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E635" w14:textId="77777777" w:rsidR="00AF26E9" w:rsidRDefault="005334D8" w:rsidP="00143AFB">
      <w:pPr>
        <w:tabs>
          <w:tab w:val="left" w:pos="0"/>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rPr>
      </w:pPr>
      <w:r w:rsidRPr="00B231A6">
        <w:rPr>
          <w:rFonts w:ascii="Arial" w:hAnsi="Arial"/>
          <w:u w:val="single"/>
        </w:rPr>
        <w:t>NOTE</w:t>
      </w:r>
      <w:r w:rsidRPr="003C29C1">
        <w:rPr>
          <w:rFonts w:ascii="Arial" w:hAnsi="Arial"/>
        </w:rPr>
        <w:t>:</w:t>
      </w:r>
      <w:r>
        <w:rPr>
          <w:rFonts w:ascii="Arial" w:hAnsi="Arial"/>
        </w:rPr>
        <w:t xml:space="preserve">  THE FOLLOWING NOTES TO THE FINANCIAL STATEMENTS ARE INTENDED AS A MODEL ONLY AND ARE NOT INTENDED TO BE APPLICABLE IN EVERY ENGAGEMENT.  THESE NOTES SHOULD BE MODIFIED AS NECESSARY TO DISCLOSE THE INFORMATION FOR FAIR PRESENTATION IN THE CIRCUMSTANCES OF EACH PARTICULAR AUDIT.  CERTAIN INFORMATION MAY BE PRESENTED EITHER ON THE FACE OF THE FINANCIAL STATEMENTS OR IN THE NOTES TO THE FINANCIAL STATEMENTS.  DISCLOSURE IN THE NOTES IS NEEDED ONLY WHEN THE INFORMATION REQUIRED TO BE DISCLOSED IS NOT DISPLAYED ON THE FACE OF THE FINANCIAL STATEMENTS.  DO NOT COMPLETE THESE NOTES IF AN ADVERSE OPINION WILL BE ISSUED </w:t>
      </w:r>
      <w:r w:rsidRPr="0070792B">
        <w:rPr>
          <w:rFonts w:ascii="Arial" w:hAnsi="Arial"/>
          <w:b/>
        </w:rPr>
        <w:t>AND</w:t>
      </w:r>
      <w:r>
        <w:rPr>
          <w:rFonts w:ascii="Arial" w:hAnsi="Arial"/>
        </w:rPr>
        <w:t xml:space="preserve"> THE </w:t>
      </w:r>
      <w:r w:rsidR="007D2877">
        <w:rPr>
          <w:rFonts w:ascii="Arial" w:hAnsi="Arial"/>
        </w:rPr>
        <w:t>MUNICIPALITY</w:t>
      </w:r>
      <w:r>
        <w:rPr>
          <w:rFonts w:ascii="Arial" w:hAnsi="Arial"/>
        </w:rPr>
        <w:t xml:space="preserve"> DID NOT PREPARE NOTES TO THE FINANCIAL STATEMENTS.  (HOWEVER, IF THE </w:t>
      </w:r>
      <w:r w:rsidR="007D2877">
        <w:rPr>
          <w:rFonts w:ascii="Arial" w:hAnsi="Arial"/>
        </w:rPr>
        <w:t>MUNICIPALITY</w:t>
      </w:r>
      <w:r>
        <w:rPr>
          <w:rFonts w:ascii="Arial" w:hAnsi="Arial"/>
        </w:rPr>
        <w:t xml:space="preserve"> PREPARED NOTES TO THE FINANCIAL STATEMENTS, INCLUDE THEM WITHOUT REVISION, AND MODIFY THE INDEPENDENT AUDITOR’S REPORT AS NECESSARY.)  </w:t>
      </w:r>
    </w:p>
    <w:p w14:paraId="09136B28" w14:textId="77777777" w:rsidR="00AF26E9" w:rsidRDefault="00AF26E9">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9028039" w14:textId="77777777" w:rsidR="00B231A6" w:rsidRPr="00B10FCE" w:rsidRDefault="00B231A6">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B10FCE">
        <w:rPr>
          <w:rFonts w:ascii="Arial" w:hAnsi="Arial"/>
          <w:b/>
          <w:u w:val="single"/>
        </w:rPr>
        <w:t>NOTE</w:t>
      </w:r>
      <w:r w:rsidRPr="003A62F8">
        <w:rPr>
          <w:rFonts w:ascii="Arial" w:hAnsi="Arial"/>
          <w:b/>
        </w:rPr>
        <w:t>:</w:t>
      </w:r>
      <w:r w:rsidRPr="00B10FCE">
        <w:rPr>
          <w:rFonts w:ascii="Arial" w:hAnsi="Arial"/>
          <w:b/>
        </w:rPr>
        <w:t xml:space="preserve"> </w:t>
      </w:r>
      <w:r w:rsidR="003A62F8">
        <w:rPr>
          <w:rFonts w:ascii="Arial" w:hAnsi="Arial"/>
          <w:b/>
        </w:rPr>
        <w:t xml:space="preserve"> </w:t>
      </w:r>
      <w:r w:rsidRPr="00B10FCE">
        <w:rPr>
          <w:rFonts w:ascii="Arial" w:hAnsi="Arial"/>
          <w:b/>
        </w:rPr>
        <w:t xml:space="preserve">MOST </w:t>
      </w:r>
      <w:r w:rsidR="007D2877">
        <w:rPr>
          <w:rFonts w:ascii="Arial" w:hAnsi="Arial"/>
          <w:b/>
        </w:rPr>
        <w:t>MUNICIPALITIES</w:t>
      </w:r>
      <w:r w:rsidRPr="00B10FCE">
        <w:rPr>
          <w:rFonts w:ascii="Arial" w:hAnsi="Arial"/>
          <w:b/>
        </w:rPr>
        <w:t xml:space="preserve"> THAT IMPLEMENTED GASB 34/FULL GAAP ALSO HAVE ANNUAL AUDITS.  HOWEVER, IF THE AUDIT PERIOD COVERS TWO YEARS, MODIFY THE DISCLOSURES AS NECESSARY.</w:t>
      </w:r>
    </w:p>
    <w:p w14:paraId="7FFDE85D" w14:textId="77777777" w:rsidR="00AF26E9" w:rsidRDefault="00AF26E9">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AC839EF" w14:textId="77777777" w:rsidR="00AF26E9" w:rsidRDefault="007D2877">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MUNICIPALITY OF ___________________</w:t>
      </w:r>
    </w:p>
    <w:p w14:paraId="7E63734A" w14:textId="77777777" w:rsidR="00AF26E9" w:rsidRDefault="00AF26E9">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NOTES TO THE FINANCIAL STATEMENTS</w:t>
      </w:r>
    </w:p>
    <w:p w14:paraId="484AEC8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D618AB3" w14:textId="77777777" w:rsidR="00341F07" w:rsidRDefault="00341F0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212FF0C" w14:textId="77777777"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w:t>
      </w:r>
      <w:r>
        <w:rPr>
          <w:rFonts w:ascii="Arial" w:hAnsi="Arial"/>
        </w:rPr>
        <w:tab/>
      </w:r>
      <w:r w:rsidRPr="00341F07">
        <w:rPr>
          <w:rFonts w:ascii="Arial" w:hAnsi="Arial"/>
          <w:caps/>
        </w:rPr>
        <w:t>S</w:t>
      </w:r>
      <w:r w:rsidR="003B17E9" w:rsidRPr="00341F07">
        <w:rPr>
          <w:rFonts w:ascii="Arial" w:hAnsi="Arial"/>
          <w:caps/>
        </w:rPr>
        <w:t>ummary of</w:t>
      </w:r>
      <w:r w:rsidRPr="00341F07">
        <w:rPr>
          <w:rFonts w:ascii="Arial" w:hAnsi="Arial"/>
          <w:caps/>
        </w:rPr>
        <w:t xml:space="preserve"> S</w:t>
      </w:r>
      <w:r w:rsidR="003B17E9" w:rsidRPr="00341F07">
        <w:rPr>
          <w:rFonts w:ascii="Arial" w:hAnsi="Arial"/>
          <w:caps/>
        </w:rPr>
        <w:t>ignificant</w:t>
      </w:r>
      <w:r w:rsidRPr="00341F07">
        <w:rPr>
          <w:rFonts w:ascii="Arial" w:hAnsi="Arial"/>
          <w:caps/>
        </w:rPr>
        <w:t xml:space="preserve"> A</w:t>
      </w:r>
      <w:r w:rsidR="003B17E9" w:rsidRPr="00341F07">
        <w:rPr>
          <w:rFonts w:ascii="Arial" w:hAnsi="Arial"/>
          <w:caps/>
        </w:rPr>
        <w:t>ccounting</w:t>
      </w:r>
      <w:r w:rsidRPr="00341F07">
        <w:rPr>
          <w:rFonts w:ascii="Arial" w:hAnsi="Arial"/>
          <w:caps/>
        </w:rPr>
        <w:t xml:space="preserve"> P</w:t>
      </w:r>
      <w:r w:rsidR="003B17E9" w:rsidRPr="00341F07">
        <w:rPr>
          <w:rFonts w:ascii="Arial" w:hAnsi="Arial"/>
          <w:caps/>
        </w:rPr>
        <w:t>olicies</w:t>
      </w:r>
    </w:p>
    <w:p w14:paraId="4DCF395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1D6969E"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ab/>
        <w:t>a.</w:t>
      </w:r>
      <w:r>
        <w:rPr>
          <w:rFonts w:ascii="Arial" w:hAnsi="Arial"/>
        </w:rPr>
        <w:tab/>
      </w:r>
      <w:r w:rsidR="00D8127A" w:rsidRPr="00D8127A">
        <w:rPr>
          <w:rFonts w:ascii="Arial" w:hAnsi="Arial"/>
          <w:u w:val="single"/>
        </w:rPr>
        <w:t>Financial Reporti</w:t>
      </w:r>
      <w:r w:rsidR="00D8127A">
        <w:rPr>
          <w:rFonts w:ascii="Arial" w:hAnsi="Arial"/>
          <w:u w:val="single"/>
        </w:rPr>
        <w:t>n</w:t>
      </w:r>
      <w:r w:rsidR="00D8127A" w:rsidRPr="00D8127A">
        <w:rPr>
          <w:rFonts w:ascii="Arial" w:hAnsi="Arial"/>
          <w:u w:val="single"/>
        </w:rPr>
        <w:t>g Entity</w:t>
      </w:r>
      <w:r>
        <w:rPr>
          <w:rFonts w:ascii="Arial" w:hAnsi="Arial"/>
        </w:rPr>
        <w:t>:</w:t>
      </w:r>
    </w:p>
    <w:p w14:paraId="405CFC1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4A40169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reporting entity of</w:t>
      </w:r>
      <w:r w:rsidR="007D2877">
        <w:rPr>
          <w:rFonts w:ascii="Arial" w:hAnsi="Arial"/>
        </w:rPr>
        <w:t xml:space="preserve"> the Municipality of _______________</w:t>
      </w:r>
      <w:r w:rsidR="000F24D1">
        <w:rPr>
          <w:rFonts w:ascii="Arial" w:hAnsi="Arial"/>
        </w:rPr>
        <w:t xml:space="preserve"> (</w:t>
      </w:r>
      <w:r w:rsidR="007D2877">
        <w:rPr>
          <w:rFonts w:ascii="Arial" w:hAnsi="Arial"/>
        </w:rPr>
        <w:t>Municipality</w:t>
      </w:r>
      <w:r w:rsidR="000F24D1">
        <w:rPr>
          <w:rFonts w:ascii="Arial" w:hAnsi="Arial"/>
        </w:rPr>
        <w:t>)</w:t>
      </w:r>
      <w:r w:rsidR="002D22AF">
        <w:rPr>
          <w:rFonts w:ascii="Arial" w:hAnsi="Arial"/>
        </w:rPr>
        <w:t>,</w:t>
      </w:r>
      <w:r>
        <w:rPr>
          <w:rFonts w:ascii="Arial" w:hAnsi="Arial"/>
        </w:rPr>
        <w:t xml:space="preserve"> consists of the primary government (which includes all of the funds, organizations, institutions, agencies, departments, and offices that make up the legal entity, plus those funds for which the primary government has a fiduciary responsibility); those organizations for which the primary government is financially accountable; and other organizations for which the nature and significance of their relationship with the primary government are such that their exclusion would cause the financial reporting entity’s financial statements to be misleading or incomplete.</w:t>
      </w:r>
    </w:p>
    <w:p w14:paraId="17B03C1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EFEC50D" w14:textId="77777777" w:rsidR="009E5E82" w:rsidRPr="00C7479B" w:rsidRDefault="009E5E82" w:rsidP="009E5E82">
      <w:pPr>
        <w:tabs>
          <w:tab w:val="left" w:pos="-1440"/>
          <w:tab w:val="left" w:pos="-720"/>
          <w:tab w:val="decimal" w:pos="1080"/>
        </w:tabs>
        <w:spacing w:line="-230" w:lineRule="auto"/>
        <w:ind w:left="1080"/>
        <w:rPr>
          <w:rFonts w:ascii="Arial" w:hAnsi="Arial"/>
          <w:b/>
        </w:rPr>
      </w:pPr>
      <w:r w:rsidRPr="00C7479B">
        <w:rPr>
          <w:rFonts w:ascii="Arial" w:hAnsi="Arial"/>
          <w:b/>
        </w:rPr>
        <w:t>(INSERT BELOW A DESCRIPTION OF EACH COMPONENT UNIT INCLUDED IN THE FINANCIAL STATEMENTS.  DESCRIBE ITS RELATIONSHIP TO THE PRIMARY GOVERNMENT; THE CRITERIA USED TO I</w:t>
      </w:r>
      <w:r w:rsidR="00D4697B" w:rsidRPr="00C7479B">
        <w:rPr>
          <w:rFonts w:ascii="Arial" w:hAnsi="Arial"/>
          <w:b/>
        </w:rPr>
        <w:t xml:space="preserve">DENTIFY IT; IDENTIFICATION OF </w:t>
      </w:r>
      <w:r w:rsidRPr="00C7479B">
        <w:rPr>
          <w:rFonts w:ascii="Arial" w:hAnsi="Arial"/>
          <w:b/>
        </w:rPr>
        <w:t>REPORTING METHOD USED—BLENDING</w:t>
      </w:r>
      <w:r w:rsidR="00D4697B" w:rsidRPr="00C7479B">
        <w:rPr>
          <w:rFonts w:ascii="Arial" w:hAnsi="Arial"/>
          <w:b/>
        </w:rPr>
        <w:t xml:space="preserve"> OR DISCRETE PRESENTATION; AND </w:t>
      </w:r>
      <w:r w:rsidRPr="00C7479B">
        <w:rPr>
          <w:rFonts w:ascii="Arial" w:hAnsi="Arial"/>
          <w:b/>
        </w:rPr>
        <w:t xml:space="preserve">INFORMATION ABOUT WHERE FINANCIAL STATEMENTS FOR COMPONENT UNITS MAY BE OBTAINED.  FOR COMPONENT UNITS WITH FISCAL YEAR-ENDS THAT VARY FROM THE </w:t>
      </w:r>
      <w:r w:rsidR="007D2877">
        <w:rPr>
          <w:rFonts w:ascii="Arial" w:hAnsi="Arial"/>
          <w:b/>
        </w:rPr>
        <w:t>MUNICIPALITY</w:t>
      </w:r>
      <w:r w:rsidRPr="00C7479B">
        <w:rPr>
          <w:rFonts w:ascii="Arial" w:hAnsi="Arial"/>
          <w:b/>
        </w:rPr>
        <w:t>’S, ADDITIONAL DISCLOSURES MAY BE NECESSARY.)</w:t>
      </w:r>
    </w:p>
    <w:p w14:paraId="6EDA7D7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Pr>
          <w:rFonts w:ascii="Arial" w:hAnsi="Arial"/>
        </w:rPr>
        <w:br/>
        <w:t xml:space="preserve">Component units are legally separate organizations for which the elected officials of the primary government are financially accountable.  The </w:t>
      </w:r>
      <w:r w:rsidR="007D2877">
        <w:rPr>
          <w:rFonts w:ascii="Arial" w:hAnsi="Arial"/>
        </w:rPr>
        <w:t>Municipality</w:t>
      </w:r>
      <w:r>
        <w:rPr>
          <w:rFonts w:ascii="Arial" w:hAnsi="Arial"/>
        </w:rPr>
        <w:t xml:space="preserve"> is financially accountable if its </w:t>
      </w:r>
      <w:r w:rsidR="007D2877">
        <w:rPr>
          <w:rFonts w:ascii="Arial" w:hAnsi="Arial"/>
        </w:rPr>
        <w:t>Governing Board</w:t>
      </w:r>
      <w:r>
        <w:rPr>
          <w:rFonts w:ascii="Arial" w:hAnsi="Arial"/>
        </w:rPr>
        <w:t xml:space="preserve"> appoints a voting majority of another organization’s governing body and it has the ability to impose its will on that organization, or there is a potential for that organization to provide specific financial benefits to, or impose specific financial burdens on, the </w:t>
      </w:r>
      <w:r w:rsidR="007D2877">
        <w:rPr>
          <w:rFonts w:ascii="Arial" w:hAnsi="Arial"/>
        </w:rPr>
        <w:t>Municipality</w:t>
      </w:r>
      <w:r w:rsidR="004B5772">
        <w:rPr>
          <w:rFonts w:ascii="Arial" w:hAnsi="Arial"/>
        </w:rPr>
        <w:t xml:space="preserve"> (</w:t>
      </w:r>
      <w:r>
        <w:rPr>
          <w:rFonts w:ascii="Arial" w:hAnsi="Arial"/>
        </w:rPr>
        <w:t>primary government</w:t>
      </w:r>
      <w:r w:rsidR="004B5772">
        <w:rPr>
          <w:rFonts w:ascii="Arial" w:hAnsi="Arial"/>
        </w:rPr>
        <w:t>)</w:t>
      </w:r>
      <w:r>
        <w:rPr>
          <w:rFonts w:ascii="Arial" w:hAnsi="Arial"/>
        </w:rPr>
        <w:t xml:space="preserve">.  The </w:t>
      </w:r>
      <w:r w:rsidR="007D2877">
        <w:rPr>
          <w:rFonts w:ascii="Arial" w:hAnsi="Arial"/>
        </w:rPr>
        <w:t>Municipality</w:t>
      </w:r>
      <w:r>
        <w:rPr>
          <w:rFonts w:ascii="Arial" w:hAnsi="Arial"/>
        </w:rPr>
        <w:t xml:space="preserve"> may also be financially accountable for another organization if that organization is fiscally dependent on the </w:t>
      </w:r>
      <w:r w:rsidR="007D2877">
        <w:rPr>
          <w:rFonts w:ascii="Arial" w:hAnsi="Arial"/>
        </w:rPr>
        <w:t>Municipality</w:t>
      </w:r>
      <w:r>
        <w:rPr>
          <w:rFonts w:ascii="Arial" w:hAnsi="Arial"/>
        </w:rPr>
        <w:t>.</w:t>
      </w:r>
      <w:r>
        <w:rPr>
          <w:rFonts w:ascii="Arial" w:hAnsi="Arial"/>
        </w:rPr>
        <w:br/>
      </w:r>
    </w:p>
    <w:p w14:paraId="4F0CB7E4" w14:textId="6E35DC69"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ab/>
        <w:t>The Housing and Redevelopment Commission of</w:t>
      </w:r>
      <w:r w:rsidR="007D2877">
        <w:rPr>
          <w:rFonts w:ascii="Arial" w:hAnsi="Arial"/>
        </w:rPr>
        <w:t xml:space="preserve"> the Municipality of </w:t>
      </w:r>
      <w:r>
        <w:rPr>
          <w:rFonts w:ascii="Arial" w:hAnsi="Arial"/>
        </w:rPr>
        <w:t xml:space="preserve"> ________________, South Dakota (Commission) is a proprietary fund-type</w:t>
      </w:r>
      <w:r w:rsidR="00944CC6">
        <w:rPr>
          <w:rFonts w:ascii="Arial" w:hAnsi="Arial"/>
        </w:rPr>
        <w:t>,</w:t>
      </w:r>
      <w:r>
        <w:rPr>
          <w:rFonts w:ascii="Arial" w:hAnsi="Arial"/>
        </w:rPr>
        <w:t xml:space="preserve"> </w:t>
      </w:r>
      <w:r w:rsidR="00830FE5">
        <w:rPr>
          <w:rFonts w:ascii="Arial" w:hAnsi="Arial"/>
        </w:rPr>
        <w:t>discretely presented</w:t>
      </w:r>
      <w:r>
        <w:rPr>
          <w:rFonts w:ascii="Arial" w:hAnsi="Arial"/>
        </w:rPr>
        <w:t xml:space="preserve"> component unit. The five members of the Commission are appointed by the</w:t>
      </w:r>
      <w:r w:rsidR="00944CC6">
        <w:rPr>
          <w:rFonts w:ascii="Arial" w:hAnsi="Arial"/>
        </w:rPr>
        <w:t xml:space="preserve"> </w:t>
      </w:r>
      <w:r w:rsidR="007D2877">
        <w:rPr>
          <w:rFonts w:ascii="Arial" w:hAnsi="Arial"/>
        </w:rPr>
        <w:t>Mayor</w:t>
      </w:r>
      <w:r w:rsidR="00944CC6">
        <w:rPr>
          <w:rFonts w:ascii="Arial" w:hAnsi="Arial"/>
        </w:rPr>
        <w:t xml:space="preserve"> with the approval of the</w:t>
      </w:r>
      <w:r>
        <w:rPr>
          <w:rFonts w:ascii="Arial" w:hAnsi="Arial"/>
        </w:rPr>
        <w:t xml:space="preserve"> </w:t>
      </w:r>
      <w:r w:rsidR="007D2877">
        <w:rPr>
          <w:rFonts w:ascii="Arial" w:hAnsi="Arial"/>
        </w:rPr>
        <w:t xml:space="preserve">Governing </w:t>
      </w:r>
      <w:r>
        <w:rPr>
          <w:rFonts w:ascii="Arial" w:hAnsi="Arial"/>
        </w:rPr>
        <w:t xml:space="preserve">Board for five-year, staggered terms.  The Commission elects its own chairperson and recruits and employs its own management personnel and other workers.  The </w:t>
      </w:r>
      <w:r w:rsidR="007D2877">
        <w:rPr>
          <w:rFonts w:ascii="Arial" w:hAnsi="Arial"/>
        </w:rPr>
        <w:t>Governing Board</w:t>
      </w:r>
      <w:r>
        <w:rPr>
          <w:rFonts w:ascii="Arial" w:hAnsi="Arial"/>
        </w:rPr>
        <w:t xml:space="preserve">, though, retains the statutory authority to approve or deny or otherwise modify the </w:t>
      </w:r>
      <w:r>
        <w:rPr>
          <w:rFonts w:ascii="Arial" w:hAnsi="Arial"/>
        </w:rPr>
        <w:lastRenderedPageBreak/>
        <w:t xml:space="preserve">Commission’s plans to construct a low-income housing unit, or to issue debt, </w:t>
      </w:r>
      <w:r w:rsidR="004B5772">
        <w:rPr>
          <w:rFonts w:ascii="Arial" w:hAnsi="Arial"/>
        </w:rPr>
        <w:t xml:space="preserve">which gives </w:t>
      </w:r>
      <w:r>
        <w:rPr>
          <w:rFonts w:ascii="Arial" w:hAnsi="Arial"/>
        </w:rPr>
        <w:t xml:space="preserve">the </w:t>
      </w:r>
      <w:r w:rsidR="007D2877">
        <w:rPr>
          <w:rFonts w:ascii="Arial" w:hAnsi="Arial"/>
        </w:rPr>
        <w:t>Governing Board</w:t>
      </w:r>
      <w:r>
        <w:rPr>
          <w:rFonts w:ascii="Arial" w:hAnsi="Arial"/>
        </w:rPr>
        <w:t xml:space="preserve"> the ability to impose its will on the Commission.  Separately issued financial statements of the </w:t>
      </w:r>
      <w:r w:rsidR="004B5772">
        <w:rPr>
          <w:rFonts w:ascii="Arial" w:hAnsi="Arial"/>
        </w:rPr>
        <w:t>Housing and Redevelopment C</w:t>
      </w:r>
      <w:r>
        <w:rPr>
          <w:rFonts w:ascii="Arial" w:hAnsi="Arial"/>
        </w:rPr>
        <w:t xml:space="preserve">ommission may be obtained from:  </w:t>
      </w:r>
      <w:r w:rsidRPr="00C7479B">
        <w:rPr>
          <w:rFonts w:ascii="Arial" w:hAnsi="Arial"/>
          <w:b/>
        </w:rPr>
        <w:t>(ADD AN APPROPRIATE ADDRESS FOR THE COMMISSION</w:t>
      </w:r>
      <w:r w:rsidR="00D11888" w:rsidRPr="00C7479B">
        <w:rPr>
          <w:rFonts w:ascii="Arial" w:hAnsi="Arial"/>
          <w:b/>
        </w:rPr>
        <w:t>)</w:t>
      </w:r>
      <w:r w:rsidRPr="00C7479B">
        <w:rPr>
          <w:rFonts w:ascii="Arial" w:hAnsi="Arial"/>
          <w:b/>
        </w:rPr>
        <w:t>.</w:t>
      </w:r>
      <w:r>
        <w:rPr>
          <w:rFonts w:ascii="Arial" w:hAnsi="Arial"/>
        </w:rPr>
        <w:br/>
      </w:r>
      <w:r>
        <w:rPr>
          <w:rFonts w:ascii="Arial" w:hAnsi="Arial"/>
        </w:rPr>
        <w:br/>
      </w:r>
      <w:r w:rsidRPr="00C7479B">
        <w:rPr>
          <w:rFonts w:ascii="Arial" w:hAnsi="Arial"/>
          <w:b/>
        </w:rPr>
        <w:t>(INSERT SIMILAR INFORMATION FOR ANY OTHER COMPONENT UNITS, INDICATING WHETHER DISCRETELY PRESENTED OR BLENDED.)</w:t>
      </w:r>
    </w:p>
    <w:p w14:paraId="35F7885C"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743705CA"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C7479B">
        <w:rPr>
          <w:rFonts w:ascii="Arial" w:hAnsi="Arial"/>
          <w:b/>
        </w:rPr>
        <w:t>—OR—</w:t>
      </w:r>
    </w:p>
    <w:p w14:paraId="7DE60473"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7C45A988"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sidRPr="00C7479B">
        <w:rPr>
          <w:rFonts w:ascii="Arial" w:hAnsi="Arial"/>
          <w:b/>
        </w:rPr>
        <w:tab/>
        <w:t xml:space="preserve">(IF THE </w:t>
      </w:r>
      <w:r w:rsidR="007D2877">
        <w:rPr>
          <w:rFonts w:ascii="Arial" w:hAnsi="Arial"/>
          <w:b/>
        </w:rPr>
        <w:t>MUNICIPALITY</w:t>
      </w:r>
      <w:r w:rsidRPr="00C7479B">
        <w:rPr>
          <w:rFonts w:ascii="Arial" w:hAnsi="Arial"/>
          <w:b/>
        </w:rPr>
        <w:t xml:space="preserve"> HAS CREATED A HOUSING AND REDEVELOPMENT COMMISSION BUT IT IS NOT ACTIVE, PLEASE INSERT THE FOLLOWING NOTE)</w:t>
      </w:r>
    </w:p>
    <w:p w14:paraId="1785CD0E" w14:textId="77777777" w:rsidR="009E5E82" w:rsidRPr="002D3B63"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0318554D" w14:textId="77777777" w:rsidR="009E5E82" w:rsidRDefault="00944CC6"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w:t>
      </w:r>
      <w:r w:rsidR="007D2877">
        <w:rPr>
          <w:rFonts w:ascii="Arial" w:hAnsi="Arial"/>
        </w:rPr>
        <w:t>Municipality</w:t>
      </w:r>
      <w:r w:rsidR="009E5E82" w:rsidRPr="002D3B63">
        <w:rPr>
          <w:rFonts w:ascii="Arial" w:hAnsi="Arial"/>
        </w:rPr>
        <w:t xml:space="preserve"> has created a Housing and Redevelopment Commission under the authority of South Dakota Codified Law 11-7-7.  This commission has not been active and there is no financial information to report.</w:t>
      </w:r>
    </w:p>
    <w:p w14:paraId="578D1BD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B7157F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007D2877">
        <w:rPr>
          <w:rFonts w:ascii="Arial" w:hAnsi="Arial"/>
        </w:rPr>
        <w:t>Municipality</w:t>
      </w:r>
      <w:r>
        <w:rPr>
          <w:rFonts w:ascii="Arial" w:hAnsi="Arial"/>
        </w:rPr>
        <w:t xml:space="preserve"> participates in a cooperative unit</w:t>
      </w:r>
      <w:r w:rsidR="0019469C">
        <w:rPr>
          <w:rFonts w:ascii="Arial" w:hAnsi="Arial"/>
        </w:rPr>
        <w:t>, the</w:t>
      </w:r>
      <w:r>
        <w:rPr>
          <w:rFonts w:ascii="Arial" w:hAnsi="Arial"/>
        </w:rPr>
        <w:t xml:space="preserve"> _____________________.  See detailed note entitled "Joint Ventures" for specific disclosures.  Joint ventures do not meet the criteria for inclusion in the financial reporting entity as a component </w:t>
      </w:r>
      <w:r w:rsidR="00881D09">
        <w:rPr>
          <w:rFonts w:ascii="Arial" w:hAnsi="Arial"/>
        </w:rPr>
        <w:t>unit but</w:t>
      </w:r>
      <w:r>
        <w:rPr>
          <w:rFonts w:ascii="Arial" w:hAnsi="Arial"/>
        </w:rPr>
        <w:t xml:space="preserve"> are discussed in these notes because of the nature of their relationship with the </w:t>
      </w:r>
      <w:r w:rsidR="007D2877">
        <w:rPr>
          <w:rFonts w:ascii="Arial" w:hAnsi="Arial"/>
        </w:rPr>
        <w:t>Municipality</w:t>
      </w:r>
      <w:r>
        <w:rPr>
          <w:rFonts w:ascii="Arial" w:hAnsi="Arial"/>
        </w:rPr>
        <w:t>.</w:t>
      </w:r>
    </w:p>
    <w:p w14:paraId="2648F900"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8852D0C" w14:textId="77777777" w:rsidR="009E5E82" w:rsidRPr="00994073" w:rsidRDefault="009E5E82" w:rsidP="000A53B8">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b/>
        </w:rPr>
        <w:tab/>
      </w:r>
      <w:r>
        <w:rPr>
          <w:rFonts w:ascii="Arial" w:hAnsi="Arial"/>
        </w:rPr>
        <w:t>b</w:t>
      </w:r>
      <w:r w:rsidRPr="001A3F90">
        <w:rPr>
          <w:rFonts w:ascii="Arial" w:hAnsi="Arial"/>
        </w:rPr>
        <w:t>.</w:t>
      </w:r>
      <w:r w:rsidRPr="001A3F90">
        <w:rPr>
          <w:rFonts w:ascii="Arial" w:hAnsi="Arial"/>
        </w:rPr>
        <w:tab/>
      </w:r>
      <w:r w:rsidRPr="00407AD7">
        <w:rPr>
          <w:rFonts w:ascii="Arial" w:hAnsi="Arial"/>
          <w:u w:val="single"/>
        </w:rPr>
        <w:t>Basis of Presentation</w:t>
      </w:r>
      <w:r w:rsidRPr="00407AD7">
        <w:rPr>
          <w:rFonts w:ascii="Arial" w:hAnsi="Arial"/>
        </w:rPr>
        <w:t>:</w:t>
      </w:r>
      <w:r>
        <w:rPr>
          <w:rFonts w:ascii="Arial" w:hAnsi="Arial"/>
        </w:rPr>
        <w:t xml:space="preserve"> </w:t>
      </w:r>
      <w:r w:rsidR="004B5772">
        <w:rPr>
          <w:rFonts w:ascii="Arial" w:hAnsi="Arial"/>
        </w:rPr>
        <w:br/>
      </w:r>
      <w:r w:rsidR="004B5772">
        <w:rPr>
          <w:rFonts w:ascii="Arial" w:hAnsi="Arial"/>
        </w:rPr>
        <w:br/>
      </w:r>
      <w:r w:rsidRPr="00994073">
        <w:rPr>
          <w:rFonts w:ascii="Arial" w:hAnsi="Arial"/>
          <w:i/>
        </w:rPr>
        <w:t>Government-wide Financial Statements</w:t>
      </w:r>
      <w:r w:rsidR="00994073" w:rsidRPr="002D22AF">
        <w:rPr>
          <w:rFonts w:ascii="Arial" w:hAnsi="Arial"/>
          <w:i/>
        </w:rPr>
        <w:t>:</w:t>
      </w:r>
    </w:p>
    <w:p w14:paraId="081DFA1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0110A1FF"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Statement of </w:t>
      </w:r>
      <w:r w:rsidR="006D1238">
        <w:rPr>
          <w:rFonts w:ascii="Arial" w:hAnsi="Arial"/>
        </w:rPr>
        <w:t>Net Position</w:t>
      </w:r>
      <w:r>
        <w:rPr>
          <w:rFonts w:ascii="Arial" w:hAnsi="Arial"/>
        </w:rPr>
        <w:t xml:space="preserve"> and Statement of Activities display information about the reporting entity as a whole.  They include all funds of the reporting entity except for fiduciary funds, </w:t>
      </w:r>
      <w:r w:rsidR="00556B4D" w:rsidRPr="00556B4D">
        <w:rPr>
          <w:rFonts w:ascii="Arial" w:hAnsi="Arial"/>
          <w:b/>
        </w:rPr>
        <w:t>(</w:t>
      </w:r>
      <w:r w:rsidRPr="00556B4D">
        <w:rPr>
          <w:rFonts w:ascii="Arial" w:hAnsi="Arial"/>
          <w:b/>
        </w:rPr>
        <w:t>and fiduciary-type component units</w:t>
      </w:r>
      <w:r w:rsidR="00556B4D" w:rsidRPr="00556B4D">
        <w:rPr>
          <w:rFonts w:ascii="Arial" w:hAnsi="Arial"/>
          <w:b/>
        </w:rPr>
        <w:t>)</w:t>
      </w:r>
      <w:r>
        <w:rPr>
          <w:rFonts w:ascii="Arial" w:hAnsi="Arial"/>
        </w:rPr>
        <w:t xml:space="preserve">.  The statements distinguish between governmental </w:t>
      </w:r>
      <w:r w:rsidRPr="006D1238">
        <w:rPr>
          <w:rFonts w:ascii="Arial" w:hAnsi="Arial"/>
          <w:b/>
        </w:rPr>
        <w:t xml:space="preserve">and business-type activities </w:t>
      </w:r>
      <w:r w:rsidR="00556B4D" w:rsidRPr="00556B4D">
        <w:rPr>
          <w:rFonts w:ascii="Arial" w:hAnsi="Arial"/>
          <w:b/>
        </w:rPr>
        <w:t>(</w:t>
      </w:r>
      <w:r w:rsidRPr="00556B4D">
        <w:rPr>
          <w:rFonts w:ascii="Arial" w:hAnsi="Arial"/>
          <w:b/>
        </w:rPr>
        <w:t>and discretely presented component units</w:t>
      </w:r>
      <w:r w:rsidR="00556B4D" w:rsidRPr="00556B4D">
        <w:rPr>
          <w:rFonts w:ascii="Arial" w:hAnsi="Arial"/>
          <w:b/>
        </w:rPr>
        <w:t>)</w:t>
      </w:r>
      <w:r>
        <w:rPr>
          <w:rFonts w:ascii="Arial" w:hAnsi="Arial"/>
        </w:rPr>
        <w:t xml:space="preserve">.  Governmental activities generally are financed through taxes, intergovernmental revenues, and other non-exchange revenues.  </w:t>
      </w:r>
      <w:r w:rsidRPr="006D1238">
        <w:rPr>
          <w:rFonts w:ascii="Arial" w:hAnsi="Arial"/>
          <w:b/>
        </w:rPr>
        <w:t>Business-type activities are financed in whole or in part by fees charged to external parties for goods or services.</w:t>
      </w:r>
      <w:r>
        <w:rPr>
          <w:rFonts w:ascii="Arial" w:hAnsi="Arial"/>
        </w:rPr>
        <w:t xml:space="preserve">  </w:t>
      </w:r>
      <w:r w:rsidRPr="00556B4D">
        <w:rPr>
          <w:rFonts w:ascii="Arial" w:hAnsi="Arial"/>
          <w:b/>
        </w:rPr>
        <w:t>Discretely presented component units are legally separate organizations that meet certain criteria, as described in note 1.a., above, and may be classified as either governmental or business-type activities.  See the discussion of individual component units in Note 1</w:t>
      </w:r>
      <w:r w:rsidR="00556B4D">
        <w:rPr>
          <w:rFonts w:ascii="Arial" w:hAnsi="Arial"/>
          <w:b/>
        </w:rPr>
        <w:t>.a.</w:t>
      </w:r>
      <w:r w:rsidRPr="00556B4D">
        <w:rPr>
          <w:rFonts w:ascii="Arial" w:hAnsi="Arial"/>
          <w:b/>
        </w:rPr>
        <w:t>, above.</w:t>
      </w:r>
    </w:p>
    <w:p w14:paraId="7623725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48E6C1CF" w14:textId="77777777" w:rsidR="00E46378" w:rsidRPr="00E24F29" w:rsidRDefault="00E46378" w:rsidP="00E46378">
      <w:pPr>
        <w:tabs>
          <w:tab w:val="left" w:pos="600"/>
          <w:tab w:val="left" w:pos="1080"/>
          <w:tab w:val="left" w:pos="1200"/>
          <w:tab w:val="left" w:pos="2400"/>
          <w:tab w:val="left" w:pos="3000"/>
          <w:tab w:val="left" w:pos="3600"/>
          <w:tab w:val="left" w:pos="4200"/>
          <w:tab w:val="left" w:pos="4800"/>
          <w:tab w:val="left" w:pos="5400"/>
          <w:tab w:val="left" w:pos="6000"/>
          <w:tab w:val="left" w:pos="6600"/>
          <w:tab w:val="left" w:pos="7200"/>
        </w:tabs>
        <w:ind w:left="1080"/>
        <w:rPr>
          <w:rFonts w:ascii="Arial" w:hAnsi="Arial" w:cs="Arial"/>
        </w:rPr>
      </w:pPr>
      <w:r w:rsidRPr="00E24F29">
        <w:rPr>
          <w:rFonts w:ascii="Arial" w:hAnsi="Arial" w:cs="Arial"/>
        </w:rPr>
        <w:t xml:space="preserve">The </w:t>
      </w:r>
      <w:r w:rsidR="00965152">
        <w:rPr>
          <w:rFonts w:ascii="Arial" w:hAnsi="Arial" w:cs="Arial"/>
        </w:rPr>
        <w:t>S</w:t>
      </w:r>
      <w:r w:rsidRPr="00E24F29">
        <w:rPr>
          <w:rFonts w:ascii="Arial" w:hAnsi="Arial" w:cs="Arial"/>
        </w:rPr>
        <w:t xml:space="preserve">tatement of </w:t>
      </w:r>
      <w:r w:rsidR="00965152">
        <w:rPr>
          <w:rFonts w:ascii="Arial" w:hAnsi="Arial" w:cs="Arial"/>
        </w:rPr>
        <w:t>A</w:t>
      </w:r>
      <w:r w:rsidRPr="00E24F29">
        <w:rPr>
          <w:rFonts w:ascii="Arial" w:hAnsi="Arial" w:cs="Arial"/>
        </w:rPr>
        <w:t xml:space="preserve">ctivities presents a comparison between direct expenses and program revenues </w:t>
      </w:r>
      <w:r w:rsidRPr="00184540">
        <w:rPr>
          <w:rFonts w:ascii="Arial" w:hAnsi="Arial" w:cs="Arial"/>
          <w:b/>
        </w:rPr>
        <w:t xml:space="preserve">for each segment of the business-type activities of the </w:t>
      </w:r>
      <w:r w:rsidR="007D2877">
        <w:rPr>
          <w:rFonts w:ascii="Arial" w:hAnsi="Arial" w:cs="Arial"/>
          <w:b/>
        </w:rPr>
        <w:t>Municipality</w:t>
      </w:r>
      <w:r w:rsidRPr="00184540">
        <w:rPr>
          <w:rFonts w:ascii="Arial" w:hAnsi="Arial" w:cs="Arial"/>
          <w:b/>
        </w:rPr>
        <w:t xml:space="preserve"> and</w:t>
      </w:r>
      <w:r w:rsidRPr="00E24F29">
        <w:rPr>
          <w:rFonts w:ascii="Arial" w:hAnsi="Arial" w:cs="Arial"/>
        </w:rPr>
        <w:t xml:space="preserve"> for each function of the </w:t>
      </w:r>
      <w:r w:rsidR="007D2877">
        <w:rPr>
          <w:rFonts w:ascii="Arial" w:hAnsi="Arial" w:cs="Arial"/>
        </w:rPr>
        <w:t>Municipality</w:t>
      </w:r>
      <w:r w:rsidRPr="00E24F29">
        <w:rPr>
          <w:rFonts w:ascii="Arial" w:hAnsi="Arial" w:cs="Arial"/>
        </w:rPr>
        <w:t>’s governmental activities.  Direct expenses are those that are specifically associated with a program or function and, therefore, are clearly identifiable to a particular function.  Program revenues include (a) charges paid by recipients of goods and services offered by the programs and (b) grants and contributions that are restricted to meeting the operational or capital requirements of a particular program.  Revenues that are not classified as program revenues, including all taxes, are presented as general revenues.</w:t>
      </w:r>
    </w:p>
    <w:p w14:paraId="57A602C8" w14:textId="77777777" w:rsidR="00E46378" w:rsidRDefault="00E46378"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16C591AB" w14:textId="77777777" w:rsidR="009E5E82" w:rsidRPr="00B231A6"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Pr="00994073">
        <w:rPr>
          <w:rFonts w:ascii="Arial" w:hAnsi="Arial"/>
          <w:i/>
        </w:rPr>
        <w:t>Fund Financial Statements</w:t>
      </w:r>
      <w:r w:rsidR="00994073" w:rsidRPr="002D22AF">
        <w:rPr>
          <w:rFonts w:ascii="Arial" w:hAnsi="Arial"/>
          <w:i/>
        </w:rPr>
        <w:t>:</w:t>
      </w:r>
      <w:r w:rsidR="00B231A6">
        <w:rPr>
          <w:rFonts w:ascii="Arial" w:hAnsi="Arial"/>
        </w:rPr>
        <w:t xml:space="preserve"> </w:t>
      </w:r>
      <w:r w:rsidR="00B231A6" w:rsidRPr="00B231A6">
        <w:rPr>
          <w:rFonts w:ascii="Arial" w:hAnsi="Arial"/>
          <w:b/>
        </w:rPr>
        <w:t>(amend accordingly based on fund structure of entity)</w:t>
      </w:r>
    </w:p>
    <w:p w14:paraId="34720CE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16652A0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Fund financial statements of the reporting entity are organized into funds, each of which is considered to be a separate accounting entity.  Each fund is accounted for by providing a separate set of self-balancing accounts that constitute its assets, liabilities, fund equity, revenues, and expenditures/expenses.  Funds are organized into </w:t>
      </w:r>
      <w:r w:rsidRPr="008949CE">
        <w:rPr>
          <w:rFonts w:ascii="Arial" w:hAnsi="Arial"/>
          <w:b/>
        </w:rPr>
        <w:t>three</w:t>
      </w:r>
      <w:r>
        <w:rPr>
          <w:rFonts w:ascii="Arial" w:hAnsi="Arial"/>
        </w:rPr>
        <w:t xml:space="preserve"> major categories:  governmental, </w:t>
      </w:r>
      <w:r w:rsidRPr="008949CE">
        <w:rPr>
          <w:rFonts w:ascii="Arial" w:hAnsi="Arial"/>
          <w:b/>
        </w:rPr>
        <w:t>proprietary</w:t>
      </w:r>
      <w:r>
        <w:rPr>
          <w:rFonts w:ascii="Arial" w:hAnsi="Arial"/>
        </w:rPr>
        <w:t xml:space="preserve">, and fiduciary.  An emphasis is placed on major funds within the governmental and proprietary categories.  A fund is considered major if it is the primary operating fund of the </w:t>
      </w:r>
      <w:r w:rsidR="007D2877">
        <w:rPr>
          <w:rFonts w:ascii="Arial" w:hAnsi="Arial"/>
        </w:rPr>
        <w:t>Municipality</w:t>
      </w:r>
      <w:r>
        <w:rPr>
          <w:rFonts w:ascii="Arial" w:hAnsi="Arial"/>
        </w:rPr>
        <w:t xml:space="preserve"> or it meets the following criteria:</w:t>
      </w:r>
    </w:p>
    <w:p w14:paraId="420AD012"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lastRenderedPageBreak/>
        <w:t xml:space="preserve">Total assets, liabilities, revenues, or expenditures/expenses of the individual governmental or enterprise fund are at least 10 percent of the corresponding total for all funds of that category or type, and </w:t>
      </w:r>
    </w:p>
    <w:p w14:paraId="33DD27D8"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 assets, liabilities, revenues, or expenditures/expenses of the individual governmental or enterprise fund are at least 5 percent of the corresponding total for all governmental and enterprise funds combined, or</w:t>
      </w:r>
    </w:p>
    <w:p w14:paraId="464E5320"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Management has elected to classify one or more governmental or enterprise funds as major for consistency in reporting from year to year, or because of public interest in the fund’s operations.</w:t>
      </w:r>
    </w:p>
    <w:p w14:paraId="45D7BB4E"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0398086" w14:textId="77777777" w:rsidR="009E5E82" w:rsidRDefault="009E5E82" w:rsidP="00E4637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The funds of the </w:t>
      </w:r>
      <w:r w:rsidR="007D2877">
        <w:rPr>
          <w:rFonts w:ascii="Arial" w:hAnsi="Arial"/>
        </w:rPr>
        <w:t>Municipality</w:t>
      </w:r>
      <w:r w:rsidR="004B5772">
        <w:rPr>
          <w:rFonts w:ascii="Arial" w:hAnsi="Arial"/>
        </w:rPr>
        <w:t xml:space="preserve"> </w:t>
      </w:r>
      <w:r>
        <w:rPr>
          <w:rFonts w:ascii="Arial" w:hAnsi="Arial"/>
        </w:rPr>
        <w:t>financial reporting entity are described below:</w:t>
      </w:r>
      <w:r w:rsidR="00E46378">
        <w:rPr>
          <w:rFonts w:ascii="Arial" w:hAnsi="Arial"/>
        </w:rPr>
        <w:t xml:space="preserve"> </w:t>
      </w:r>
      <w:r w:rsidR="00E46378" w:rsidRPr="00E46378">
        <w:rPr>
          <w:rFonts w:ascii="Arial" w:hAnsi="Arial"/>
          <w:b/>
        </w:rPr>
        <w:t>(amend accordingly based on fund structure of entity)</w:t>
      </w:r>
    </w:p>
    <w:p w14:paraId="3904385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1F2737D" w14:textId="77777777" w:rsidR="009E5E82" w:rsidRPr="00D8127A"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1080"/>
        <w:rPr>
          <w:rFonts w:ascii="Arial" w:hAnsi="Arial"/>
          <w:b/>
        </w:rPr>
      </w:pPr>
      <w:r w:rsidRPr="00D8127A">
        <w:rPr>
          <w:rFonts w:ascii="Arial" w:hAnsi="Arial"/>
          <w:b/>
        </w:rPr>
        <w:t>Governmental Funds:</w:t>
      </w:r>
    </w:p>
    <w:p w14:paraId="7D4583B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EDBB0EA"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General Fund</w:t>
      </w:r>
      <w:r w:rsidRPr="005D3048">
        <w:rPr>
          <w:rFonts w:ascii="Arial" w:hAnsi="Arial" w:cs="Arial"/>
          <w:i/>
        </w:rPr>
        <w:t xml:space="preserve"> </w:t>
      </w:r>
      <w:r w:rsidRPr="005A1976">
        <w:rPr>
          <w:rFonts w:ascii="Arial" w:hAnsi="Arial" w:cs="Arial"/>
          <w:i/>
        </w:rPr>
        <w:t xml:space="preserve">– </w:t>
      </w:r>
      <w:r w:rsidR="002D22AF">
        <w:rPr>
          <w:rFonts w:ascii="Arial" w:hAnsi="Arial" w:cs="Arial"/>
          <w:i/>
        </w:rPr>
        <w:t>T</w:t>
      </w:r>
      <w:r w:rsidRPr="005A1976">
        <w:rPr>
          <w:rFonts w:ascii="Arial" w:hAnsi="Arial" w:cs="Arial"/>
          <w:i/>
        </w:rPr>
        <w:t xml:space="preserve">he General Fund is the general operating fund of the </w:t>
      </w:r>
      <w:r w:rsidR="007D2877">
        <w:rPr>
          <w:rFonts w:ascii="Arial" w:hAnsi="Arial" w:cs="Arial"/>
          <w:i/>
        </w:rPr>
        <w:t>Municipality</w:t>
      </w:r>
      <w:r w:rsidRPr="005A1976">
        <w:rPr>
          <w:rFonts w:ascii="Arial" w:hAnsi="Arial" w:cs="Arial"/>
          <w:i/>
        </w:rPr>
        <w:t>.  It is used to account for all financial resources except those required to be accounted for in another fund. The General Fund is always considered to be a major fund.</w:t>
      </w:r>
    </w:p>
    <w:p w14:paraId="7D1EF751"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802D77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Special Revenue Funds</w:t>
      </w:r>
      <w:r w:rsidRPr="005A1976">
        <w:rPr>
          <w:rFonts w:ascii="Arial" w:hAnsi="Arial" w:cs="Arial"/>
          <w:i/>
        </w:rPr>
        <w:t xml:space="preserve"> – </w:t>
      </w:r>
      <w:r w:rsidR="002D22AF">
        <w:rPr>
          <w:rFonts w:ascii="Arial" w:hAnsi="Arial" w:cs="Arial"/>
          <w:i/>
        </w:rPr>
        <w:t>S</w:t>
      </w:r>
      <w:r w:rsidRPr="005A1976">
        <w:rPr>
          <w:rFonts w:ascii="Arial" w:hAnsi="Arial" w:cs="Arial"/>
          <w:i/>
        </w:rPr>
        <w:t>pecial revenue funds are used to account for the proceeds of specific revenue sources (other than trusts for individuals, private organizations, or other governments or for major capital projects) that are legally restricted to expenditures for specified purposes.</w:t>
      </w:r>
    </w:p>
    <w:p w14:paraId="100FA4A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432C60A7" w14:textId="77777777" w:rsidR="00C21F54" w:rsidRPr="005A1976" w:rsidRDefault="00C21F54" w:rsidP="00C21F54">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75A22">
        <w:rPr>
          <w:rFonts w:ascii="Arial" w:hAnsi="Arial" w:cs="Arial"/>
        </w:rPr>
        <w:t xml:space="preserve">Liquor, Lodging and Dining Gross Receipts Tax Fund </w:t>
      </w:r>
      <w:r w:rsidR="002D22AF">
        <w:rPr>
          <w:rFonts w:ascii="Arial" w:hAnsi="Arial" w:cs="Arial"/>
        </w:rPr>
        <w:t>–</w:t>
      </w:r>
      <w:r w:rsidRPr="00575A22">
        <w:rPr>
          <w:rFonts w:ascii="Arial" w:hAnsi="Arial" w:cs="Arial"/>
        </w:rPr>
        <w:t xml:space="preserve"> to account for the collection of a one percent tax on the gross receipts of lodgings, alcoholic beverages, prepared food and admissions which tax shall be used for the purpose of land acquisition, architectural fees, construction costs, payments for civic center, auditorium or athletic facility buildings, including the maintenance, staffing, and operations of such facilities and the promotion and advertising of the city (SDCL 10-52A-2). </w:t>
      </w:r>
      <w:r w:rsidR="002D22AF">
        <w:rPr>
          <w:rFonts w:ascii="Arial" w:hAnsi="Arial" w:cs="Arial"/>
        </w:rPr>
        <w:t xml:space="preserve"> </w:t>
      </w:r>
      <w:r w:rsidRPr="00575A22">
        <w:rPr>
          <w:rFonts w:ascii="Arial" w:hAnsi="Arial" w:cs="Arial"/>
        </w:rPr>
        <w:t>This fund may be established at the direction of the governing body through local ordinance.</w:t>
      </w:r>
      <w:r w:rsidRPr="005A1976">
        <w:rPr>
          <w:rFonts w:ascii="Arial" w:hAnsi="Arial" w:cs="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1884B32C" w14:textId="77777777" w:rsidR="00C21F54" w:rsidRDefault="00C21F54"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p>
    <w:p w14:paraId="7F40CA0B"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(Add additional major fund information as necessary)</w:t>
      </w:r>
    </w:p>
    <w:p w14:paraId="73940726" w14:textId="77777777" w:rsidR="00556B4D"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0E32016" w14:textId="77777777" w:rsidR="002B30A1" w:rsidRPr="002B30A1" w:rsidRDefault="002B30A1" w:rsidP="002B30A1">
      <w:pPr>
        <w:ind w:left="1440"/>
        <w:rPr>
          <w:rFonts w:ascii="Arial" w:hAnsi="Arial" w:cs="Arial"/>
          <w:b/>
        </w:rPr>
      </w:pPr>
      <w:r w:rsidRPr="002B30A1">
        <w:rPr>
          <w:rFonts w:ascii="Arial" w:hAnsi="Arial" w:cs="Arial"/>
          <w:b/>
        </w:rPr>
        <w:t xml:space="preserve">The remaining Special Revenue funds are not considered major funds: </w:t>
      </w:r>
      <w:r w:rsidR="002D22AF">
        <w:rPr>
          <w:rFonts w:ascii="Arial" w:hAnsi="Arial" w:cs="Arial"/>
          <w:b/>
        </w:rPr>
        <w:t xml:space="preserve"> </w:t>
      </w:r>
      <w:r w:rsidRPr="002B30A1">
        <w:rPr>
          <w:rFonts w:ascii="Arial" w:hAnsi="Arial" w:cs="Arial"/>
          <w:b/>
        </w:rPr>
        <w:t>Fire Protection, Emergency and Disaster, Domestic Abuse, Public Library, Museum Grants, Museum Store, Museum Enterprise, Museum Lighting, FEMA, Law Library, Pass Through Grants, Courthouse Art and Law Enforcement Equipment Grant.</w:t>
      </w:r>
      <w:r>
        <w:rPr>
          <w:rFonts w:ascii="Arial" w:hAnsi="Arial" w:cs="Arial"/>
          <w:b/>
        </w:rPr>
        <w:t xml:space="preserve">  These funds are reported on the fund financial statements as “Other Governmental Funds”.  [AMEND ACCORDING TO </w:t>
      </w:r>
      <w:r w:rsidR="00B231A6">
        <w:rPr>
          <w:rFonts w:ascii="Arial" w:hAnsi="Arial" w:cs="Arial"/>
          <w:b/>
        </w:rPr>
        <w:t xml:space="preserve">ACTUAL </w:t>
      </w:r>
      <w:r>
        <w:rPr>
          <w:rFonts w:ascii="Arial" w:hAnsi="Arial" w:cs="Arial"/>
          <w:b/>
        </w:rPr>
        <w:t>FUND STRUCTURE]</w:t>
      </w:r>
    </w:p>
    <w:p w14:paraId="7452B964" w14:textId="77777777" w:rsidR="002B30A1" w:rsidRPr="005A1976" w:rsidRDefault="002B30A1"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249F2385"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Debt Service Funds</w:t>
      </w:r>
      <w:r w:rsidRPr="005A1976">
        <w:rPr>
          <w:rFonts w:ascii="Arial" w:hAnsi="Arial" w:cs="Arial"/>
          <w:i/>
        </w:rPr>
        <w:t xml:space="preserve"> – </w:t>
      </w:r>
      <w:r w:rsidR="002D22AF">
        <w:rPr>
          <w:rFonts w:ascii="Arial" w:hAnsi="Arial" w:cs="Arial"/>
          <w:i/>
        </w:rPr>
        <w:t>D</w:t>
      </w:r>
      <w:r w:rsidRPr="005A1976">
        <w:rPr>
          <w:rFonts w:ascii="Arial" w:hAnsi="Arial" w:cs="Arial"/>
          <w:i/>
        </w:rPr>
        <w:t xml:space="preserve">ebt service funds are used to account for the accumulation of resources for, and the payment of, general long-term debt principal, interest, and related costs. </w:t>
      </w:r>
    </w:p>
    <w:p w14:paraId="0822784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2D6C7F1A"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 xml:space="preserve">Series ____ Debt Service Fund </w:t>
      </w:r>
      <w:r w:rsidR="002D22AF">
        <w:rPr>
          <w:rFonts w:ascii="Arial" w:hAnsi="Arial" w:cs="Arial"/>
        </w:rPr>
        <w:t xml:space="preserve">– </w:t>
      </w:r>
      <w:r w:rsidRPr="005A1976">
        <w:rPr>
          <w:rFonts w:ascii="Arial" w:hAnsi="Arial" w:cs="Arial"/>
        </w:rPr>
        <w:t xml:space="preserve">to account for property taxes which may be used only for the payment of the debt principal, interest, and related costs.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3654DD5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0BC24B9"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Capital Project</w:t>
      </w:r>
      <w:r w:rsidR="00965152">
        <w:rPr>
          <w:rFonts w:ascii="Arial" w:hAnsi="Arial" w:cs="Arial"/>
          <w:i/>
          <w:u w:val="single"/>
        </w:rPr>
        <w:t>s</w:t>
      </w:r>
      <w:r w:rsidRPr="005A1976">
        <w:rPr>
          <w:rFonts w:ascii="Arial" w:hAnsi="Arial" w:cs="Arial"/>
          <w:i/>
          <w:u w:val="single"/>
        </w:rPr>
        <w:t xml:space="preserve"> Funds</w:t>
      </w:r>
      <w:r w:rsidRPr="005A1976">
        <w:rPr>
          <w:rFonts w:ascii="Arial" w:hAnsi="Arial" w:cs="Arial"/>
          <w:i/>
        </w:rPr>
        <w:t xml:space="preserve"> – </w:t>
      </w:r>
      <w:r w:rsidR="002D22AF">
        <w:rPr>
          <w:rFonts w:ascii="Arial" w:hAnsi="Arial" w:cs="Arial"/>
          <w:i/>
        </w:rPr>
        <w:t>C</w:t>
      </w:r>
      <w:r w:rsidRPr="005A1976">
        <w:rPr>
          <w:rFonts w:ascii="Arial" w:hAnsi="Arial" w:cs="Arial"/>
          <w:i/>
        </w:rPr>
        <w:t>apital projects funds are used to account for financial resources to be used for the acquisition or construction of major capital facilities (other than those financed by proprietary funds or trust funds for individuals, private organizations, or other governments).</w:t>
      </w:r>
    </w:p>
    <w:p w14:paraId="7CD9D067"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_______ Capital Project</w:t>
      </w:r>
      <w:r w:rsidR="00965152">
        <w:rPr>
          <w:rFonts w:ascii="Arial" w:hAnsi="Arial" w:cs="Arial"/>
        </w:rPr>
        <w:t>s</w:t>
      </w:r>
      <w:r w:rsidRPr="005A1976">
        <w:rPr>
          <w:rFonts w:ascii="Arial" w:hAnsi="Arial" w:cs="Arial"/>
        </w:rPr>
        <w:t xml:space="preserve"> Fund</w:t>
      </w:r>
      <w:r w:rsidR="005D3048" w:rsidRPr="005D3048">
        <w:rPr>
          <w:rFonts w:ascii="Arial" w:hAnsi="Arial" w:cs="Arial"/>
        </w:rPr>
        <w:t xml:space="preserve"> –</w:t>
      </w:r>
      <w:r w:rsidR="005D3048">
        <w:rPr>
          <w:rFonts w:ascii="Arial" w:hAnsi="Arial" w:cs="Arial"/>
        </w:rPr>
        <w:t xml:space="preserve"> </w:t>
      </w:r>
      <w:r w:rsidRPr="005A1976">
        <w:rPr>
          <w:rFonts w:ascii="Arial" w:hAnsi="Arial" w:cs="Arial"/>
        </w:rPr>
        <w:t>to account for financial resources to be used for the construction of ______________________________________________________</w:t>
      </w:r>
      <w:r w:rsidR="006A6547" w:rsidRPr="005A1976">
        <w:rPr>
          <w:rFonts w:ascii="Arial" w:hAnsi="Arial" w:cs="Arial"/>
        </w:rPr>
        <w:t>_ This</w:t>
      </w:r>
      <w:r w:rsidRPr="005A1976">
        <w:rPr>
          <w:rFonts w:ascii="Arial" w:hAnsi="Arial"/>
        </w:rPr>
        <w:t xml:space="preserve"> is </w:t>
      </w:r>
      <w:r w:rsidRPr="005A1976">
        <w:rPr>
          <w:rFonts w:ascii="Arial" w:hAnsi="Arial"/>
          <w:b/>
          <w:u w:val="single"/>
        </w:rPr>
        <w:t>(not)</w:t>
      </w:r>
      <w:r w:rsidRPr="005A1976">
        <w:rPr>
          <w:rFonts w:ascii="Arial" w:hAnsi="Arial"/>
        </w:rPr>
        <w:t xml:space="preserve"> a major fund.</w:t>
      </w:r>
    </w:p>
    <w:p w14:paraId="4B1D01B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lastRenderedPageBreak/>
        <w:t xml:space="preserve"> </w:t>
      </w:r>
    </w:p>
    <w:p w14:paraId="32D7C4E3"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Permanent Funds</w:t>
      </w:r>
      <w:r w:rsidRPr="005A1976">
        <w:rPr>
          <w:rFonts w:ascii="Arial" w:hAnsi="Arial" w:cs="Arial"/>
          <w:i/>
        </w:rPr>
        <w:t xml:space="preserve"> – </w:t>
      </w:r>
      <w:r w:rsidR="002D22AF">
        <w:rPr>
          <w:rFonts w:ascii="Arial" w:hAnsi="Arial" w:cs="Arial"/>
          <w:i/>
        </w:rPr>
        <w:t>P</w:t>
      </w:r>
      <w:r w:rsidRPr="005A1976">
        <w:rPr>
          <w:rFonts w:ascii="Arial" w:hAnsi="Arial" w:cs="Arial"/>
          <w:i/>
        </w:rPr>
        <w:t xml:space="preserve">ermanent funds are used to report resources that are legally restricted to the extent that only earnings, and not principal, may be used for purposes that support the </w:t>
      </w:r>
      <w:r w:rsidR="007D2877">
        <w:rPr>
          <w:rFonts w:ascii="Arial" w:hAnsi="Arial" w:cs="Arial"/>
          <w:i/>
        </w:rPr>
        <w:t>Municipality</w:t>
      </w:r>
      <w:r w:rsidRPr="005A1976">
        <w:rPr>
          <w:rFonts w:ascii="Arial" w:hAnsi="Arial" w:cs="Arial"/>
          <w:i/>
        </w:rPr>
        <w:t xml:space="preserve">’s programs—that is for the benefit of the </w:t>
      </w:r>
      <w:r w:rsidR="007D2877">
        <w:rPr>
          <w:rFonts w:ascii="Arial" w:hAnsi="Arial" w:cs="Arial"/>
          <w:i/>
        </w:rPr>
        <w:t>Municipality</w:t>
      </w:r>
      <w:r w:rsidRPr="005A1976">
        <w:rPr>
          <w:rFonts w:ascii="Arial" w:hAnsi="Arial" w:cs="Arial"/>
          <w:i/>
        </w:rPr>
        <w:t xml:space="preserve"> and its citizenry.</w:t>
      </w:r>
    </w:p>
    <w:p w14:paraId="1AA9188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41EA146"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Cemetery Perpetual Care Fund</w:t>
      </w:r>
      <w:r w:rsidR="005D3048" w:rsidRPr="005D3048">
        <w:rPr>
          <w:rFonts w:ascii="Arial" w:hAnsi="Arial" w:cs="Arial"/>
        </w:rPr>
        <w:t xml:space="preserve"> –</w:t>
      </w:r>
      <w:r w:rsidR="005D3048">
        <w:rPr>
          <w:rFonts w:ascii="Arial" w:hAnsi="Arial" w:cs="Arial"/>
        </w:rPr>
        <w:t xml:space="preserve"> </w:t>
      </w:r>
      <w:r w:rsidRPr="005A1976">
        <w:rPr>
          <w:rFonts w:ascii="Arial" w:hAnsi="Arial" w:cs="Arial"/>
        </w:rPr>
        <w:t xml:space="preserve">to account for the payments received for perpetual care of cemeteries which is permanently set aside and for which only the income from the trust fund investments is used for the care and maintenance of the cemetery. </w:t>
      </w:r>
      <w:r w:rsidR="002D22AF">
        <w:rPr>
          <w:rFonts w:ascii="Arial" w:hAnsi="Arial" w:cs="Arial"/>
        </w:rPr>
        <w:t xml:space="preserve"> </w:t>
      </w:r>
      <w:r w:rsidRPr="005A1976">
        <w:rPr>
          <w:rFonts w:ascii="Arial" w:hAnsi="Arial" w:cs="Arial"/>
        </w:rPr>
        <w:t xml:space="preserve">(SDCL 9-32-18)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061DD70B"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41CF87F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Proprietary Funds:</w:t>
      </w:r>
    </w:p>
    <w:p w14:paraId="519F7601"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D7EE073" w14:textId="77777777" w:rsidR="004C47D5"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Enterprise Funds</w:t>
      </w:r>
      <w:r w:rsidRPr="005A1976">
        <w:rPr>
          <w:rFonts w:ascii="Arial" w:hAnsi="Arial" w:cs="Arial"/>
          <w:i/>
        </w:rPr>
        <w:t xml:space="preserve"> – </w:t>
      </w:r>
      <w:r w:rsidRPr="007D569E">
        <w:rPr>
          <w:rFonts w:ascii="Arial" w:hAnsi="Arial" w:cs="Arial"/>
          <w:i/>
        </w:rPr>
        <w:t xml:space="preserve">Enterprise funds may be used to report any activity for which a fee is charged to external users for goods or services. </w:t>
      </w:r>
      <w:r w:rsidR="002D22AF">
        <w:rPr>
          <w:rFonts w:ascii="Arial" w:hAnsi="Arial" w:cs="Arial"/>
          <w:i/>
        </w:rPr>
        <w:t xml:space="preserve"> </w:t>
      </w:r>
      <w:r w:rsidRPr="007D569E">
        <w:rPr>
          <w:rFonts w:ascii="Arial" w:hAnsi="Arial" w:cs="Arial"/>
          <w:i/>
        </w:rPr>
        <w:t xml:space="preserve">Activities are required to be reported as enterprise funds if any one of the following criteria is met. </w:t>
      </w:r>
      <w:r w:rsidR="002D22AF">
        <w:rPr>
          <w:rFonts w:ascii="Arial" w:hAnsi="Arial" w:cs="Arial"/>
          <w:i/>
        </w:rPr>
        <w:t xml:space="preserve"> </w:t>
      </w:r>
      <w:r w:rsidRPr="007D569E">
        <w:rPr>
          <w:rFonts w:ascii="Arial" w:hAnsi="Arial" w:cs="Arial"/>
          <w:i/>
        </w:rPr>
        <w:t>Governments should apply each of these criteria in the context of the activity's principal revenue sources.</w:t>
      </w:r>
    </w:p>
    <w:p w14:paraId="37757EAF" w14:textId="77777777" w:rsidR="004C47D5" w:rsidRPr="007D569E"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3189D06C" w14:textId="77777777" w:rsidR="004C47D5" w:rsidRPr="007D569E"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a.</w:t>
      </w:r>
      <w:r w:rsidRPr="007D569E">
        <w:rPr>
          <w:rFonts w:ascii="Arial" w:hAnsi="Arial" w:cs="Arial"/>
          <w:i/>
        </w:rPr>
        <w:tab/>
      </w:r>
      <w:r>
        <w:rPr>
          <w:rFonts w:ascii="Arial" w:hAnsi="Arial" w:cs="Arial"/>
          <w:i/>
        </w:rPr>
        <w:tab/>
      </w:r>
      <w:r w:rsidRPr="007D569E">
        <w:rPr>
          <w:rFonts w:ascii="Arial" w:hAnsi="Arial" w:cs="Arial"/>
          <w:i/>
        </w:rPr>
        <w:t>The activity is financed with debt that is secured solely by a pledge of the net revenues from fees and charges of the activity. Debt that is secured by a pledge of net revenues from fees and charges and the full faith and credit of a related primary government or component unit—even if that government is not expected to make any payments—is not payable solely from fees and charges of the activity. (Some debt may be secured, in part, by a portion of its own proceeds but should be considered as payable "solely" from the revenues of the activity.)</w:t>
      </w:r>
    </w:p>
    <w:p w14:paraId="0F0D98B4" w14:textId="77777777" w:rsidR="004C47D5" w:rsidRPr="007D569E"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b.  </w:t>
      </w:r>
      <w:r w:rsidRPr="007D569E">
        <w:rPr>
          <w:rFonts w:ascii="Arial" w:hAnsi="Arial" w:cs="Arial"/>
          <w:i/>
        </w:rPr>
        <w:tab/>
        <w:t>Laws or regulations require that the activity's costs of providing services, including capital costs (such as depreciation or debt service), be recovered with fees and charges, rather than with taxes or similar revenues.</w:t>
      </w:r>
    </w:p>
    <w:p w14:paraId="17A7E039" w14:textId="77777777" w:rsidR="004C47D5"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c.  </w:t>
      </w:r>
      <w:r w:rsidRPr="007D569E">
        <w:rPr>
          <w:rFonts w:ascii="Arial" w:hAnsi="Arial" w:cs="Arial"/>
          <w:i/>
        </w:rPr>
        <w:tab/>
        <w:t xml:space="preserve">The pricing policies of the activity establish fees and charges designed to recover its costs, including capital costs (such as depreciation or debt service). </w:t>
      </w:r>
    </w:p>
    <w:p w14:paraId="1E51B257" w14:textId="77777777" w:rsidR="004C47D5" w:rsidRDefault="004C47D5" w:rsidP="004C47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3F337FF5"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Water Fund</w:t>
      </w:r>
      <w:r w:rsidR="005D3048" w:rsidRPr="005D3048">
        <w:rPr>
          <w:rFonts w:ascii="Arial" w:hAnsi="Arial" w:cs="Arial"/>
        </w:rPr>
        <w:t xml:space="preserve"> –</w:t>
      </w:r>
      <w:r w:rsidR="005D3048">
        <w:rPr>
          <w:rFonts w:ascii="Arial" w:hAnsi="Arial" w:cs="Arial"/>
        </w:rPr>
        <w:t xml:space="preserve"> </w:t>
      </w:r>
      <w:r w:rsidRPr="005A1976">
        <w:rPr>
          <w:rFonts w:ascii="Arial" w:hAnsi="Arial" w:cs="Arial"/>
        </w:rPr>
        <w:t xml:space="preserve">financed primarily by user charges this fund accounts for the construction and operation of the municipal waterworks system and related facilities. </w:t>
      </w:r>
      <w:r w:rsidR="002D22AF">
        <w:rPr>
          <w:rFonts w:ascii="Arial" w:hAnsi="Arial" w:cs="Arial"/>
        </w:rPr>
        <w:t xml:space="preserve"> </w:t>
      </w:r>
      <w:r w:rsidRPr="005A1976">
        <w:rPr>
          <w:rFonts w:ascii="Arial" w:hAnsi="Arial" w:cs="Arial"/>
        </w:rPr>
        <w:t xml:space="preserve">(SDCL 9-47-1)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35C0B75E"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3D475110"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sidRPr="005A1976">
        <w:rPr>
          <w:rFonts w:ascii="Arial" w:hAnsi="Arial" w:cs="Arial"/>
        </w:rPr>
        <w:t>Sewer Fund</w:t>
      </w:r>
      <w:r w:rsidR="005D3048" w:rsidRPr="005D3048">
        <w:rPr>
          <w:rFonts w:ascii="Arial" w:hAnsi="Arial" w:cs="Arial"/>
        </w:rPr>
        <w:t xml:space="preserve"> –</w:t>
      </w:r>
      <w:r w:rsidR="005D3048">
        <w:rPr>
          <w:rFonts w:ascii="Arial" w:hAnsi="Arial" w:cs="Arial"/>
        </w:rPr>
        <w:t xml:space="preserve"> </w:t>
      </w:r>
      <w:r w:rsidRPr="005A1976">
        <w:rPr>
          <w:rFonts w:ascii="Arial" w:hAnsi="Arial" w:cs="Arial"/>
        </w:rPr>
        <w:t xml:space="preserve">financed primarily by user charges this fund accounts for the construction and operation of the municipal sanitary sewer system and related facilities. </w:t>
      </w:r>
      <w:r w:rsidR="002D22AF">
        <w:rPr>
          <w:rFonts w:ascii="Arial" w:hAnsi="Arial" w:cs="Arial"/>
        </w:rPr>
        <w:t xml:space="preserve"> </w:t>
      </w:r>
      <w:r w:rsidRPr="005A1976">
        <w:rPr>
          <w:rFonts w:ascii="Arial" w:hAnsi="Arial" w:cs="Arial"/>
        </w:rPr>
        <w:t>(SDCL 9-48-2)</w:t>
      </w:r>
      <w:r w:rsidRPr="005A1976">
        <w:rPr>
          <w:rFonts w:ascii="Arial" w:hAnsi="Arial"/>
        </w:rPr>
        <w:t xml:space="preserve"> </w:t>
      </w:r>
      <w:r w:rsidR="002D22AF">
        <w:rPr>
          <w:rFonts w:ascii="Arial" w:hAnsi="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73FDAA53"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657C3859" w14:textId="77777777" w:rsidR="005A35A2" w:rsidRPr="005A1976" w:rsidRDefault="005A35A2" w:rsidP="005A35A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 xml:space="preserve">(Add additional fund information as necessary in a manner similar to the Water and Sewer Funds information, above) </w:t>
      </w:r>
    </w:p>
    <w:p w14:paraId="698A9475"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46E3C73"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Internal Service Funds</w:t>
      </w:r>
      <w:r w:rsidRPr="005A1976">
        <w:rPr>
          <w:rFonts w:ascii="Arial" w:hAnsi="Arial" w:cs="Arial"/>
          <w:i/>
        </w:rPr>
        <w:t xml:space="preserve"> – </w:t>
      </w:r>
      <w:r w:rsidR="002D22AF">
        <w:rPr>
          <w:rFonts w:ascii="Arial" w:hAnsi="Arial" w:cs="Arial"/>
          <w:i/>
        </w:rPr>
        <w:t>I</w:t>
      </w:r>
      <w:r w:rsidRPr="005A1976">
        <w:rPr>
          <w:rFonts w:ascii="Arial" w:hAnsi="Arial" w:cs="Arial"/>
          <w:i/>
        </w:rPr>
        <w:t xml:space="preserve">nternal service funds are used to account for the financing of goods or services provided by one department or </w:t>
      </w:r>
      <w:r w:rsidR="00E93A63">
        <w:rPr>
          <w:rFonts w:ascii="Arial" w:hAnsi="Arial" w:cs="Arial"/>
          <w:i/>
        </w:rPr>
        <w:t>custodial</w:t>
      </w:r>
      <w:r w:rsidRPr="005A1976">
        <w:rPr>
          <w:rFonts w:ascii="Arial" w:hAnsi="Arial" w:cs="Arial"/>
          <w:i/>
        </w:rPr>
        <w:t xml:space="preserve"> to other departments or agencies of the primary governments and its component units, or to other governments, on a cost-reimbursement basis.  The particular types of goods or services provided to other funds are as follows:  _______________________________________.  Internal service funds are never considered to be major funds.  The </w:t>
      </w:r>
      <w:r w:rsidR="007D2877">
        <w:rPr>
          <w:rFonts w:ascii="Arial" w:hAnsi="Arial" w:cs="Arial"/>
          <w:i/>
        </w:rPr>
        <w:t>Municipality</w:t>
      </w:r>
      <w:r w:rsidRPr="005A1976">
        <w:rPr>
          <w:rFonts w:ascii="Arial" w:hAnsi="Arial" w:cs="Arial"/>
          <w:i/>
        </w:rPr>
        <w:t xml:space="preserve"> maintains ___ internal service funds. -- OR -- The ________________ Fund is the only internal service fund maintained by the </w:t>
      </w:r>
      <w:r w:rsidR="007D2877">
        <w:rPr>
          <w:rFonts w:ascii="Arial" w:hAnsi="Arial" w:cs="Arial"/>
          <w:i/>
        </w:rPr>
        <w:t>Municipality</w:t>
      </w:r>
      <w:r w:rsidRPr="005A1976">
        <w:rPr>
          <w:rFonts w:ascii="Arial" w:hAnsi="Arial" w:cs="Arial"/>
          <w:i/>
        </w:rPr>
        <w:t>.</w:t>
      </w:r>
    </w:p>
    <w:p w14:paraId="1411C97E" w14:textId="77777777" w:rsidR="007127EA" w:rsidRDefault="007127EA"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p>
    <w:p w14:paraId="31252DE1"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Fiduciary Funds:</w:t>
      </w:r>
    </w:p>
    <w:p w14:paraId="7A5DCB6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7B51373C"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r w:rsidRPr="005A1976">
        <w:rPr>
          <w:rFonts w:ascii="Arial" w:hAnsi="Arial" w:cs="Arial"/>
        </w:rPr>
        <w:tab/>
      </w:r>
      <w:r w:rsidRPr="005A1976">
        <w:rPr>
          <w:rFonts w:ascii="Arial" w:hAnsi="Arial" w:cs="Arial"/>
        </w:rPr>
        <w:tab/>
        <w:t>Fiduciary funds consist of the following sub-categor</w:t>
      </w:r>
      <w:r w:rsidR="002B30A1">
        <w:rPr>
          <w:rFonts w:ascii="Arial" w:hAnsi="Arial" w:cs="Arial"/>
        </w:rPr>
        <w:t>y</w:t>
      </w:r>
      <w:r w:rsidR="002B30A1" w:rsidRPr="002B30A1">
        <w:rPr>
          <w:rFonts w:ascii="Arial" w:hAnsi="Arial" w:cs="Arial"/>
          <w:b/>
        </w:rPr>
        <w:t>(</w:t>
      </w:r>
      <w:r w:rsidRPr="002B30A1">
        <w:rPr>
          <w:rFonts w:ascii="Arial" w:hAnsi="Arial" w:cs="Arial"/>
          <w:b/>
        </w:rPr>
        <w:t>ies</w:t>
      </w:r>
      <w:r w:rsidR="002B30A1" w:rsidRPr="002B30A1">
        <w:rPr>
          <w:rFonts w:ascii="Arial" w:hAnsi="Arial" w:cs="Arial"/>
          <w:b/>
        </w:rPr>
        <w:t>)</w:t>
      </w:r>
      <w:r w:rsidRPr="005A1976">
        <w:rPr>
          <w:rFonts w:ascii="Arial" w:hAnsi="Arial" w:cs="Arial"/>
        </w:rPr>
        <w:t xml:space="preserve"> and </w:t>
      </w:r>
      <w:r w:rsidR="002B30A1">
        <w:rPr>
          <w:rFonts w:ascii="Arial" w:hAnsi="Arial" w:cs="Arial"/>
        </w:rPr>
        <w:t xml:space="preserve">is </w:t>
      </w:r>
      <w:r w:rsidR="002B30A1" w:rsidRPr="002B30A1">
        <w:rPr>
          <w:rFonts w:ascii="Arial" w:hAnsi="Arial" w:cs="Arial"/>
          <w:b/>
        </w:rPr>
        <w:t>(</w:t>
      </w:r>
      <w:r w:rsidRPr="002B30A1">
        <w:rPr>
          <w:rFonts w:ascii="Arial" w:hAnsi="Arial" w:cs="Arial"/>
          <w:b/>
        </w:rPr>
        <w:t>are</w:t>
      </w:r>
      <w:r w:rsidR="002B30A1" w:rsidRPr="002B30A1">
        <w:rPr>
          <w:rFonts w:ascii="Arial" w:hAnsi="Arial" w:cs="Arial"/>
          <w:b/>
        </w:rPr>
        <w:t>)</w:t>
      </w:r>
      <w:r w:rsidRPr="005A1976">
        <w:rPr>
          <w:rFonts w:ascii="Arial" w:hAnsi="Arial" w:cs="Arial"/>
        </w:rPr>
        <w:t xml:space="preserve"> never considered to be </w:t>
      </w:r>
      <w:r w:rsidR="006844B9" w:rsidRPr="006844B9">
        <w:rPr>
          <w:rFonts w:ascii="Arial" w:hAnsi="Arial" w:cs="Arial"/>
          <w:b/>
        </w:rPr>
        <w:t>(a)</w:t>
      </w:r>
      <w:r w:rsidR="006844B9">
        <w:rPr>
          <w:rFonts w:ascii="Arial" w:hAnsi="Arial" w:cs="Arial"/>
        </w:rPr>
        <w:t xml:space="preserve"> </w:t>
      </w:r>
      <w:r w:rsidRPr="005A1976">
        <w:rPr>
          <w:rFonts w:ascii="Arial" w:hAnsi="Arial" w:cs="Arial"/>
        </w:rPr>
        <w:t>major fund</w:t>
      </w:r>
      <w:r w:rsidR="002B30A1" w:rsidRPr="002B30A1">
        <w:rPr>
          <w:rFonts w:ascii="Arial" w:hAnsi="Arial" w:cs="Arial"/>
          <w:b/>
        </w:rPr>
        <w:t>(</w:t>
      </w:r>
      <w:r w:rsidRPr="002B30A1">
        <w:rPr>
          <w:rFonts w:ascii="Arial" w:hAnsi="Arial" w:cs="Arial"/>
          <w:b/>
        </w:rPr>
        <w:t>s</w:t>
      </w:r>
      <w:r w:rsidR="002B30A1" w:rsidRPr="002B30A1">
        <w:rPr>
          <w:rFonts w:ascii="Arial" w:hAnsi="Arial" w:cs="Arial"/>
          <w:b/>
        </w:rPr>
        <w:t>)</w:t>
      </w:r>
      <w:r w:rsidRPr="005A1976">
        <w:rPr>
          <w:rFonts w:ascii="Arial" w:hAnsi="Arial" w:cs="Arial"/>
        </w:rPr>
        <w:t>:</w:t>
      </w:r>
    </w:p>
    <w:p w14:paraId="75C0ECB5"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0545DBF6" w14:textId="237C65E1"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rPr>
      </w:pPr>
      <w:r w:rsidRPr="005A1976">
        <w:rPr>
          <w:rFonts w:ascii="Arial" w:hAnsi="Arial" w:cs="Arial"/>
        </w:rPr>
        <w:lastRenderedPageBreak/>
        <w:tab/>
      </w:r>
      <w:r w:rsidRPr="005A1976">
        <w:rPr>
          <w:rFonts w:ascii="Arial" w:hAnsi="Arial" w:cs="Arial"/>
        </w:rPr>
        <w:tab/>
      </w:r>
      <w:r w:rsidRPr="005A1976">
        <w:rPr>
          <w:rFonts w:ascii="Arial" w:hAnsi="Arial" w:cs="Arial"/>
          <w:i/>
          <w:u w:val="single"/>
        </w:rPr>
        <w:t xml:space="preserve">Pension (and </w:t>
      </w:r>
      <w:r w:rsidR="00965152">
        <w:rPr>
          <w:rFonts w:ascii="Arial" w:hAnsi="Arial" w:cs="Arial"/>
          <w:i/>
          <w:u w:val="single"/>
        </w:rPr>
        <w:t>O</w:t>
      </w:r>
      <w:r w:rsidRPr="005A1976">
        <w:rPr>
          <w:rFonts w:ascii="Arial" w:hAnsi="Arial" w:cs="Arial"/>
          <w:i/>
          <w:u w:val="single"/>
        </w:rPr>
        <w:t xml:space="preserve">ther </w:t>
      </w:r>
      <w:r w:rsidR="00965152">
        <w:rPr>
          <w:rFonts w:ascii="Arial" w:hAnsi="Arial" w:cs="Arial"/>
          <w:i/>
          <w:u w:val="single"/>
        </w:rPr>
        <w:t>E</w:t>
      </w:r>
      <w:r w:rsidRPr="005A1976">
        <w:rPr>
          <w:rFonts w:ascii="Arial" w:hAnsi="Arial" w:cs="Arial"/>
          <w:i/>
          <w:u w:val="single"/>
        </w:rPr>
        <w:t xml:space="preserve">mployee </w:t>
      </w:r>
      <w:r w:rsidR="00965152">
        <w:rPr>
          <w:rFonts w:ascii="Arial" w:hAnsi="Arial" w:cs="Arial"/>
          <w:i/>
          <w:u w:val="single"/>
        </w:rPr>
        <w:t>B</w:t>
      </w:r>
      <w:r w:rsidRPr="005A1976">
        <w:rPr>
          <w:rFonts w:ascii="Arial" w:hAnsi="Arial" w:cs="Arial"/>
          <w:i/>
          <w:u w:val="single"/>
        </w:rPr>
        <w:t xml:space="preserve">enefit </w:t>
      </w:r>
      <w:r w:rsidR="00965152">
        <w:rPr>
          <w:rFonts w:ascii="Arial" w:hAnsi="Arial" w:cs="Arial"/>
          <w:i/>
          <w:u w:val="single"/>
        </w:rPr>
        <w:t>T</w:t>
      </w:r>
      <w:r w:rsidRPr="005A1976">
        <w:rPr>
          <w:rFonts w:ascii="Arial" w:hAnsi="Arial" w:cs="Arial"/>
          <w:i/>
          <w:u w:val="single"/>
        </w:rPr>
        <w:t xml:space="preserve">rust </w:t>
      </w:r>
      <w:r w:rsidR="00965152">
        <w:rPr>
          <w:rFonts w:ascii="Arial" w:hAnsi="Arial" w:cs="Arial"/>
          <w:i/>
          <w:u w:val="single"/>
        </w:rPr>
        <w:t>F</w:t>
      </w:r>
      <w:r w:rsidRPr="005A1976">
        <w:rPr>
          <w:rFonts w:ascii="Arial" w:hAnsi="Arial" w:cs="Arial"/>
          <w:i/>
          <w:u w:val="single"/>
        </w:rPr>
        <w:t>unds)</w:t>
      </w:r>
      <w:r w:rsidRPr="005A1976">
        <w:rPr>
          <w:rFonts w:ascii="Arial" w:hAnsi="Arial" w:cs="Arial"/>
          <w:i/>
        </w:rPr>
        <w:t xml:space="preserve"> – Pension and other employee benefit trust funds are used to account for resources that are required to be held in trust for the members and beneficiaries of defined benefit pension plans, defined contribution pension plans, other </w:t>
      </w:r>
      <w:r w:rsidR="00830FE5" w:rsidRPr="005A1976">
        <w:rPr>
          <w:rFonts w:ascii="Arial" w:hAnsi="Arial" w:cs="Arial"/>
          <w:i/>
        </w:rPr>
        <w:t>post-employment</w:t>
      </w:r>
      <w:r w:rsidRPr="005A1976">
        <w:rPr>
          <w:rFonts w:ascii="Arial" w:hAnsi="Arial" w:cs="Arial"/>
          <w:i/>
        </w:rPr>
        <w:t xml:space="preserve"> benefit plans, or other employee benefit plans.  The </w:t>
      </w:r>
      <w:r w:rsidR="007D2877">
        <w:rPr>
          <w:rFonts w:ascii="Arial" w:hAnsi="Arial" w:cs="Arial"/>
          <w:i/>
        </w:rPr>
        <w:t>Municipality</w:t>
      </w:r>
      <w:r w:rsidRPr="005A1976">
        <w:rPr>
          <w:rFonts w:ascii="Arial" w:hAnsi="Arial" w:cs="Arial"/>
          <w:i/>
        </w:rPr>
        <w:t xml:space="preserve"> manages an IRC 457 Deferred Compensation Plan, which it offers to its employees.  See the detailed note for more information.  (</w:t>
      </w:r>
      <w:r w:rsidRPr="005A1976">
        <w:rPr>
          <w:rFonts w:ascii="Arial" w:hAnsi="Arial" w:cs="Arial"/>
          <w:b/>
          <w:i/>
        </w:rPr>
        <w:t>Add one or more detailed notes following the SDRS Note, as necessary.)</w:t>
      </w:r>
    </w:p>
    <w:p w14:paraId="641417C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71E0011B" w14:textId="77777777" w:rsidR="00556B4D" w:rsidRPr="00556B4D"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b/>
          <w:i/>
        </w:rPr>
      </w:pPr>
      <w:r w:rsidRPr="005A1976">
        <w:rPr>
          <w:rFonts w:ascii="Arial" w:hAnsi="Arial" w:cs="Arial"/>
        </w:rPr>
        <w:tab/>
      </w:r>
      <w:r w:rsidRPr="005A1976">
        <w:rPr>
          <w:rFonts w:ascii="Arial" w:hAnsi="Arial" w:cs="Arial"/>
        </w:rPr>
        <w:tab/>
      </w:r>
      <w:r w:rsidRPr="005A1976">
        <w:rPr>
          <w:rFonts w:ascii="Arial" w:hAnsi="Arial" w:cs="Arial"/>
          <w:i/>
          <w:u w:val="single"/>
        </w:rPr>
        <w:t>Private-</w:t>
      </w:r>
      <w:r w:rsidR="00965152">
        <w:rPr>
          <w:rFonts w:ascii="Arial" w:hAnsi="Arial" w:cs="Arial"/>
          <w:i/>
          <w:u w:val="single"/>
        </w:rPr>
        <w:t>P</w:t>
      </w:r>
      <w:r w:rsidRPr="005A1976">
        <w:rPr>
          <w:rFonts w:ascii="Arial" w:hAnsi="Arial" w:cs="Arial"/>
          <w:i/>
          <w:u w:val="single"/>
        </w:rPr>
        <w:t xml:space="preserve">urpose </w:t>
      </w:r>
      <w:r w:rsidR="00965152">
        <w:rPr>
          <w:rFonts w:ascii="Arial" w:hAnsi="Arial" w:cs="Arial"/>
          <w:i/>
          <w:u w:val="single"/>
        </w:rPr>
        <w:t>T</w:t>
      </w:r>
      <w:r w:rsidRPr="005A1976">
        <w:rPr>
          <w:rFonts w:ascii="Arial" w:hAnsi="Arial" w:cs="Arial"/>
          <w:i/>
          <w:u w:val="single"/>
        </w:rPr>
        <w:t xml:space="preserve">rust </w:t>
      </w:r>
      <w:r w:rsidR="00965152">
        <w:rPr>
          <w:rFonts w:ascii="Arial" w:hAnsi="Arial" w:cs="Arial"/>
          <w:i/>
          <w:u w:val="single"/>
        </w:rPr>
        <w:t>F</w:t>
      </w:r>
      <w:r w:rsidRPr="005A1976">
        <w:rPr>
          <w:rFonts w:ascii="Arial" w:hAnsi="Arial" w:cs="Arial"/>
          <w:i/>
          <w:u w:val="single"/>
        </w:rPr>
        <w:t>unds</w:t>
      </w:r>
      <w:r w:rsidRPr="005A1976">
        <w:rPr>
          <w:rFonts w:ascii="Arial" w:hAnsi="Arial" w:cs="Arial"/>
          <w:i/>
        </w:rPr>
        <w:t xml:space="preserve"> – Private-purpose trust funds are used for trust arrangements under which the principal and income benefit individuals, private organizations, or other governments.  </w:t>
      </w:r>
      <w:r w:rsidRPr="00556B4D">
        <w:rPr>
          <w:rFonts w:ascii="Arial" w:hAnsi="Arial" w:cs="Arial"/>
          <w:b/>
          <w:i/>
        </w:rPr>
        <w:t>(Describe the kinds of activities included in these funds – GASB Cod 1300.125)</w:t>
      </w:r>
    </w:p>
    <w:p w14:paraId="3997594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p>
    <w:p w14:paraId="7E48C4FE" w14:textId="77777777" w:rsidR="00E93A63" w:rsidRDefault="00E93A63" w:rsidP="00E93A6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Pr>
          <w:rFonts w:ascii="Arial" w:hAnsi="Arial" w:cs="Arial"/>
          <w:i/>
          <w:u w:val="single"/>
        </w:rPr>
        <w:t>Custodial</w:t>
      </w:r>
      <w:r w:rsidR="00BE0ED5" w:rsidRPr="005A1976">
        <w:rPr>
          <w:rFonts w:ascii="Arial" w:hAnsi="Arial" w:cs="Arial"/>
          <w:i/>
          <w:u w:val="single"/>
        </w:rPr>
        <w:t xml:space="preserve"> </w:t>
      </w:r>
      <w:r w:rsidR="00BE0ED5">
        <w:rPr>
          <w:rFonts w:ascii="Arial" w:hAnsi="Arial" w:cs="Arial"/>
          <w:i/>
          <w:u w:val="single"/>
        </w:rPr>
        <w:t>F</w:t>
      </w:r>
      <w:r w:rsidR="00BE0ED5" w:rsidRPr="005A1976">
        <w:rPr>
          <w:rFonts w:ascii="Arial" w:hAnsi="Arial" w:cs="Arial"/>
          <w:i/>
          <w:u w:val="single"/>
        </w:rPr>
        <w:t>unds</w:t>
      </w:r>
      <w:r w:rsidR="00BE0ED5" w:rsidRPr="009834E3">
        <w:rPr>
          <w:rFonts w:ascii="Arial" w:hAnsi="Arial" w:cs="Arial"/>
        </w:rPr>
        <w:t xml:space="preserve"> – </w:t>
      </w:r>
      <w:r>
        <w:rPr>
          <w:rFonts w:ascii="Arial" w:hAnsi="Arial" w:cs="Arial"/>
          <w:i/>
        </w:rPr>
        <w:t>Custodial</w:t>
      </w:r>
      <w:r w:rsidRPr="00980E68">
        <w:rPr>
          <w:rFonts w:ascii="Arial" w:hAnsi="Arial" w:cs="Arial"/>
          <w:i/>
        </w:rPr>
        <w:t xml:space="preserve"> </w:t>
      </w:r>
      <w:r w:rsidRPr="002B30A1">
        <w:rPr>
          <w:rFonts w:ascii="Arial" w:hAnsi="Arial" w:cs="Arial"/>
          <w:i/>
        </w:rPr>
        <w:t xml:space="preserve">funds are </w:t>
      </w:r>
      <w:r>
        <w:rPr>
          <w:rFonts w:ascii="Arial" w:hAnsi="Arial" w:cs="Arial"/>
          <w:i/>
        </w:rPr>
        <w:t>used to report fiduciary activities that are not required to be reported in pension (and other employee benefit) trust funds, investment trust funds, or private-purpose trust funds.  Custodial</w:t>
      </w:r>
      <w:r w:rsidRPr="002B30A1">
        <w:rPr>
          <w:rFonts w:ascii="Arial" w:hAnsi="Arial" w:cs="Arial"/>
          <w:i/>
        </w:rPr>
        <w:t xml:space="preserve"> funds are used to account for the accumulation and distribution of property tax revenues and various pass</w:t>
      </w:r>
      <w:r>
        <w:rPr>
          <w:rFonts w:ascii="Arial" w:hAnsi="Arial" w:cs="Arial"/>
          <w:i/>
        </w:rPr>
        <w:t>-</w:t>
      </w:r>
      <w:r w:rsidRPr="002B30A1">
        <w:rPr>
          <w:rFonts w:ascii="Arial" w:hAnsi="Arial" w:cs="Arial"/>
          <w:i/>
        </w:rPr>
        <w:t>through funds</w:t>
      </w:r>
      <w:r>
        <w:rPr>
          <w:rFonts w:ascii="Arial" w:hAnsi="Arial" w:cs="Arial"/>
          <w:i/>
        </w:rPr>
        <w:t>.</w:t>
      </w:r>
    </w:p>
    <w:p w14:paraId="48BA3A0F"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B523FF8"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c.</w:t>
      </w:r>
      <w:r>
        <w:rPr>
          <w:rFonts w:ascii="Arial" w:hAnsi="Arial"/>
        </w:rPr>
        <w:tab/>
      </w:r>
      <w:r w:rsidRPr="00FF37B7">
        <w:rPr>
          <w:rFonts w:ascii="Arial" w:hAnsi="Arial"/>
          <w:u w:val="single"/>
        </w:rPr>
        <w:t xml:space="preserve">Measurement Focus and </w:t>
      </w:r>
      <w:r>
        <w:rPr>
          <w:rFonts w:ascii="Arial" w:hAnsi="Arial"/>
          <w:u w:val="single"/>
        </w:rPr>
        <w:t>Basis of Accounting</w:t>
      </w:r>
      <w:r>
        <w:rPr>
          <w:rFonts w:ascii="Arial" w:hAnsi="Arial"/>
        </w:rPr>
        <w:t>:</w:t>
      </w:r>
    </w:p>
    <w:p w14:paraId="0D6CE3D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56E55C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Measurement focus is a term used to describe “how” transactions are recorded within the various financial statements.  Basis of accounting refers to “when” revenues and expenditures or expenses are recognized in the accounts and reported in the financial statements, regardless of the measurement focus.</w:t>
      </w:r>
    </w:p>
    <w:p w14:paraId="14DE5C0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17C9DF5" w14:textId="77777777" w:rsidR="009E5E82" w:rsidRPr="00BE0ED5"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r w:rsidRPr="00BE0ED5">
        <w:rPr>
          <w:rFonts w:ascii="Arial" w:hAnsi="Arial"/>
          <w:i/>
        </w:rPr>
        <w:t>Measurement Focus:</w:t>
      </w:r>
    </w:p>
    <w:p w14:paraId="14C482B1"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1D68D1A"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Government-wide Financial Statements</w:t>
      </w:r>
      <w:r w:rsidRPr="00284123">
        <w:rPr>
          <w:rFonts w:ascii="Arial" w:hAnsi="Arial"/>
          <w:i/>
        </w:rPr>
        <w:t>:</w:t>
      </w:r>
    </w:p>
    <w:p w14:paraId="2EEFFF4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48202E2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government-wide Statement of </w:t>
      </w:r>
      <w:r w:rsidR="006D1238">
        <w:rPr>
          <w:rFonts w:ascii="Arial" w:hAnsi="Arial"/>
        </w:rPr>
        <w:t>Net Position</w:t>
      </w:r>
      <w:r>
        <w:rPr>
          <w:rFonts w:ascii="Arial" w:hAnsi="Arial"/>
        </w:rPr>
        <w:t xml:space="preserve"> and Statement of Activities, both governmental </w:t>
      </w:r>
      <w:r w:rsidR="0019469C" w:rsidRPr="0019469C">
        <w:rPr>
          <w:rFonts w:ascii="Arial" w:hAnsi="Arial"/>
          <w:b/>
        </w:rPr>
        <w:t>(</w:t>
      </w:r>
      <w:r w:rsidRPr="0019469C">
        <w:rPr>
          <w:rFonts w:ascii="Arial" w:hAnsi="Arial"/>
          <w:b/>
        </w:rPr>
        <w:t>and</w:t>
      </w:r>
      <w:r w:rsidR="0019469C" w:rsidRPr="0019469C">
        <w:rPr>
          <w:rFonts w:ascii="Arial" w:hAnsi="Arial"/>
          <w:b/>
        </w:rPr>
        <w:t>)</w:t>
      </w:r>
      <w:r w:rsidRPr="0019469C">
        <w:rPr>
          <w:rFonts w:ascii="Arial" w:hAnsi="Arial"/>
          <w:b/>
        </w:rPr>
        <w:t xml:space="preserve"> business-type </w:t>
      </w:r>
      <w:r w:rsidR="007340A3" w:rsidRPr="0019469C">
        <w:rPr>
          <w:rFonts w:ascii="Arial" w:hAnsi="Arial"/>
          <w:b/>
        </w:rPr>
        <w:t>and component unit</w:t>
      </w:r>
      <w:r>
        <w:rPr>
          <w:rFonts w:ascii="Arial" w:hAnsi="Arial"/>
        </w:rPr>
        <w:t xml:space="preserve"> </w:t>
      </w:r>
      <w:r w:rsidR="0019469C">
        <w:rPr>
          <w:rFonts w:ascii="Arial" w:hAnsi="Arial"/>
        </w:rPr>
        <w:t xml:space="preserve">activities </w:t>
      </w:r>
      <w:r>
        <w:rPr>
          <w:rFonts w:ascii="Arial" w:hAnsi="Arial"/>
        </w:rPr>
        <w:t xml:space="preserve">are presented using the economic resources measurement focus, applied </w:t>
      </w:r>
      <w:r w:rsidR="00AB06A7">
        <w:rPr>
          <w:rFonts w:ascii="Arial" w:hAnsi="Arial"/>
        </w:rPr>
        <w:t xml:space="preserve">on the accrual </w:t>
      </w:r>
      <w:r>
        <w:rPr>
          <w:rFonts w:ascii="Arial" w:hAnsi="Arial"/>
        </w:rPr>
        <w:t>basis of accounting</w:t>
      </w:r>
      <w:r w:rsidR="00AB06A7">
        <w:rPr>
          <w:rFonts w:ascii="Arial" w:hAnsi="Arial"/>
        </w:rPr>
        <w:t>.</w:t>
      </w:r>
    </w:p>
    <w:p w14:paraId="1597DB06"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DBA3FE1" w14:textId="77777777" w:rsidR="00994073" w:rsidRDefault="00994073" w:rsidP="009940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Fund Financial Statements</w:t>
      </w:r>
      <w:r w:rsidRPr="00284123">
        <w:rPr>
          <w:rFonts w:ascii="Arial" w:hAnsi="Arial"/>
          <w:i/>
        </w:rPr>
        <w:t>:</w:t>
      </w:r>
    </w:p>
    <w:p w14:paraId="6D319E9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39EBAE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fund financial statements, the “current financial resources” measurement focus </w:t>
      </w:r>
      <w:r w:rsidR="00AB06A7">
        <w:rPr>
          <w:rFonts w:ascii="Arial" w:hAnsi="Arial"/>
        </w:rPr>
        <w:t>and the modified accrual basis of accounting are applied to governmental fund</w:t>
      </w:r>
      <w:r w:rsidR="00184540">
        <w:rPr>
          <w:rFonts w:ascii="Arial" w:hAnsi="Arial"/>
        </w:rPr>
        <w:t xml:space="preserve"> </w:t>
      </w:r>
      <w:r w:rsidR="00AB06A7">
        <w:rPr>
          <w:rFonts w:ascii="Arial" w:hAnsi="Arial"/>
        </w:rPr>
        <w:t>types, while the “</w:t>
      </w:r>
      <w:r>
        <w:rPr>
          <w:rFonts w:ascii="Arial" w:hAnsi="Arial"/>
        </w:rPr>
        <w:t>economic resources” measurement focus</w:t>
      </w:r>
      <w:r w:rsidR="00AB06A7">
        <w:rPr>
          <w:rFonts w:ascii="Arial" w:hAnsi="Arial"/>
        </w:rPr>
        <w:t xml:space="preserve"> and the accrual basis of accounting are </w:t>
      </w:r>
      <w:r>
        <w:rPr>
          <w:rFonts w:ascii="Arial" w:hAnsi="Arial"/>
        </w:rPr>
        <w:t xml:space="preserve">applied </w:t>
      </w:r>
      <w:r w:rsidR="00AB06A7">
        <w:rPr>
          <w:rFonts w:ascii="Arial" w:hAnsi="Arial"/>
        </w:rPr>
        <w:t xml:space="preserve">to the </w:t>
      </w:r>
      <w:r w:rsidR="00AB06A7" w:rsidRPr="007340A3">
        <w:rPr>
          <w:rFonts w:ascii="Arial" w:hAnsi="Arial"/>
          <w:b/>
        </w:rPr>
        <w:t xml:space="preserve">proprietary </w:t>
      </w:r>
      <w:r w:rsidR="006A6547" w:rsidRPr="007340A3">
        <w:rPr>
          <w:rFonts w:ascii="Arial" w:hAnsi="Arial"/>
          <w:b/>
        </w:rPr>
        <w:t>and</w:t>
      </w:r>
      <w:r w:rsidR="006A6547">
        <w:rPr>
          <w:rFonts w:ascii="Arial" w:hAnsi="Arial"/>
        </w:rPr>
        <w:t xml:space="preserve"> fiduciary </w:t>
      </w:r>
      <w:r w:rsidR="00AB06A7">
        <w:rPr>
          <w:rFonts w:ascii="Arial" w:hAnsi="Arial"/>
        </w:rPr>
        <w:t>fund</w:t>
      </w:r>
      <w:r w:rsidR="00CA1FE3">
        <w:rPr>
          <w:rFonts w:ascii="Arial" w:hAnsi="Arial"/>
        </w:rPr>
        <w:t xml:space="preserve"> types</w:t>
      </w:r>
      <w:r w:rsidR="00AB06A7">
        <w:rPr>
          <w:rFonts w:ascii="Arial" w:hAnsi="Arial"/>
        </w:rPr>
        <w:t>.</w:t>
      </w:r>
      <w:r>
        <w:rPr>
          <w:rFonts w:ascii="Arial" w:hAnsi="Arial"/>
        </w:rPr>
        <w:t xml:space="preserve">  </w:t>
      </w:r>
    </w:p>
    <w:p w14:paraId="1B7465D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B72C41D" w14:textId="77777777" w:rsidR="009E5E82" w:rsidRPr="00BE0ED5"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r w:rsidRPr="00BE0ED5">
        <w:rPr>
          <w:rFonts w:ascii="Arial" w:hAnsi="Arial"/>
          <w:i/>
        </w:rPr>
        <w:t>Basis of Accounting:</w:t>
      </w:r>
    </w:p>
    <w:p w14:paraId="5CDA676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41BE80BD" w14:textId="77777777" w:rsidR="00AB06A7"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Government-wide Financial Statements</w:t>
      </w:r>
      <w:r w:rsidRPr="00284123">
        <w:rPr>
          <w:rFonts w:ascii="Arial" w:hAnsi="Arial"/>
          <w:i/>
        </w:rPr>
        <w:t>:</w:t>
      </w:r>
    </w:p>
    <w:p w14:paraId="445D98B8" w14:textId="77777777" w:rsidR="00AB06A7"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5B89E50" w14:textId="0DC1B143"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w:t>
      </w:r>
      <w:r w:rsidR="00994073">
        <w:rPr>
          <w:rFonts w:ascii="Arial" w:hAnsi="Arial"/>
        </w:rPr>
        <w:t>g</w:t>
      </w:r>
      <w:r>
        <w:rPr>
          <w:rFonts w:ascii="Arial" w:hAnsi="Arial"/>
        </w:rPr>
        <w:t xml:space="preserve">overnment-wide Statement of </w:t>
      </w:r>
      <w:r w:rsidR="006D1238">
        <w:rPr>
          <w:rFonts w:ascii="Arial" w:hAnsi="Arial"/>
        </w:rPr>
        <w:t>Net Position</w:t>
      </w:r>
      <w:r>
        <w:rPr>
          <w:rFonts w:ascii="Arial" w:hAnsi="Arial"/>
        </w:rPr>
        <w:t xml:space="preserve"> and Statement of Activities, governmental, </w:t>
      </w:r>
      <w:r w:rsidR="001F3E5A" w:rsidRPr="001F3E5A">
        <w:rPr>
          <w:rFonts w:ascii="Arial" w:hAnsi="Arial"/>
          <w:b/>
        </w:rPr>
        <w:t>(and)</w:t>
      </w:r>
      <w:r w:rsidR="001F3E5A">
        <w:rPr>
          <w:rFonts w:ascii="Arial" w:hAnsi="Arial"/>
        </w:rPr>
        <w:t xml:space="preserve"> </w:t>
      </w:r>
      <w:r>
        <w:rPr>
          <w:rFonts w:ascii="Arial" w:hAnsi="Arial"/>
        </w:rPr>
        <w:t xml:space="preserve">business-type, </w:t>
      </w:r>
      <w:r w:rsidRPr="001F3E5A">
        <w:rPr>
          <w:rFonts w:ascii="Arial" w:hAnsi="Arial"/>
          <w:b/>
        </w:rPr>
        <w:t>and component unit</w:t>
      </w:r>
      <w:r>
        <w:rPr>
          <w:rFonts w:ascii="Arial" w:hAnsi="Arial"/>
        </w:rPr>
        <w:t xml:space="preserve"> activities are presented using </w:t>
      </w:r>
      <w:r w:rsidR="00AB06A7">
        <w:rPr>
          <w:rFonts w:ascii="Arial" w:hAnsi="Arial"/>
        </w:rPr>
        <w:t xml:space="preserve">the </w:t>
      </w:r>
      <w:r>
        <w:rPr>
          <w:rFonts w:ascii="Arial" w:hAnsi="Arial"/>
        </w:rPr>
        <w:t>a</w:t>
      </w:r>
      <w:r w:rsidR="00AB06A7">
        <w:rPr>
          <w:rFonts w:ascii="Arial" w:hAnsi="Arial"/>
        </w:rPr>
        <w:t>ccrual</w:t>
      </w:r>
      <w:r>
        <w:rPr>
          <w:rFonts w:ascii="Arial" w:hAnsi="Arial"/>
        </w:rPr>
        <w:t xml:space="preserve"> basis of accounting.  </w:t>
      </w:r>
      <w:r w:rsidR="00AB06A7">
        <w:rPr>
          <w:rFonts w:ascii="Arial" w:hAnsi="Arial"/>
        </w:rPr>
        <w:t>Under the accrual basis of accounting, revenues and related assets are recorded when earned (usually when the right to receive cash vests); and</w:t>
      </w:r>
      <w:r w:rsidR="002B4428">
        <w:rPr>
          <w:rFonts w:ascii="Arial" w:hAnsi="Arial"/>
        </w:rPr>
        <w:t xml:space="preserve"> </w:t>
      </w:r>
      <w:r w:rsidR="00AB06A7">
        <w:rPr>
          <w:rFonts w:ascii="Arial" w:hAnsi="Arial"/>
        </w:rPr>
        <w:t>expenses and related liabilities are recorded when an obligation is incurred (usually when the obligation to pay cash in the future vests).</w:t>
      </w:r>
    </w:p>
    <w:p w14:paraId="269E4A3E"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192E492" w14:textId="77777777" w:rsidR="00284123" w:rsidRDefault="00284123"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p>
    <w:p w14:paraId="1B5789C9" w14:textId="77777777" w:rsidR="009E5E82" w:rsidRDefault="00AB06A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Fund Financial Statements</w:t>
      </w:r>
      <w:r w:rsidRPr="00284123">
        <w:rPr>
          <w:rFonts w:ascii="Arial" w:hAnsi="Arial"/>
          <w:i/>
        </w:rPr>
        <w:t>:</w:t>
      </w:r>
    </w:p>
    <w:p w14:paraId="084DA835"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63AB7F9" w14:textId="43EA69C9" w:rsidR="00AF26E9" w:rsidRDefault="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All governmental fund</w:t>
      </w:r>
      <w:r w:rsidR="00CA1FE3">
        <w:rPr>
          <w:rFonts w:ascii="Arial" w:hAnsi="Arial"/>
        </w:rPr>
        <w:t xml:space="preserve"> types</w:t>
      </w:r>
      <w:r w:rsidR="00AB06A7">
        <w:rPr>
          <w:rFonts w:ascii="Arial" w:hAnsi="Arial"/>
        </w:rPr>
        <w:t xml:space="preserve"> </w:t>
      </w:r>
      <w:r>
        <w:rPr>
          <w:rFonts w:ascii="Arial" w:hAnsi="Arial"/>
        </w:rPr>
        <w:t>are accounted for using the modified accrual basis of accounting.  Their revenues</w:t>
      </w:r>
      <w:r w:rsidR="00994073">
        <w:rPr>
          <w:rFonts w:ascii="Arial" w:hAnsi="Arial"/>
        </w:rPr>
        <w:t>, including property taxes,</w:t>
      </w:r>
      <w:r>
        <w:rPr>
          <w:rFonts w:ascii="Arial" w:hAnsi="Arial"/>
        </w:rPr>
        <w:t xml:space="preserve"> are recognized when they become </w:t>
      </w:r>
      <w:r w:rsidR="00AF26E9">
        <w:rPr>
          <w:rFonts w:ascii="Arial" w:hAnsi="Arial"/>
        </w:rPr>
        <w:lastRenderedPageBreak/>
        <w:t xml:space="preserve">measurable and available.  </w:t>
      </w:r>
      <w:r w:rsidR="00556251">
        <w:rPr>
          <w:rFonts w:ascii="Arial" w:hAnsi="Arial"/>
        </w:rPr>
        <w:t>“</w:t>
      </w:r>
      <w:r w:rsidR="00AB06A7">
        <w:rPr>
          <w:rFonts w:ascii="Arial" w:hAnsi="Arial"/>
        </w:rPr>
        <w:t>Available</w:t>
      </w:r>
      <w:r w:rsidR="00556251">
        <w:rPr>
          <w:rFonts w:ascii="Arial" w:hAnsi="Arial"/>
        </w:rPr>
        <w:t>”</w:t>
      </w:r>
      <w:r w:rsidR="00AB06A7">
        <w:rPr>
          <w:rFonts w:ascii="Arial" w:hAnsi="Arial"/>
        </w:rPr>
        <w:t xml:space="preserve"> means</w:t>
      </w:r>
      <w:r w:rsidR="00994073">
        <w:rPr>
          <w:rFonts w:ascii="Arial" w:hAnsi="Arial"/>
        </w:rPr>
        <w:t xml:space="preserve"> resources are </w:t>
      </w:r>
      <w:r w:rsidR="00AB06A7">
        <w:rPr>
          <w:rFonts w:ascii="Arial" w:hAnsi="Arial"/>
        </w:rPr>
        <w:t xml:space="preserve">collected or to be collected soon enough after the end of the fiscal year </w:t>
      </w:r>
      <w:r w:rsidR="00D62794">
        <w:rPr>
          <w:rFonts w:ascii="Arial" w:hAnsi="Arial"/>
        </w:rPr>
        <w:t xml:space="preserve">that </w:t>
      </w:r>
      <w:r w:rsidR="00994073">
        <w:rPr>
          <w:rFonts w:ascii="Arial" w:hAnsi="Arial"/>
        </w:rPr>
        <w:t>they</w:t>
      </w:r>
      <w:r w:rsidR="00D62794">
        <w:rPr>
          <w:rFonts w:ascii="Arial" w:hAnsi="Arial"/>
        </w:rPr>
        <w:t xml:space="preserve"> can be used to pay the bills of the current period.  The accrual period for </w:t>
      </w:r>
      <w:r w:rsidR="009355E9">
        <w:rPr>
          <w:rFonts w:ascii="Arial" w:hAnsi="Arial"/>
        </w:rPr>
        <w:t xml:space="preserve">the </w:t>
      </w:r>
      <w:r w:rsidR="007D2877">
        <w:rPr>
          <w:rFonts w:ascii="Arial" w:hAnsi="Arial"/>
        </w:rPr>
        <w:t>Municipality</w:t>
      </w:r>
      <w:r w:rsidR="00D62794">
        <w:rPr>
          <w:rFonts w:ascii="Arial" w:hAnsi="Arial"/>
        </w:rPr>
        <w:t xml:space="preserve"> is </w:t>
      </w:r>
      <w:r w:rsidR="00D62794" w:rsidRPr="00D964CD">
        <w:rPr>
          <w:rFonts w:ascii="Arial" w:hAnsi="Arial"/>
          <w:b/>
          <w:u w:val="single"/>
        </w:rPr>
        <w:t>(30) (45) (60)</w:t>
      </w:r>
      <w:r w:rsidR="00D62794">
        <w:rPr>
          <w:rFonts w:ascii="Arial" w:hAnsi="Arial"/>
        </w:rPr>
        <w:t xml:space="preserve"> days.  </w:t>
      </w:r>
      <w:r w:rsidR="00AF26E9">
        <w:rPr>
          <w:rFonts w:ascii="Arial" w:hAnsi="Arial"/>
        </w:rPr>
        <w:t xml:space="preserve">The revenues which are accrued at December 31, </w:t>
      </w:r>
      <w:r w:rsidR="003B5DA6">
        <w:rPr>
          <w:rFonts w:ascii="Arial" w:hAnsi="Arial"/>
        </w:rPr>
        <w:t>2024</w:t>
      </w:r>
      <w:r w:rsidR="00AF26E9">
        <w:rPr>
          <w:rFonts w:ascii="Arial" w:hAnsi="Arial"/>
        </w:rPr>
        <w:t xml:space="preserve"> are ______________________________________________________________________</w:t>
      </w:r>
      <w:r w:rsidR="00D62794">
        <w:rPr>
          <w:rFonts w:ascii="Arial" w:hAnsi="Arial"/>
        </w:rPr>
        <w:t>____________________________________________________________________________________________________________________________________________________</w:t>
      </w:r>
      <w:r w:rsidR="00AF26E9">
        <w:rPr>
          <w:rFonts w:ascii="Arial" w:hAnsi="Arial"/>
        </w:rPr>
        <w:t xml:space="preserve">. </w:t>
      </w:r>
    </w:p>
    <w:p w14:paraId="35B0803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4F33464C" w14:textId="2BBE946B" w:rsidR="006844B9" w:rsidRPr="006844B9" w:rsidRDefault="006844B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6844B9">
        <w:rPr>
          <w:rFonts w:ascii="Arial" w:hAnsi="Arial"/>
        </w:rPr>
        <w:t xml:space="preserve">Under the modified accrual basis of accounting, receivables may be measurable but not available.  Available means collectible within the current period or soon enough thereafter to be used to pay liabilities of the current period.  </w:t>
      </w:r>
      <w:r w:rsidR="002D0ED6">
        <w:rPr>
          <w:rFonts w:ascii="Arial" w:hAnsi="Arial"/>
        </w:rPr>
        <w:t xml:space="preserve">Unavailable revenues, where </w:t>
      </w:r>
      <w:r w:rsidRPr="006844B9">
        <w:rPr>
          <w:rFonts w:ascii="Arial" w:hAnsi="Arial"/>
        </w:rPr>
        <w:t>asset recognition criteria have been met but for which revenue recognition criteria have not been met</w:t>
      </w:r>
      <w:r w:rsidR="002D0ED6">
        <w:rPr>
          <w:rFonts w:ascii="Arial" w:hAnsi="Arial"/>
        </w:rPr>
        <w:t xml:space="preserve">, are reported as a deferred inflow of resources.  </w:t>
      </w:r>
    </w:p>
    <w:p w14:paraId="7D1CB1AA" w14:textId="77777777" w:rsidR="005A35A2" w:rsidRDefault="005A35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0D8C1B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Expenditures are generally recognized when the related fund liability is incurred.  Exceptions to this general rule include principal and interest on general long-term debt which </w:t>
      </w:r>
      <w:r w:rsidR="00D62794">
        <w:rPr>
          <w:rFonts w:ascii="Arial" w:hAnsi="Arial"/>
        </w:rPr>
        <w:t>are</w:t>
      </w:r>
      <w:r>
        <w:rPr>
          <w:rFonts w:ascii="Arial" w:hAnsi="Arial"/>
        </w:rPr>
        <w:t xml:space="preserve"> recognized when due.</w:t>
      </w:r>
    </w:p>
    <w:p w14:paraId="268C662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3384D8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All </w:t>
      </w:r>
      <w:r w:rsidRPr="007340A3">
        <w:rPr>
          <w:rFonts w:ascii="Arial" w:hAnsi="Arial"/>
          <w:b/>
        </w:rPr>
        <w:t xml:space="preserve">proprietary </w:t>
      </w:r>
      <w:r w:rsidR="00A63B5C" w:rsidRPr="007340A3">
        <w:rPr>
          <w:rFonts w:ascii="Arial" w:hAnsi="Arial"/>
          <w:b/>
        </w:rPr>
        <w:t xml:space="preserve">and fiduciary </w:t>
      </w:r>
      <w:r w:rsidR="00CA1FE3" w:rsidRPr="007340A3">
        <w:rPr>
          <w:rFonts w:ascii="Arial" w:hAnsi="Arial"/>
          <w:b/>
        </w:rPr>
        <w:t>fund</w:t>
      </w:r>
      <w:r w:rsidR="00CA1FE3">
        <w:rPr>
          <w:rFonts w:ascii="Arial" w:hAnsi="Arial"/>
        </w:rPr>
        <w:t xml:space="preserve"> types</w:t>
      </w:r>
      <w:r>
        <w:rPr>
          <w:rFonts w:ascii="Arial" w:hAnsi="Arial"/>
        </w:rPr>
        <w:t xml:space="preserve"> are accounted for using the accrual basis of accounting.  Their revenues are recognized when they are earned, and their expenses are recognized when they are incurred.</w:t>
      </w:r>
    </w:p>
    <w:p w14:paraId="5203CA1A" w14:textId="77777777" w:rsidR="001C4AB4" w:rsidRDefault="001C4AB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66D23FB" w14:textId="77777777" w:rsidR="00097886" w:rsidRDefault="00112651" w:rsidP="0011265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w:t>
      </w:r>
      <w:r>
        <w:rPr>
          <w:rFonts w:ascii="Arial" w:hAnsi="Arial"/>
        </w:rPr>
        <w:tab/>
      </w:r>
      <w:r w:rsidR="00DB5CEF" w:rsidRPr="00112651">
        <w:rPr>
          <w:rFonts w:ascii="Arial" w:hAnsi="Arial"/>
          <w:u w:val="single"/>
        </w:rPr>
        <w:t>Interfund Eliminations</w:t>
      </w:r>
      <w:r w:rsidR="00BC26DD" w:rsidRPr="00112651">
        <w:rPr>
          <w:rFonts w:ascii="Arial" w:hAnsi="Arial"/>
          <w:u w:val="single"/>
        </w:rPr>
        <w:t xml:space="preserve"> and Reclassifications</w:t>
      </w:r>
      <w:r w:rsidR="00DB5CEF" w:rsidRPr="00112651">
        <w:rPr>
          <w:rFonts w:ascii="Arial" w:hAnsi="Arial"/>
        </w:rPr>
        <w:t>:</w:t>
      </w:r>
    </w:p>
    <w:p w14:paraId="540A3A89" w14:textId="77777777" w:rsidR="009316A8" w:rsidRPr="00112651" w:rsidRDefault="009316A8" w:rsidP="0011265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7747868" w14:textId="77777777" w:rsidR="00097886" w:rsidRPr="00A558EE" w:rsidRDefault="00097886" w:rsidP="00097886">
      <w:p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i/>
          <w:sz w:val="22"/>
          <w:szCs w:val="22"/>
        </w:rPr>
      </w:pPr>
      <w:r w:rsidRPr="00A558EE">
        <w:rPr>
          <w:rFonts w:ascii="Arial" w:hAnsi="Arial" w:cs="Arial"/>
          <w:b/>
          <w:i/>
          <w:sz w:val="22"/>
          <w:szCs w:val="22"/>
        </w:rPr>
        <w:t>[NOTE:  If the entity does not have any internal balances or internal service funds the following note would not be required.]</w:t>
      </w:r>
    </w:p>
    <w:p w14:paraId="3A3BF111" w14:textId="77777777" w:rsidR="00BC26DD" w:rsidRDefault="00F454DE" w:rsidP="0009788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br/>
      </w:r>
      <w:r w:rsidRPr="00F454DE">
        <w:rPr>
          <w:rFonts w:ascii="Arial" w:hAnsi="Arial"/>
          <w:i/>
        </w:rPr>
        <w:t>Government-wide Financial Statements</w:t>
      </w:r>
      <w:r w:rsidR="00B21834" w:rsidRPr="00284123">
        <w:rPr>
          <w:rFonts w:ascii="Arial" w:hAnsi="Arial"/>
          <w:i/>
        </w:rPr>
        <w:t>:</w:t>
      </w:r>
      <w:r w:rsidR="00B21834">
        <w:rPr>
          <w:rFonts w:ascii="Arial" w:hAnsi="Arial"/>
        </w:rPr>
        <w:t xml:space="preserve"> </w:t>
      </w:r>
      <w:r>
        <w:rPr>
          <w:rFonts w:ascii="Arial" w:hAnsi="Arial"/>
        </w:rPr>
        <w:br/>
      </w:r>
      <w:r w:rsidR="00DB5CEF">
        <w:rPr>
          <w:rFonts w:ascii="Arial" w:hAnsi="Arial"/>
        </w:rPr>
        <w:br/>
      </w:r>
      <w:r w:rsidR="00BC26DD">
        <w:rPr>
          <w:rFonts w:ascii="Arial" w:hAnsi="Arial"/>
        </w:rPr>
        <w:t>In the process of aggregating data for the government-wide financial statements, some amounts reported as interfund activity and balances in the fund financial statements have been eliminated or reclassified, as follows:</w:t>
      </w:r>
      <w:r w:rsidR="00BC26DD">
        <w:rPr>
          <w:rFonts w:ascii="Arial" w:hAnsi="Arial"/>
        </w:rPr>
        <w:br/>
      </w:r>
    </w:p>
    <w:p w14:paraId="289BF75D" w14:textId="77777777" w:rsidR="00D8127A" w:rsidRDefault="00BC26DD" w:rsidP="00BC26DD">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grossing-up effect on assets and liabilities within the governmental and business-type activities columns of the primary government, amounts reported as interfund receivables and payables have been eliminated in the governmental and business-type activities columns, except for the net, residual amounts due between governmental and business-type activities, which are presented as Internal Balances.</w:t>
      </w:r>
    </w:p>
    <w:p w14:paraId="026D6AA1" w14:textId="77777777" w:rsidR="00097886" w:rsidRDefault="00097886" w:rsidP="0009788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AA04CAC" w14:textId="77777777" w:rsidR="00BC26DD" w:rsidRDefault="00BC26DD" w:rsidP="00BC26DD">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doubling-up effect o</w:t>
      </w:r>
      <w:r w:rsidR="00D05C28">
        <w:rPr>
          <w:rFonts w:ascii="Arial" w:hAnsi="Arial"/>
        </w:rPr>
        <w:t>f</w:t>
      </w:r>
      <w:r>
        <w:rPr>
          <w:rFonts w:ascii="Arial" w:hAnsi="Arial"/>
        </w:rPr>
        <w:t xml:space="preserve"> internal service fund activity, c</w:t>
      </w:r>
      <w:r w:rsidRPr="00D8127A">
        <w:rPr>
          <w:rFonts w:ascii="Arial" w:hAnsi="Arial"/>
        </w:rPr>
        <w:t xml:space="preserve">ertain </w:t>
      </w:r>
      <w:r>
        <w:rPr>
          <w:rFonts w:ascii="Arial" w:hAnsi="Arial"/>
        </w:rPr>
        <w:t xml:space="preserve">“centralized expenses” including an </w:t>
      </w:r>
      <w:r w:rsidRPr="00D8127A">
        <w:rPr>
          <w:rFonts w:ascii="Arial" w:hAnsi="Arial"/>
        </w:rPr>
        <w:t xml:space="preserve">administrative overhead </w:t>
      </w:r>
      <w:r>
        <w:rPr>
          <w:rFonts w:ascii="Arial" w:hAnsi="Arial"/>
        </w:rPr>
        <w:t xml:space="preserve">component, are </w:t>
      </w:r>
      <w:r w:rsidRPr="00D8127A">
        <w:rPr>
          <w:rFonts w:ascii="Arial" w:hAnsi="Arial"/>
        </w:rPr>
        <w:t>charge</w:t>
      </w:r>
      <w:r>
        <w:rPr>
          <w:rFonts w:ascii="Arial" w:hAnsi="Arial"/>
        </w:rPr>
        <w:t xml:space="preserve">d as direct expenses to funds or programs in order to show all expenses that are associated with a service, program, department, or fund.  When expenses are charged, in this manner, expense reductions occur in the </w:t>
      </w:r>
      <w:r w:rsidRPr="00D964CD">
        <w:rPr>
          <w:rFonts w:ascii="Arial" w:hAnsi="Arial"/>
          <w:b/>
          <w:u w:val="single"/>
        </w:rPr>
        <w:t>(General Fund) (Internal Service Funds) (__________ Fund)</w:t>
      </w:r>
      <w:r w:rsidRPr="00BC26DD">
        <w:rPr>
          <w:rFonts w:ascii="Arial" w:hAnsi="Arial"/>
        </w:rPr>
        <w:t>, so that expenses are reported only by the function to which they relate</w:t>
      </w:r>
      <w:r>
        <w:rPr>
          <w:rFonts w:ascii="Arial" w:hAnsi="Arial"/>
        </w:rPr>
        <w:t>.</w:t>
      </w:r>
      <w:r w:rsidR="00097886">
        <w:rPr>
          <w:rFonts w:ascii="Arial" w:hAnsi="Arial"/>
        </w:rPr>
        <w:t xml:space="preserve"> </w:t>
      </w:r>
      <w:r w:rsidR="000D7A3A">
        <w:rPr>
          <w:rFonts w:ascii="Arial" w:hAnsi="Arial"/>
        </w:rPr>
        <w:br/>
      </w:r>
    </w:p>
    <w:p w14:paraId="32AA4671" w14:textId="77777777" w:rsidR="00CA19D9" w:rsidRDefault="00CA19D9" w:rsidP="00CA19D9">
      <w:pPr>
        <w:tabs>
          <w:tab w:val="left" w:pos="-14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e.</w:t>
      </w:r>
      <w:r>
        <w:rPr>
          <w:rFonts w:ascii="Arial" w:hAnsi="Arial"/>
        </w:rPr>
        <w:tab/>
      </w:r>
      <w:r>
        <w:rPr>
          <w:rFonts w:ascii="Arial" w:hAnsi="Arial"/>
          <w:u w:val="single"/>
        </w:rPr>
        <w:t>Deposits and Investments</w:t>
      </w:r>
      <w:r>
        <w:rPr>
          <w:rFonts w:ascii="Arial" w:hAnsi="Arial"/>
        </w:rPr>
        <w:t xml:space="preserve">: </w:t>
      </w:r>
    </w:p>
    <w:p w14:paraId="495D335E" w14:textId="77777777" w:rsidR="00CA19D9" w:rsidRDefault="00CA19D9" w:rsidP="00CA19D9">
      <w:pPr>
        <w:tabs>
          <w:tab w:val="left" w:pos="-14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17888095" w14:textId="77777777" w:rsidR="00CA19D9" w:rsidRDefault="00CA19D9" w:rsidP="00CA19D9">
      <w:pPr>
        <w:tabs>
          <w:tab w:val="left" w:pos="-14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For the purpose of financial reporting, “cash and cash equivalents” includes all demand and savings accounts and certificates of deposit or short-term investments with a term to maturity at date of acquisition of three months or less.  Investments in open-end mutual fund shares, or similar investments in external investment pools, are also considered to be cash equivalents.</w:t>
      </w:r>
    </w:p>
    <w:p w14:paraId="6AB98907" w14:textId="77777777" w:rsidR="00CA19D9" w:rsidRDefault="00CA19D9" w:rsidP="00CA19D9">
      <w:pPr>
        <w:tabs>
          <w:tab w:val="left" w:pos="-14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6ACAB485" w14:textId="77777777" w:rsidR="00CA19D9" w:rsidRPr="00E1422D" w:rsidRDefault="00CA19D9" w:rsidP="00CA19D9">
      <w:pPr>
        <w:tabs>
          <w:tab w:val="left" w:pos="-144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sidRPr="00E1422D">
        <w:rPr>
          <w:rFonts w:ascii="Arial" w:hAnsi="Arial"/>
        </w:rPr>
        <w:lastRenderedPageBreak/>
        <w:tab/>
      </w:r>
      <w:r>
        <w:rPr>
          <w:rFonts w:ascii="Arial" w:hAnsi="Arial"/>
        </w:rPr>
        <w:t xml:space="preserve">Investments classified in the financial statements consist </w:t>
      </w:r>
      <w:r w:rsidRPr="00C642BD">
        <w:rPr>
          <w:rFonts w:ascii="Arial" w:hAnsi="Arial"/>
          <w:b/>
        </w:rPr>
        <w:t>entirely</w:t>
      </w:r>
      <w:r>
        <w:rPr>
          <w:rFonts w:ascii="Arial" w:hAnsi="Arial"/>
        </w:rPr>
        <w:t xml:space="preserve"> </w:t>
      </w:r>
      <w:r w:rsidRPr="00C642BD">
        <w:rPr>
          <w:rFonts w:ascii="Arial" w:hAnsi="Arial"/>
          <w:b/>
        </w:rPr>
        <w:t>(primarily)</w:t>
      </w:r>
      <w:r>
        <w:rPr>
          <w:rFonts w:ascii="Arial" w:hAnsi="Arial"/>
        </w:rPr>
        <w:t xml:space="preserve"> of certificates of deposit whose term to maturity at date of acquisition exceeds three months, and/or those types of investment authorized by South Dakota Codified Law (SDCL) 4-5-6.</w:t>
      </w:r>
    </w:p>
    <w:p w14:paraId="7D7C507E" w14:textId="77777777" w:rsidR="00CA19D9" w:rsidRDefault="00CA19D9" w:rsidP="00CA19D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528ED7B" w14:textId="69928508" w:rsidR="009355E9" w:rsidRPr="005A1976" w:rsidRDefault="00CA19D9" w:rsidP="00112651">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r>
        <w:rPr>
          <w:rFonts w:ascii="Arial" w:hAnsi="Arial"/>
        </w:rPr>
        <w:t>f</w:t>
      </w:r>
      <w:r w:rsidR="006C73B0" w:rsidRPr="00112651">
        <w:rPr>
          <w:rFonts w:ascii="Arial" w:hAnsi="Arial"/>
        </w:rPr>
        <w:t>.</w:t>
      </w:r>
      <w:r w:rsidR="006C73B0" w:rsidRPr="00112651">
        <w:rPr>
          <w:rFonts w:ascii="Arial" w:hAnsi="Arial"/>
        </w:rPr>
        <w:tab/>
      </w:r>
      <w:r w:rsidR="000D7A3A" w:rsidRPr="000D7A3A">
        <w:rPr>
          <w:rFonts w:ascii="Arial" w:hAnsi="Arial"/>
          <w:u w:val="single"/>
        </w:rPr>
        <w:t>Capital Assets</w:t>
      </w:r>
      <w:r w:rsidR="000D7A3A">
        <w:rPr>
          <w:rFonts w:ascii="Arial" w:hAnsi="Arial"/>
        </w:rPr>
        <w:t>:</w:t>
      </w:r>
      <w:r w:rsidR="00FB3455">
        <w:rPr>
          <w:rFonts w:ascii="Arial" w:hAnsi="Arial"/>
          <w:b/>
        </w:rPr>
        <w:t xml:space="preserve"> </w:t>
      </w:r>
      <w:r w:rsidR="000D7A3A">
        <w:rPr>
          <w:rFonts w:ascii="Arial" w:hAnsi="Arial"/>
        </w:rPr>
        <w:br/>
      </w:r>
      <w:r w:rsidR="000D7A3A">
        <w:rPr>
          <w:rFonts w:ascii="Arial" w:hAnsi="Arial"/>
        </w:rPr>
        <w:br/>
      </w:r>
      <w:r w:rsidR="009355E9" w:rsidRPr="005A1976">
        <w:rPr>
          <w:rFonts w:ascii="Arial" w:hAnsi="Arial" w:cs="Arial"/>
        </w:rPr>
        <w:t xml:space="preserve">Capital assets include land, </w:t>
      </w:r>
      <w:r w:rsidR="00162789" w:rsidRPr="006B27A5">
        <w:rPr>
          <w:rFonts w:ascii="Arial" w:hAnsi="Arial" w:cs="Arial"/>
        </w:rPr>
        <w:t xml:space="preserve">buildings, </w:t>
      </w:r>
      <w:r w:rsidR="00162789">
        <w:rPr>
          <w:rFonts w:ascii="Arial" w:hAnsi="Arial" w:cs="Arial"/>
        </w:rPr>
        <w:t>improvements other than buildings, furnishings</w:t>
      </w:r>
      <w:r w:rsidR="00162789" w:rsidRPr="006B27A5">
        <w:rPr>
          <w:rFonts w:ascii="Arial" w:hAnsi="Arial" w:cs="Arial"/>
        </w:rPr>
        <w:t xml:space="preserve"> and equipment, </w:t>
      </w:r>
      <w:r w:rsidR="00162789">
        <w:rPr>
          <w:rFonts w:ascii="Arial" w:hAnsi="Arial" w:cs="Arial"/>
        </w:rPr>
        <w:t>construction/development in progress, infrastructure, intangible lease assets,</w:t>
      </w:r>
      <w:r w:rsidR="002B4428">
        <w:rPr>
          <w:rFonts w:ascii="Arial" w:hAnsi="Arial" w:cs="Arial"/>
        </w:rPr>
        <w:t xml:space="preserve"> intangible subscription assets, </w:t>
      </w:r>
      <w:r w:rsidR="00162789" w:rsidRPr="006B27A5">
        <w:rPr>
          <w:rFonts w:ascii="Arial" w:hAnsi="Arial" w:cs="Arial"/>
        </w:rPr>
        <w:t>and all other tangible or</w:t>
      </w:r>
      <w:r w:rsidR="00162789" w:rsidRPr="005A1976">
        <w:rPr>
          <w:rFonts w:ascii="Arial" w:hAnsi="Arial" w:cs="Arial"/>
        </w:rPr>
        <w:t xml:space="preserve"> </w:t>
      </w:r>
      <w:r w:rsidR="009355E9" w:rsidRPr="005A1976">
        <w:rPr>
          <w:rFonts w:ascii="Arial" w:hAnsi="Arial" w:cs="Arial"/>
        </w:rPr>
        <w:t xml:space="preserve">intangible assets that are used in operations and that have initial useful lives extending beyond a single reporting period.  </w:t>
      </w:r>
      <w:r w:rsidR="009355E9" w:rsidRPr="005A1976">
        <w:rPr>
          <w:rFonts w:ascii="Arial" w:hAnsi="Arial" w:cs="Arial"/>
          <w:i/>
        </w:rPr>
        <w:t>Infrastructure assets</w:t>
      </w:r>
      <w:r w:rsidR="009355E9" w:rsidRPr="005A1976">
        <w:rPr>
          <w:rFonts w:ascii="Arial" w:hAnsi="Arial" w:cs="Arial"/>
        </w:rPr>
        <w:t xml:space="preserve"> are long-lived capital assets that normally are stationary in nature and normally can be preserved for significantly greater number of years than most capital assets.</w:t>
      </w:r>
    </w:p>
    <w:p w14:paraId="2E2B5D54"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50A82A98" w14:textId="77777777" w:rsidR="009355E9" w:rsidRPr="005A1976" w:rsidRDefault="009355E9" w:rsidP="009355E9">
      <w:pPr>
        <w:ind w:left="1080"/>
        <w:rPr>
          <w:rFonts w:ascii="Arial" w:hAnsi="Arial"/>
        </w:rPr>
      </w:pPr>
      <w:r w:rsidRPr="005A1976">
        <w:rPr>
          <w:rFonts w:ascii="Arial" w:hAnsi="Arial"/>
        </w:rPr>
        <w:t xml:space="preserve">The accounting treatment over capital assets depends on whether the assets are used in governmental fund operations or proprietary fund operations and whether they are reported in the government-wide or fund financial statements. </w:t>
      </w:r>
    </w:p>
    <w:p w14:paraId="5E76E335"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11F747DE" w14:textId="77777777" w:rsidR="009355E9" w:rsidRPr="00284123"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i/>
        </w:rPr>
        <w:t>Government-</w:t>
      </w:r>
      <w:r w:rsidR="00B46DD1">
        <w:rPr>
          <w:rFonts w:ascii="Arial" w:hAnsi="Arial" w:cs="Arial"/>
          <w:i/>
        </w:rPr>
        <w:t>w</w:t>
      </w:r>
      <w:r w:rsidRPr="005A1976">
        <w:rPr>
          <w:rFonts w:ascii="Arial" w:hAnsi="Arial" w:cs="Arial"/>
          <w:i/>
        </w:rPr>
        <w:t xml:space="preserve">ide </w:t>
      </w:r>
      <w:r w:rsidR="00C16700">
        <w:rPr>
          <w:rFonts w:ascii="Arial" w:hAnsi="Arial" w:cs="Arial"/>
          <w:i/>
        </w:rPr>
        <w:t xml:space="preserve">Financial </w:t>
      </w:r>
      <w:r w:rsidRPr="005A1976">
        <w:rPr>
          <w:rFonts w:ascii="Arial" w:hAnsi="Arial" w:cs="Arial"/>
          <w:i/>
        </w:rPr>
        <w:t>Statements</w:t>
      </w:r>
      <w:r w:rsidR="00284123" w:rsidRPr="00284123">
        <w:rPr>
          <w:rFonts w:ascii="Arial" w:hAnsi="Arial" w:cs="Arial"/>
          <w:i/>
        </w:rPr>
        <w:t>:</w:t>
      </w:r>
    </w:p>
    <w:p w14:paraId="568CBA6E" w14:textId="77777777" w:rsidR="009355E9" w:rsidRPr="005A1976"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6FD9034C" w14:textId="60703EF9"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rPr>
        <w:t xml:space="preserve">Capital assets are recorded at historical cost, or estimated cost, where actual cost could not be determined.  Donated capital assets are valued at their </w:t>
      </w:r>
      <w:r w:rsidR="00951F8B">
        <w:rPr>
          <w:rFonts w:ascii="Arial" w:hAnsi="Arial" w:cs="Arial"/>
        </w:rPr>
        <w:t xml:space="preserve">acquisition </w:t>
      </w:r>
      <w:r w:rsidRPr="005A1976">
        <w:rPr>
          <w:rFonts w:ascii="Arial" w:hAnsi="Arial" w:cs="Arial"/>
        </w:rPr>
        <w:t xml:space="preserve">value on the date donated.  Reported cost values include ancillary charges necessary to place the asset into its intended location and condition for use.  Subsequent to initial capitalization, improvements or betterments that are </w:t>
      </w:r>
      <w:r w:rsidR="00881D09" w:rsidRPr="005A1976">
        <w:rPr>
          <w:rFonts w:ascii="Arial" w:hAnsi="Arial" w:cs="Arial"/>
        </w:rPr>
        <w:t>significant,</w:t>
      </w:r>
      <w:r w:rsidRPr="005A1976">
        <w:rPr>
          <w:rFonts w:ascii="Arial" w:hAnsi="Arial" w:cs="Arial"/>
        </w:rPr>
        <w:t xml:space="preserve"> and which extend the useful </w:t>
      </w:r>
      <w:r w:rsidR="008E1998">
        <w:rPr>
          <w:rFonts w:ascii="Arial" w:hAnsi="Arial" w:cs="Arial"/>
        </w:rPr>
        <w:t>life</w:t>
      </w:r>
      <w:r w:rsidRPr="005A1976">
        <w:rPr>
          <w:rFonts w:ascii="Arial" w:hAnsi="Arial" w:cs="Arial"/>
        </w:rPr>
        <w:t xml:space="preserve"> of a capital asset are also capitalized. </w:t>
      </w:r>
      <w:r w:rsidRPr="005A1976">
        <w:rPr>
          <w:rFonts w:ascii="Arial" w:hAnsi="Arial" w:cs="Arial"/>
        </w:rPr>
        <w:br/>
      </w:r>
      <w:r w:rsidRPr="005A1976">
        <w:rPr>
          <w:rFonts w:ascii="Arial" w:hAnsi="Arial" w:cs="Arial"/>
        </w:rPr>
        <w:br/>
        <w:t xml:space="preserve">The total December 31, </w:t>
      </w:r>
      <w:r w:rsidR="003B5DA6">
        <w:rPr>
          <w:rFonts w:ascii="Arial" w:hAnsi="Arial" w:cs="Arial"/>
        </w:rPr>
        <w:t>2024,</w:t>
      </w:r>
      <w:r w:rsidRPr="005A1976">
        <w:rPr>
          <w:rFonts w:ascii="Arial" w:hAnsi="Arial" w:cs="Arial"/>
        </w:rPr>
        <w:t xml:space="preserve"> balance of governmental activities capital assets includes approximately _____ percent for which the costs were determined by estimates of the original costs.  The total December 31, </w:t>
      </w:r>
      <w:r w:rsidR="003B5DA6">
        <w:rPr>
          <w:rFonts w:ascii="Arial" w:hAnsi="Arial" w:cs="Arial"/>
        </w:rPr>
        <w:t>2024</w:t>
      </w:r>
      <w:r w:rsidR="00B16B49">
        <w:rPr>
          <w:rFonts w:ascii="Arial" w:hAnsi="Arial" w:cs="Arial"/>
        </w:rPr>
        <w:t>,</w:t>
      </w:r>
      <w:r w:rsidRPr="005A1976">
        <w:rPr>
          <w:rFonts w:ascii="Arial" w:hAnsi="Arial" w:cs="Arial"/>
        </w:rPr>
        <w:t xml:space="preserve"> balance of business-type capital assets </w:t>
      </w:r>
      <w:r w:rsidRPr="005A1976">
        <w:rPr>
          <w:rFonts w:ascii="Arial" w:hAnsi="Arial" w:cs="Arial"/>
          <w:b/>
        </w:rPr>
        <w:t>(are all valued at original cost) OR</w:t>
      </w:r>
      <w:r w:rsidRPr="005A1976">
        <w:rPr>
          <w:rFonts w:ascii="Arial" w:hAnsi="Arial" w:cs="Arial"/>
        </w:rPr>
        <w:t xml:space="preserve"> includes approximately ______ percent for which the costs were determined by estimations of the original cost.  These estimated original costs were established by reviewing </w:t>
      </w:r>
      <w:r w:rsidRPr="005A1976">
        <w:rPr>
          <w:rFonts w:ascii="Arial" w:hAnsi="Arial" w:cs="Arial"/>
          <w:b/>
        </w:rPr>
        <w:t xml:space="preserve">applicable historical costs of similar items and basing the estimations thereon. </w:t>
      </w:r>
      <w:r w:rsidR="00284123">
        <w:rPr>
          <w:rFonts w:ascii="Arial" w:hAnsi="Arial" w:cs="Arial"/>
          <w:b/>
        </w:rPr>
        <w:t xml:space="preserve"> </w:t>
      </w:r>
      <w:r w:rsidRPr="005A1976">
        <w:rPr>
          <w:rFonts w:ascii="Arial" w:hAnsi="Arial" w:cs="Arial"/>
          <w:b/>
        </w:rPr>
        <w:t>OR (appraisals.)  OR (deflated current replacement costs) OR</w:t>
      </w:r>
      <w:r w:rsidRPr="005A1976">
        <w:rPr>
          <w:rFonts w:ascii="Arial" w:hAnsi="Arial" w:cs="Arial"/>
        </w:rPr>
        <w:t xml:space="preserve"> ___________________________________________________________________________________________________________________ </w:t>
      </w:r>
      <w:r w:rsidRPr="005A1976">
        <w:rPr>
          <w:rFonts w:ascii="Arial" w:hAnsi="Arial" w:cs="Arial"/>
          <w:b/>
        </w:rPr>
        <w:t>(INSERT OTHER METHOD DESCRIBING HOW COSTS WERE ESTABLISHED)</w:t>
      </w:r>
    </w:p>
    <w:p w14:paraId="736065AE"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cs="Arial"/>
        </w:rPr>
        <w:br/>
      </w:r>
      <w:r w:rsidRPr="005A1976">
        <w:rPr>
          <w:rFonts w:ascii="Arial" w:hAnsi="Arial"/>
          <w:b/>
        </w:rPr>
        <w:t xml:space="preserve">[PHASE 3 </w:t>
      </w:r>
      <w:r w:rsidR="007D2877">
        <w:rPr>
          <w:rFonts w:ascii="Arial" w:hAnsi="Arial"/>
          <w:b/>
        </w:rPr>
        <w:t>Municipality</w:t>
      </w:r>
      <w:r w:rsidRPr="005A1976">
        <w:rPr>
          <w:rFonts w:ascii="Arial" w:hAnsi="Arial"/>
          <w:b/>
        </w:rPr>
        <w:t>]</w:t>
      </w:r>
    </w:p>
    <w:p w14:paraId="5429B3C7" w14:textId="35447FA2"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5A1976">
        <w:rPr>
          <w:rFonts w:ascii="Arial" w:hAnsi="Arial"/>
        </w:rPr>
        <w:br/>
      </w:r>
      <w:r w:rsidRPr="005A1976">
        <w:rPr>
          <w:rFonts w:ascii="Arial" w:hAnsi="Arial"/>
          <w:b/>
        </w:rPr>
        <w:t>Infrastructure assets used in general government operations, consisting of certain improvements other than buildings, including roads, bridges, sidewalks, drainage systems, and lighting systems, acquired prior to January 1, 200</w:t>
      </w:r>
      <w:r w:rsidR="00D05C28">
        <w:rPr>
          <w:rFonts w:ascii="Arial" w:hAnsi="Arial"/>
          <w:b/>
        </w:rPr>
        <w:t>4</w:t>
      </w:r>
      <w:r w:rsidRPr="005A1976">
        <w:rPr>
          <w:rFonts w:ascii="Arial" w:hAnsi="Arial"/>
          <w:b/>
        </w:rPr>
        <w:t xml:space="preserve">, were not required to be capitalized by the </w:t>
      </w:r>
      <w:r w:rsidR="007D2877">
        <w:rPr>
          <w:rFonts w:ascii="Arial" w:hAnsi="Arial"/>
          <w:b/>
        </w:rPr>
        <w:t>Municipality</w:t>
      </w:r>
      <w:r w:rsidRPr="005A1976">
        <w:rPr>
          <w:rFonts w:ascii="Arial" w:hAnsi="Arial"/>
          <w:b/>
        </w:rPr>
        <w:t xml:space="preserve">.  Infrastructure assets acquired since January 1, </w:t>
      </w:r>
      <w:r w:rsidR="00B16B49" w:rsidRPr="005A1976">
        <w:rPr>
          <w:rFonts w:ascii="Arial" w:hAnsi="Arial"/>
          <w:b/>
        </w:rPr>
        <w:t>200</w:t>
      </w:r>
      <w:r w:rsidR="00B16B49">
        <w:rPr>
          <w:rFonts w:ascii="Arial" w:hAnsi="Arial"/>
          <w:b/>
        </w:rPr>
        <w:t>4,</w:t>
      </w:r>
      <w:r w:rsidRPr="005A1976">
        <w:rPr>
          <w:rFonts w:ascii="Arial" w:hAnsi="Arial"/>
          <w:b/>
        </w:rPr>
        <w:t xml:space="preserve"> are recorded at </w:t>
      </w:r>
      <w:r w:rsidR="00B16B49" w:rsidRPr="005A1976">
        <w:rPr>
          <w:rFonts w:ascii="Arial" w:hAnsi="Arial"/>
          <w:b/>
        </w:rPr>
        <w:t>cost,</w:t>
      </w:r>
      <w:r w:rsidR="00881D09" w:rsidRPr="005A1976">
        <w:rPr>
          <w:rFonts w:ascii="Arial" w:hAnsi="Arial"/>
          <w:b/>
        </w:rPr>
        <w:t xml:space="preserve"> and</w:t>
      </w:r>
      <w:r w:rsidRPr="005A1976">
        <w:rPr>
          <w:rFonts w:ascii="Arial" w:hAnsi="Arial"/>
          <w:b/>
        </w:rPr>
        <w:t xml:space="preserve"> classified as “Improvements Other than Buildings.”</w:t>
      </w:r>
    </w:p>
    <w:p w14:paraId="5EE2C4F7"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CAB123F"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--OR—</w:t>
      </w:r>
    </w:p>
    <w:p w14:paraId="09E7BE8D"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1A85DB86"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 xml:space="preserve">[PHASE 1 &amp; 2 </w:t>
      </w:r>
      <w:r w:rsidR="007D2877">
        <w:rPr>
          <w:rFonts w:ascii="Arial" w:hAnsi="Arial"/>
          <w:b/>
        </w:rPr>
        <w:t>Municipality</w:t>
      </w:r>
      <w:r w:rsidRPr="005A1976">
        <w:rPr>
          <w:rFonts w:ascii="Arial" w:hAnsi="Arial"/>
          <w:b/>
        </w:rPr>
        <w:t>]</w:t>
      </w:r>
    </w:p>
    <w:p w14:paraId="1C437547"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p>
    <w:p w14:paraId="62F6F736" w14:textId="7F664512" w:rsidR="009355E9"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5A1976">
        <w:rPr>
          <w:rFonts w:ascii="Arial" w:hAnsi="Arial"/>
          <w:b/>
        </w:rPr>
        <w:t xml:space="preserve">Infrastructure assets used in general government operations, consisting of certain improvements other than buildings, including roads, bridges, sidewalks, drainage systems, and lighting systems, acquired prior to January 1, 1980, were not required to be capitalized by the </w:t>
      </w:r>
      <w:r w:rsidR="007D2877">
        <w:rPr>
          <w:rFonts w:ascii="Arial" w:hAnsi="Arial"/>
          <w:b/>
        </w:rPr>
        <w:t>Municipality</w:t>
      </w:r>
      <w:r w:rsidRPr="005A1976">
        <w:rPr>
          <w:rFonts w:ascii="Arial" w:hAnsi="Arial"/>
          <w:b/>
        </w:rPr>
        <w:t xml:space="preserve">.  Infrastructure assets acquired since January 1, </w:t>
      </w:r>
      <w:r w:rsidR="00B16B49" w:rsidRPr="005A1976">
        <w:rPr>
          <w:rFonts w:ascii="Arial" w:hAnsi="Arial"/>
          <w:b/>
        </w:rPr>
        <w:t>1980,</w:t>
      </w:r>
      <w:r w:rsidRPr="005A1976">
        <w:rPr>
          <w:rFonts w:ascii="Arial" w:hAnsi="Arial"/>
          <w:b/>
        </w:rPr>
        <w:t xml:space="preserve"> are recorded at </w:t>
      </w:r>
      <w:r w:rsidR="00B16B49" w:rsidRPr="005A1976">
        <w:rPr>
          <w:rFonts w:ascii="Arial" w:hAnsi="Arial"/>
          <w:b/>
        </w:rPr>
        <w:t>cost,</w:t>
      </w:r>
      <w:r w:rsidR="00881D09" w:rsidRPr="005A1976">
        <w:rPr>
          <w:rFonts w:ascii="Arial" w:hAnsi="Arial"/>
          <w:b/>
        </w:rPr>
        <w:t xml:space="preserve"> and</w:t>
      </w:r>
      <w:r w:rsidRPr="005A1976">
        <w:rPr>
          <w:rFonts w:ascii="Arial" w:hAnsi="Arial"/>
          <w:b/>
        </w:rPr>
        <w:t xml:space="preserve"> classified as “Improvements Other than Buildings.”</w:t>
      </w:r>
      <w:r w:rsidRPr="005A1976">
        <w:rPr>
          <w:rFonts w:ascii="Arial" w:hAnsi="Arial"/>
        </w:rPr>
        <w:br/>
      </w:r>
    </w:p>
    <w:p w14:paraId="3776CB54"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--OR—</w:t>
      </w:r>
    </w:p>
    <w:p w14:paraId="636320E4"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6CF1C0B0"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r w:rsidRPr="005A1976">
        <w:rPr>
          <w:rFonts w:ascii="Arial" w:hAnsi="Arial"/>
          <w:b/>
        </w:rPr>
        <w:t xml:space="preserve">[PHASE 1 &amp; 2 </w:t>
      </w:r>
      <w:r w:rsidR="007D2877">
        <w:rPr>
          <w:rFonts w:ascii="Arial" w:hAnsi="Arial"/>
          <w:b/>
        </w:rPr>
        <w:t>Municipality</w:t>
      </w:r>
      <w:r w:rsidRPr="005A1976">
        <w:rPr>
          <w:rFonts w:ascii="Arial" w:hAnsi="Arial"/>
          <w:b/>
        </w:rPr>
        <w:t>]</w:t>
      </w:r>
    </w:p>
    <w:p w14:paraId="117A156E" w14:textId="77777777" w:rsidR="00CA1FE3" w:rsidRPr="005A1976" w:rsidRDefault="00CA1FE3" w:rsidP="00CA1FE3">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b/>
        </w:rPr>
      </w:pPr>
    </w:p>
    <w:p w14:paraId="1394C93F" w14:textId="1D665E9E" w:rsidR="00CA1FE3" w:rsidRPr="005A1976" w:rsidRDefault="00CA1FE3" w:rsidP="00CA1FE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b/>
        </w:rPr>
        <w:t xml:space="preserve">Infrastructure assets used in general government operations, consisting of certain improvements other than buildings, including roads, bridges, sidewalks, drainage systems, and lighting systems, acquired prior to January 1, 1980, were not required to be capitalized by the </w:t>
      </w:r>
      <w:r w:rsidR="007D2877">
        <w:rPr>
          <w:rFonts w:ascii="Arial" w:hAnsi="Arial"/>
          <w:b/>
        </w:rPr>
        <w:t>Municipality</w:t>
      </w:r>
      <w:r w:rsidRPr="005A1976">
        <w:rPr>
          <w:rFonts w:ascii="Arial" w:hAnsi="Arial"/>
          <w:b/>
        </w:rPr>
        <w:t xml:space="preserve">.  Infrastructure assets acquired since January 1, </w:t>
      </w:r>
      <w:r w:rsidR="00B16B49" w:rsidRPr="005A1976">
        <w:rPr>
          <w:rFonts w:ascii="Arial" w:hAnsi="Arial"/>
          <w:b/>
        </w:rPr>
        <w:t>1980,</w:t>
      </w:r>
      <w:r w:rsidRPr="005A1976">
        <w:rPr>
          <w:rFonts w:ascii="Arial" w:hAnsi="Arial"/>
          <w:b/>
        </w:rPr>
        <w:t xml:space="preserve"> are recorded at </w:t>
      </w:r>
      <w:r w:rsidR="00B16B49" w:rsidRPr="005A1976">
        <w:rPr>
          <w:rFonts w:ascii="Arial" w:hAnsi="Arial"/>
          <w:b/>
        </w:rPr>
        <w:t>cost,</w:t>
      </w:r>
      <w:r w:rsidR="00881D09" w:rsidRPr="005A1976">
        <w:rPr>
          <w:rFonts w:ascii="Arial" w:hAnsi="Arial"/>
          <w:b/>
        </w:rPr>
        <w:t xml:space="preserve"> and</w:t>
      </w:r>
      <w:r w:rsidRPr="005A1976">
        <w:rPr>
          <w:rFonts w:ascii="Arial" w:hAnsi="Arial"/>
          <w:b/>
        </w:rPr>
        <w:t xml:space="preserve"> classified as “Improvements Other than Buildings.”</w:t>
      </w:r>
      <w:r>
        <w:rPr>
          <w:rFonts w:ascii="Arial" w:hAnsi="Arial"/>
          <w:b/>
        </w:rPr>
        <w:t xml:space="preserve">  The </w:t>
      </w:r>
      <w:r w:rsidR="007D2877">
        <w:rPr>
          <w:rFonts w:ascii="Arial" w:hAnsi="Arial"/>
          <w:b/>
        </w:rPr>
        <w:t>Municipality</w:t>
      </w:r>
      <w:r>
        <w:rPr>
          <w:rFonts w:ascii="Arial" w:hAnsi="Arial"/>
          <w:b/>
        </w:rPr>
        <w:t xml:space="preserve"> is allowed a transition period to report all infrastructure assets.  The </w:t>
      </w:r>
      <w:r w:rsidR="007D2877">
        <w:rPr>
          <w:rFonts w:ascii="Arial" w:hAnsi="Arial"/>
          <w:b/>
        </w:rPr>
        <w:t>Municipality</w:t>
      </w:r>
      <w:r>
        <w:rPr>
          <w:rFonts w:ascii="Arial" w:hAnsi="Arial"/>
          <w:b/>
        </w:rPr>
        <w:t xml:space="preserve"> has reported the roads, _________, _________, and ________ infrastructure assets as of December 31, </w:t>
      </w:r>
      <w:r w:rsidR="003B5DA6">
        <w:rPr>
          <w:rFonts w:ascii="Arial" w:hAnsi="Arial"/>
          <w:b/>
        </w:rPr>
        <w:t>2024</w:t>
      </w:r>
      <w:r>
        <w:rPr>
          <w:rFonts w:ascii="Arial" w:hAnsi="Arial"/>
          <w:b/>
        </w:rPr>
        <w:t xml:space="preserve">.  The </w:t>
      </w:r>
      <w:r w:rsidR="007D2877">
        <w:rPr>
          <w:rFonts w:ascii="Arial" w:hAnsi="Arial"/>
          <w:b/>
        </w:rPr>
        <w:t>Municipality</w:t>
      </w:r>
      <w:r>
        <w:rPr>
          <w:rFonts w:ascii="Arial" w:hAnsi="Arial"/>
          <w:b/>
        </w:rPr>
        <w:t xml:space="preserve"> has not reported the _________ and _________ infrastructure assets.  </w:t>
      </w:r>
      <w:r w:rsidR="00B21834">
        <w:rPr>
          <w:rFonts w:ascii="Arial" w:hAnsi="Arial"/>
          <w:b/>
        </w:rPr>
        <w:t>The value of the ________ and ________ infrastructure assets will be included in the future.</w:t>
      </w:r>
      <w:r w:rsidR="00B21834" w:rsidRPr="005A1976">
        <w:rPr>
          <w:rFonts w:ascii="Arial" w:hAnsi="Arial"/>
        </w:rPr>
        <w:br/>
      </w:r>
    </w:p>
    <w:p w14:paraId="6CB72F4E" w14:textId="06BFD3C0"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Depreciation</w:t>
      </w:r>
      <w:r w:rsidR="00162789">
        <w:rPr>
          <w:rFonts w:ascii="Arial" w:hAnsi="Arial" w:cs="Arial"/>
        </w:rPr>
        <w:t>/Amortization</w:t>
      </w:r>
      <w:r w:rsidRPr="005A1976">
        <w:rPr>
          <w:rFonts w:ascii="Arial" w:hAnsi="Arial" w:cs="Arial"/>
        </w:rPr>
        <w:t xml:space="preserve"> of all exhaustible capital assets is recorded as an allocated expense in the government-wide Statement of Activities, except for that portion related to common use assets for which allocation would be unduly complex, and which is reported as Unallocated Depreciation</w:t>
      </w:r>
      <w:r w:rsidR="00162789">
        <w:rPr>
          <w:rFonts w:ascii="Arial" w:hAnsi="Arial" w:cs="Arial"/>
        </w:rPr>
        <w:t>/Amortization</w:t>
      </w:r>
      <w:r w:rsidRPr="005A1976">
        <w:rPr>
          <w:rFonts w:ascii="Arial" w:hAnsi="Arial" w:cs="Arial"/>
        </w:rPr>
        <w:t xml:space="preserve">, with net capital assets reflected in the Statement of </w:t>
      </w:r>
      <w:r w:rsidR="006D1238">
        <w:rPr>
          <w:rFonts w:ascii="Arial" w:hAnsi="Arial" w:cs="Arial"/>
        </w:rPr>
        <w:t>Net Position</w:t>
      </w:r>
      <w:r w:rsidRPr="005A1976">
        <w:rPr>
          <w:rFonts w:ascii="Arial" w:hAnsi="Arial" w:cs="Arial"/>
        </w:rPr>
        <w:t>.  Accumulated depreciation</w:t>
      </w:r>
      <w:r w:rsidR="00162789">
        <w:rPr>
          <w:rFonts w:ascii="Arial" w:hAnsi="Arial" w:cs="Arial"/>
        </w:rPr>
        <w:t>/amortization</w:t>
      </w:r>
      <w:r w:rsidRPr="005A1976">
        <w:rPr>
          <w:rFonts w:ascii="Arial" w:hAnsi="Arial" w:cs="Arial"/>
        </w:rPr>
        <w:t xml:space="preserve"> is reported on the government-wide Statement of </w:t>
      </w:r>
      <w:r w:rsidR="006D1238">
        <w:rPr>
          <w:rFonts w:ascii="Arial" w:hAnsi="Arial" w:cs="Arial"/>
        </w:rPr>
        <w:t>Net Position</w:t>
      </w:r>
      <w:r w:rsidRPr="005A1976">
        <w:rPr>
          <w:rFonts w:ascii="Arial" w:hAnsi="Arial" w:cs="Arial"/>
        </w:rPr>
        <w:t xml:space="preserve"> and on </w:t>
      </w:r>
      <w:r w:rsidR="006C73B0">
        <w:rPr>
          <w:rFonts w:ascii="Arial" w:hAnsi="Arial" w:cs="Arial"/>
        </w:rPr>
        <w:t>the</w:t>
      </w:r>
      <w:r w:rsidRPr="005A1976">
        <w:rPr>
          <w:rFonts w:ascii="Arial" w:hAnsi="Arial" w:cs="Arial"/>
        </w:rPr>
        <w:t xml:space="preserve"> proprietary fund’s Statement of </w:t>
      </w:r>
      <w:r w:rsidR="006D1238">
        <w:rPr>
          <w:rFonts w:ascii="Arial" w:hAnsi="Arial" w:cs="Arial"/>
        </w:rPr>
        <w:t>Net Position</w:t>
      </w:r>
      <w:r w:rsidRPr="005A1976">
        <w:rPr>
          <w:rFonts w:ascii="Arial" w:hAnsi="Arial" w:cs="Arial"/>
        </w:rPr>
        <w:t xml:space="preserve">.  </w:t>
      </w:r>
    </w:p>
    <w:p w14:paraId="4A9EBA52"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465EC6B6" w14:textId="77777777" w:rsidR="009355E9" w:rsidRDefault="009355E9" w:rsidP="009355E9">
      <w:pPr>
        <w:ind w:left="1080"/>
        <w:rPr>
          <w:rFonts w:ascii="Arial" w:hAnsi="Arial" w:cs="Arial"/>
        </w:rPr>
      </w:pPr>
      <w:r w:rsidRPr="005A1976">
        <w:rPr>
          <w:rFonts w:ascii="Arial" w:hAnsi="Arial" w:cs="Arial"/>
        </w:rPr>
        <w:t>Capitalization thresholds (the dollar values above which asset acquisitions are added to the capital asset accounts), depreciation</w:t>
      </w:r>
      <w:r w:rsidR="00162789">
        <w:rPr>
          <w:rFonts w:ascii="Arial" w:hAnsi="Arial" w:cs="Arial"/>
        </w:rPr>
        <w:t>/amortization</w:t>
      </w:r>
      <w:r w:rsidRPr="005A1976">
        <w:rPr>
          <w:rFonts w:ascii="Arial" w:hAnsi="Arial" w:cs="Arial"/>
        </w:rPr>
        <w:t xml:space="preserve"> methods, and estimated useful lives of capital assets reported in the government-wide </w:t>
      </w:r>
      <w:r w:rsidR="008F4CDE">
        <w:rPr>
          <w:rFonts w:ascii="Arial" w:hAnsi="Arial" w:cs="Arial"/>
        </w:rPr>
        <w:t xml:space="preserve">financial </w:t>
      </w:r>
      <w:r w:rsidRPr="005A1976">
        <w:rPr>
          <w:rFonts w:ascii="Arial" w:hAnsi="Arial" w:cs="Arial"/>
        </w:rPr>
        <w:t xml:space="preserve">statements and proprietary funds are as follows: </w:t>
      </w:r>
    </w:p>
    <w:p w14:paraId="611E545A" w14:textId="77777777" w:rsidR="009355E9" w:rsidRDefault="009355E9" w:rsidP="009355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920"/>
        </w:tabs>
        <w:spacing w:line="-218" w:lineRule="auto"/>
        <w:ind w:left="1080"/>
        <w:rPr>
          <w:rFonts w:ascii="Arial" w:hAnsi="Arial"/>
        </w:rPr>
      </w:pP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00162789">
        <w:rPr>
          <w:rFonts w:ascii="Arial" w:hAnsi="Arial"/>
        </w:rPr>
        <w:tab/>
      </w:r>
      <w:r w:rsidR="00162789">
        <w:rPr>
          <w:rFonts w:ascii="Arial" w:hAnsi="Arial"/>
        </w:rPr>
        <w:tab/>
      </w:r>
      <w:r w:rsidRPr="005A1976">
        <w:rPr>
          <w:rFonts w:ascii="Arial" w:hAnsi="Arial"/>
        </w:rPr>
        <w:tab/>
        <w:t>Depreciation</w:t>
      </w:r>
      <w:r w:rsidR="00162789">
        <w:rPr>
          <w:rFonts w:ascii="Arial" w:hAnsi="Arial"/>
        </w:rPr>
        <w:t>/</w:t>
      </w:r>
      <w:r w:rsidRPr="005A1976">
        <w:rPr>
          <w:rFonts w:ascii="Arial" w:hAnsi="Arial"/>
        </w:rPr>
        <w:tab/>
      </w:r>
    </w:p>
    <w:p w14:paraId="6396FDF9" w14:textId="77777777" w:rsidR="00162789" w:rsidRPr="005A1976" w:rsidRDefault="00162789" w:rsidP="009355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920"/>
        </w:tabs>
        <w:spacing w:line="-218" w:lineRule="auto"/>
        <w:ind w:left="108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A1976">
        <w:rPr>
          <w:rFonts w:ascii="Arial" w:hAnsi="Arial"/>
        </w:rPr>
        <w:t>Capitalization</w:t>
      </w:r>
      <w:r>
        <w:rPr>
          <w:rFonts w:ascii="Arial" w:hAnsi="Arial"/>
        </w:rPr>
        <w:tab/>
        <w:t>Amortization</w:t>
      </w:r>
      <w:r>
        <w:rPr>
          <w:rFonts w:ascii="Arial" w:hAnsi="Arial"/>
        </w:rPr>
        <w:tab/>
        <w:t xml:space="preserve">Estimated </w:t>
      </w:r>
    </w:p>
    <w:p w14:paraId="329A2E45" w14:textId="77777777" w:rsidR="009355E9" w:rsidRPr="005A1976" w:rsidRDefault="009355E9" w:rsidP="009355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920"/>
        </w:tabs>
        <w:spacing w:line="-218" w:lineRule="auto"/>
        <w:ind w:left="1080"/>
        <w:rPr>
          <w:rFonts w:ascii="Arial" w:hAnsi="Arial"/>
          <w:u w:val="single"/>
        </w:rPr>
      </w:pP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rPr>
        <w:tab/>
      </w:r>
      <w:r w:rsidRPr="005A1976">
        <w:rPr>
          <w:rFonts w:ascii="Arial" w:hAnsi="Arial"/>
          <w:u w:val="single"/>
        </w:rPr>
        <w:t>Threshold</w:t>
      </w:r>
      <w:r w:rsidRPr="005A1976">
        <w:rPr>
          <w:rFonts w:ascii="Arial" w:hAnsi="Arial"/>
          <w:u w:val="single"/>
        </w:rPr>
        <w:tab/>
      </w:r>
      <w:r w:rsidRPr="005A1976">
        <w:rPr>
          <w:rFonts w:ascii="Arial" w:hAnsi="Arial"/>
        </w:rPr>
        <w:tab/>
      </w:r>
      <w:r w:rsidRPr="005A1976">
        <w:rPr>
          <w:rFonts w:ascii="Arial" w:hAnsi="Arial"/>
          <w:u w:val="single"/>
        </w:rPr>
        <w:t xml:space="preserve">Method       </w:t>
      </w:r>
      <w:r w:rsidRPr="005A1976">
        <w:rPr>
          <w:rFonts w:ascii="Arial" w:hAnsi="Arial"/>
        </w:rPr>
        <w:tab/>
      </w:r>
      <w:r w:rsidRPr="005A1976">
        <w:rPr>
          <w:rFonts w:ascii="Arial" w:hAnsi="Arial"/>
          <w:u w:val="single"/>
        </w:rPr>
        <w:t>Useful Life</w:t>
      </w:r>
    </w:p>
    <w:p w14:paraId="5FEDEDB9"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p>
    <w:p w14:paraId="45C5B82F"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sidRPr="005A1976">
        <w:rPr>
          <w:rFonts w:ascii="Arial" w:hAnsi="Arial" w:cs="Arial"/>
        </w:rPr>
        <w:t xml:space="preserve">Land </w:t>
      </w:r>
      <w:r w:rsidR="00162789">
        <w:rPr>
          <w:rFonts w:ascii="Arial" w:hAnsi="Arial" w:cs="Arial"/>
        </w:rPr>
        <w:tab/>
      </w:r>
      <w:r w:rsidR="00162789">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w:t>
      </w:r>
      <w:r w:rsidRPr="005A1976">
        <w:rPr>
          <w:rFonts w:ascii="Arial" w:hAnsi="Arial" w:cs="Arial"/>
        </w:rPr>
        <w:tab/>
      </w:r>
      <w:r w:rsidRPr="005A1976">
        <w:rPr>
          <w:rFonts w:ascii="Arial" w:hAnsi="Arial" w:cs="Arial"/>
        </w:rPr>
        <w:tab/>
      </w:r>
      <w:r w:rsidRPr="005A1976">
        <w:rPr>
          <w:rFonts w:ascii="Arial" w:hAnsi="Arial" w:cs="Arial"/>
        </w:rPr>
        <w:tab/>
        <w:t>-----N/A------</w:t>
      </w:r>
      <w:r w:rsidRPr="005A1976">
        <w:rPr>
          <w:rFonts w:ascii="Arial" w:hAnsi="Arial" w:cs="Arial"/>
        </w:rPr>
        <w:tab/>
        <w:t xml:space="preserve">----N/A------ </w:t>
      </w:r>
    </w:p>
    <w:p w14:paraId="4D37C514" w14:textId="77777777" w:rsidR="009355E9" w:rsidRPr="005A1976" w:rsidRDefault="0016278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B</w:t>
      </w:r>
      <w:r w:rsidR="009355E9" w:rsidRPr="005A1976">
        <w:rPr>
          <w:rFonts w:ascii="Arial" w:hAnsi="Arial" w:cs="Arial"/>
        </w:rPr>
        <w:t>uildings</w:t>
      </w:r>
      <w:r w:rsidR="009355E9" w:rsidRPr="005A1976">
        <w:rPr>
          <w:rFonts w:ascii="Arial" w:hAnsi="Arial" w:cs="Arial"/>
        </w:rPr>
        <w:tab/>
      </w:r>
      <w:r w:rsidR="009355E9" w:rsidRPr="005A1976">
        <w:rPr>
          <w:rFonts w:ascii="Arial" w:hAnsi="Arial" w:cs="Arial"/>
        </w:rPr>
        <w:tab/>
      </w:r>
      <w:r>
        <w:rPr>
          <w:rFonts w:ascii="Arial" w:hAnsi="Arial" w:cs="Arial"/>
        </w:rPr>
        <w:tab/>
      </w:r>
      <w:r>
        <w:rPr>
          <w:rFonts w:ascii="Arial" w:hAnsi="Arial" w:cs="Arial"/>
        </w:rPr>
        <w:tab/>
      </w:r>
      <w:r>
        <w:rPr>
          <w:rFonts w:ascii="Arial" w:hAnsi="Arial" w:cs="Arial"/>
        </w:rPr>
        <w:tab/>
      </w:r>
      <w:r w:rsidR="009355E9" w:rsidRPr="005A1976">
        <w:rPr>
          <w:rFonts w:ascii="Arial" w:hAnsi="Arial" w:cs="Arial"/>
        </w:rPr>
        <w:t>$</w:t>
      </w:r>
      <w:r w:rsidR="009355E9" w:rsidRPr="005A1976">
        <w:rPr>
          <w:rFonts w:ascii="Arial" w:hAnsi="Arial" w:cs="Arial"/>
        </w:rPr>
        <w:tab/>
      </w:r>
      <w:r w:rsidR="009355E9" w:rsidRPr="005A1976">
        <w:rPr>
          <w:rFonts w:ascii="Arial" w:hAnsi="Arial" w:cs="Arial"/>
        </w:rPr>
        <w:tab/>
      </w:r>
      <w:r w:rsidR="009355E9" w:rsidRPr="005A1976">
        <w:rPr>
          <w:rFonts w:ascii="Arial" w:hAnsi="Arial" w:cs="Arial"/>
        </w:rPr>
        <w:tab/>
        <w:t>Straight-line</w:t>
      </w:r>
      <w:r w:rsidR="009355E9" w:rsidRPr="005A1976">
        <w:rPr>
          <w:rFonts w:ascii="Arial" w:hAnsi="Arial" w:cs="Arial"/>
        </w:rPr>
        <w:tab/>
      </w:r>
      <w:r w:rsidR="009355E9" w:rsidRPr="005A1976">
        <w:rPr>
          <w:rFonts w:ascii="Arial" w:hAnsi="Arial" w:cs="Arial"/>
        </w:rPr>
        <w:tab/>
        <w:t xml:space="preserve">yrs. </w:t>
      </w:r>
    </w:p>
    <w:p w14:paraId="6F908095" w14:textId="77777777" w:rsidR="009355E9" w:rsidRPr="005A1976" w:rsidRDefault="0016278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 xml:space="preserve">Improvements Other Than </w:t>
      </w:r>
      <w:r w:rsidR="009355E9" w:rsidRPr="005A1976">
        <w:rPr>
          <w:rFonts w:ascii="Arial" w:hAnsi="Arial" w:cs="Arial"/>
        </w:rPr>
        <w:t>Buildings</w:t>
      </w:r>
      <w:r w:rsidR="009355E9" w:rsidRPr="005A1976">
        <w:rPr>
          <w:rFonts w:ascii="Arial" w:hAnsi="Arial" w:cs="Arial"/>
        </w:rPr>
        <w:tab/>
        <w:t>$</w:t>
      </w:r>
      <w:r w:rsidR="009355E9" w:rsidRPr="005A1976">
        <w:rPr>
          <w:rFonts w:ascii="Arial" w:hAnsi="Arial" w:cs="Arial"/>
        </w:rPr>
        <w:tab/>
      </w:r>
      <w:r w:rsidR="009355E9" w:rsidRPr="005A1976">
        <w:rPr>
          <w:rFonts w:ascii="Arial" w:hAnsi="Arial" w:cs="Arial"/>
        </w:rPr>
        <w:tab/>
      </w:r>
      <w:r w:rsidR="009355E9" w:rsidRPr="005A1976">
        <w:rPr>
          <w:rFonts w:ascii="Arial" w:hAnsi="Arial" w:cs="Arial"/>
        </w:rPr>
        <w:tab/>
        <w:t>Straight-line</w:t>
      </w:r>
      <w:r w:rsidR="009355E9" w:rsidRPr="005A1976">
        <w:rPr>
          <w:rFonts w:ascii="Arial" w:hAnsi="Arial" w:cs="Arial"/>
        </w:rPr>
        <w:tab/>
      </w:r>
      <w:r w:rsidR="009355E9" w:rsidRPr="005A1976">
        <w:rPr>
          <w:rFonts w:ascii="Arial" w:hAnsi="Arial" w:cs="Arial"/>
        </w:rPr>
        <w:tab/>
        <w:t xml:space="preserve">yrs. </w:t>
      </w:r>
    </w:p>
    <w:p w14:paraId="15A1B8B0" w14:textId="77777777" w:rsidR="009355E9" w:rsidRPr="005A1976" w:rsidRDefault="0016278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Furnishings</w:t>
      </w:r>
      <w:r w:rsidR="009355E9" w:rsidRPr="005A1976">
        <w:rPr>
          <w:rFonts w:ascii="Arial" w:hAnsi="Arial" w:cs="Arial"/>
        </w:rPr>
        <w:t xml:space="preserve"> and Equipment</w:t>
      </w:r>
      <w:r w:rsidR="009355E9" w:rsidRPr="005A1976">
        <w:rPr>
          <w:rFonts w:ascii="Arial" w:hAnsi="Arial" w:cs="Arial"/>
        </w:rPr>
        <w:tab/>
      </w:r>
      <w:r w:rsidR="009355E9" w:rsidRPr="005A1976">
        <w:rPr>
          <w:rFonts w:ascii="Arial" w:hAnsi="Arial" w:cs="Arial"/>
        </w:rPr>
        <w:tab/>
      </w:r>
      <w:r w:rsidR="009355E9" w:rsidRPr="005A1976">
        <w:rPr>
          <w:rFonts w:ascii="Arial" w:hAnsi="Arial" w:cs="Arial"/>
        </w:rPr>
        <w:tab/>
        <w:t>$</w:t>
      </w:r>
      <w:r w:rsidR="009355E9" w:rsidRPr="005A1976">
        <w:rPr>
          <w:rFonts w:ascii="Arial" w:hAnsi="Arial" w:cs="Arial"/>
        </w:rPr>
        <w:tab/>
      </w:r>
      <w:r w:rsidR="009355E9" w:rsidRPr="005A1976">
        <w:rPr>
          <w:rFonts w:ascii="Arial" w:hAnsi="Arial" w:cs="Arial"/>
        </w:rPr>
        <w:tab/>
      </w:r>
      <w:r w:rsidR="009355E9" w:rsidRPr="005A1976">
        <w:rPr>
          <w:rFonts w:ascii="Arial" w:hAnsi="Arial" w:cs="Arial"/>
        </w:rPr>
        <w:tab/>
        <w:t>Straight-line</w:t>
      </w:r>
      <w:r w:rsidR="009355E9" w:rsidRPr="005A1976">
        <w:rPr>
          <w:rFonts w:ascii="Arial" w:hAnsi="Arial" w:cs="Arial"/>
        </w:rPr>
        <w:tab/>
      </w:r>
      <w:r w:rsidR="009355E9" w:rsidRPr="005A1976">
        <w:rPr>
          <w:rFonts w:ascii="Arial" w:hAnsi="Arial" w:cs="Arial"/>
        </w:rPr>
        <w:tab/>
        <w:t xml:space="preserve">yrs. </w:t>
      </w:r>
    </w:p>
    <w:p w14:paraId="7836E26B"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sidRPr="005A1976">
        <w:rPr>
          <w:rFonts w:ascii="Arial" w:hAnsi="Arial" w:cs="Arial"/>
        </w:rPr>
        <w:t>Infrastructure</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w:t>
      </w:r>
      <w:r w:rsidRPr="005A1976">
        <w:rPr>
          <w:rFonts w:ascii="Arial" w:hAnsi="Arial" w:cs="Arial"/>
        </w:rPr>
        <w:tab/>
      </w:r>
      <w:r w:rsidRPr="005A1976">
        <w:rPr>
          <w:rFonts w:ascii="Arial" w:hAnsi="Arial" w:cs="Arial"/>
        </w:rPr>
        <w:tab/>
      </w:r>
      <w:r w:rsidRPr="005A1976">
        <w:rPr>
          <w:rFonts w:ascii="Arial" w:hAnsi="Arial" w:cs="Arial"/>
        </w:rPr>
        <w:tab/>
        <w:t>Straight-line</w:t>
      </w:r>
      <w:r w:rsidRPr="005A1976">
        <w:rPr>
          <w:rFonts w:ascii="Arial" w:hAnsi="Arial" w:cs="Arial"/>
        </w:rPr>
        <w:tab/>
      </w:r>
      <w:r w:rsidRPr="005A1976">
        <w:rPr>
          <w:rFonts w:ascii="Arial" w:hAnsi="Arial" w:cs="Arial"/>
        </w:rPr>
        <w:tab/>
        <w:t xml:space="preserve">yrs. </w:t>
      </w:r>
    </w:p>
    <w:p w14:paraId="6C9922B2" w14:textId="77777777" w:rsidR="009355E9" w:rsidRDefault="0016278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bookmarkStart w:id="0" w:name="_Hlk155047495"/>
      <w:r>
        <w:rPr>
          <w:rFonts w:ascii="Arial" w:hAnsi="Arial" w:cs="Arial"/>
        </w:rPr>
        <w:t>Intangible Lease Assets</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Straight-line</w:t>
      </w:r>
      <w:r>
        <w:rPr>
          <w:rFonts w:ascii="Arial" w:hAnsi="Arial" w:cs="Arial"/>
        </w:rPr>
        <w:tab/>
      </w:r>
      <w:r>
        <w:rPr>
          <w:rFonts w:ascii="Arial" w:hAnsi="Arial" w:cs="Arial"/>
        </w:rPr>
        <w:tab/>
        <w:t>yrs.</w:t>
      </w:r>
    </w:p>
    <w:bookmarkEnd w:id="0"/>
    <w:p w14:paraId="065162E9" w14:textId="67C4F5DB" w:rsidR="002B4428" w:rsidRDefault="002B4428" w:rsidP="002B4428">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Intangible Subscription Assets</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Straight-line</w:t>
      </w:r>
      <w:r>
        <w:rPr>
          <w:rFonts w:ascii="Arial" w:hAnsi="Arial" w:cs="Arial"/>
        </w:rPr>
        <w:tab/>
      </w:r>
      <w:r>
        <w:rPr>
          <w:rFonts w:ascii="Arial" w:hAnsi="Arial" w:cs="Arial"/>
        </w:rPr>
        <w:tab/>
        <w:t>yrs.</w:t>
      </w:r>
    </w:p>
    <w:p w14:paraId="49D5025F" w14:textId="77777777" w:rsidR="00B34E14" w:rsidRDefault="00B34E14" w:rsidP="00B34E14">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Other Intangible Assets</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Straight-line</w:t>
      </w:r>
      <w:r>
        <w:rPr>
          <w:rFonts w:ascii="Arial" w:hAnsi="Arial" w:cs="Arial"/>
        </w:rPr>
        <w:tab/>
      </w:r>
      <w:r>
        <w:rPr>
          <w:rFonts w:ascii="Arial" w:hAnsi="Arial" w:cs="Arial"/>
        </w:rPr>
        <w:tab/>
        <w:t>yrs.</w:t>
      </w:r>
    </w:p>
    <w:p w14:paraId="0BC8CC29" w14:textId="77777777" w:rsidR="00162789" w:rsidRPr="005A1976" w:rsidRDefault="0016278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p>
    <w:p w14:paraId="314CE59C"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jc w:val="center"/>
        <w:rPr>
          <w:rFonts w:ascii="Arial" w:hAnsi="Arial" w:cs="Arial"/>
          <w:b/>
          <w:u w:val="single"/>
        </w:rPr>
      </w:pPr>
      <w:r w:rsidRPr="005A1976">
        <w:rPr>
          <w:rFonts w:ascii="Arial" w:hAnsi="Arial" w:cs="Arial"/>
          <w:b/>
          <w:u w:val="single"/>
        </w:rPr>
        <w:t>(UPDATE AND CHANGE AS NECESSARY)</w:t>
      </w:r>
    </w:p>
    <w:p w14:paraId="6E116BA9"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p>
    <w:p w14:paraId="2D5C1201"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sidRPr="005A1976">
        <w:rPr>
          <w:rFonts w:ascii="Arial" w:hAnsi="Arial" w:cs="Arial"/>
        </w:rPr>
        <w:t xml:space="preserve">Land is an inexhaustible capital asset and is not depreciated. </w:t>
      </w:r>
    </w:p>
    <w:p w14:paraId="402B8183"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p>
    <w:p w14:paraId="60144D90"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i/>
        </w:rPr>
      </w:pPr>
      <w:r w:rsidRPr="005A1976">
        <w:rPr>
          <w:rFonts w:ascii="Arial" w:hAnsi="Arial" w:cs="Arial"/>
          <w:i/>
        </w:rPr>
        <w:t>Fund Financial Statements</w:t>
      </w:r>
      <w:r w:rsidR="00284123">
        <w:rPr>
          <w:rFonts w:ascii="Arial" w:hAnsi="Arial" w:cs="Arial"/>
          <w:i/>
        </w:rPr>
        <w:t>:</w:t>
      </w:r>
    </w:p>
    <w:p w14:paraId="05F07864" w14:textId="77777777" w:rsidR="009355E9" w:rsidRPr="005A1976" w:rsidRDefault="009355E9" w:rsidP="009355E9">
      <w:pPr>
        <w:tabs>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75473718" w14:textId="77777777" w:rsidR="009355E9" w:rsidRPr="005A1976" w:rsidRDefault="009355E9" w:rsidP="009355E9">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 xml:space="preserve">In the fund financial statements, capital assets used in governmental fund operations are accounted for as expenditures of the appropriate governmental fund upon acquisition. </w:t>
      </w:r>
      <w:r w:rsidR="00284123">
        <w:rPr>
          <w:rFonts w:ascii="Arial" w:hAnsi="Arial" w:cs="Arial"/>
        </w:rPr>
        <w:t xml:space="preserve"> </w:t>
      </w:r>
      <w:r w:rsidRPr="005A1976">
        <w:rPr>
          <w:rFonts w:ascii="Arial" w:hAnsi="Arial" w:cs="Arial"/>
        </w:rPr>
        <w:t xml:space="preserve">Capital assets used in proprietary fund operations are accounted for on the accrual basis, the same as in the government-wide </w:t>
      </w:r>
      <w:r w:rsidR="008F4CDE">
        <w:rPr>
          <w:rFonts w:ascii="Arial" w:hAnsi="Arial" w:cs="Arial"/>
        </w:rPr>
        <w:t xml:space="preserve">financial </w:t>
      </w:r>
      <w:r w:rsidRPr="005A1976">
        <w:rPr>
          <w:rFonts w:ascii="Arial" w:hAnsi="Arial" w:cs="Arial"/>
        </w:rPr>
        <w:t>statements.</w:t>
      </w:r>
    </w:p>
    <w:p w14:paraId="48197859" w14:textId="77777777" w:rsidR="009355E9" w:rsidRDefault="009355E9" w:rsidP="009355E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42AC613" w14:textId="77777777" w:rsidR="009355E9" w:rsidRPr="007127EA" w:rsidRDefault="009355E9" w:rsidP="007127EA">
      <w:pPr>
        <w:pStyle w:val="ListParagraph"/>
        <w:numPr>
          <w:ilvl w:val="0"/>
          <w:numId w:val="12"/>
        </w:num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hanging="540"/>
        <w:rPr>
          <w:rFonts w:ascii="Arial" w:hAnsi="Arial"/>
        </w:rPr>
      </w:pPr>
      <w:r w:rsidRPr="007127EA">
        <w:rPr>
          <w:rFonts w:ascii="Arial" w:hAnsi="Arial"/>
          <w:u w:val="single"/>
        </w:rPr>
        <w:t>Long-Term Liabilities</w:t>
      </w:r>
      <w:r w:rsidRPr="00284123">
        <w:rPr>
          <w:rFonts w:ascii="Arial" w:hAnsi="Arial"/>
        </w:rPr>
        <w:t>:</w:t>
      </w:r>
    </w:p>
    <w:p w14:paraId="47FD9547" w14:textId="77777777" w:rsidR="009355E9" w:rsidRPr="005A1976" w:rsidRDefault="009355E9" w:rsidP="009355E9">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66549E7B" w14:textId="77777777" w:rsidR="009355E9" w:rsidRPr="005A1976" w:rsidRDefault="009355E9"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rPr>
      </w:pPr>
      <w:r w:rsidRPr="005A1976">
        <w:rPr>
          <w:rFonts w:ascii="Arial" w:hAnsi="Arial"/>
        </w:rPr>
        <w:tab/>
        <w:t>The accounting treatment of long-term liabilities depends on whether the assets are used in governmental fund operations or proprietary fund operations and whether they are reported in the government-wide or fund financial statements.</w:t>
      </w:r>
    </w:p>
    <w:p w14:paraId="5750BEC8" w14:textId="77777777" w:rsidR="009355E9" w:rsidRPr="005A1976" w:rsidRDefault="009355E9"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rPr>
      </w:pPr>
    </w:p>
    <w:p w14:paraId="4FB3E04A" w14:textId="0B8D1C4B" w:rsidR="009355E9" w:rsidRPr="005A1976" w:rsidRDefault="009355E9"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b/>
        </w:rPr>
      </w:pPr>
      <w:r w:rsidRPr="005A1976">
        <w:rPr>
          <w:rFonts w:ascii="Arial" w:hAnsi="Arial"/>
        </w:rPr>
        <w:tab/>
        <w:t xml:space="preserve">All long-term liabilities to be repaid from governmental and business-type resources are reported as liabilities in the government-wide </w:t>
      </w:r>
      <w:r w:rsidR="008F4CDE">
        <w:rPr>
          <w:rFonts w:ascii="Arial" w:hAnsi="Arial"/>
        </w:rPr>
        <w:t xml:space="preserve">financial </w:t>
      </w:r>
      <w:r w:rsidRPr="005A1976">
        <w:rPr>
          <w:rFonts w:ascii="Arial" w:hAnsi="Arial"/>
        </w:rPr>
        <w:t xml:space="preserve">statements.  The long-term liabilities </w:t>
      </w:r>
      <w:r w:rsidRPr="005A1976">
        <w:rPr>
          <w:rFonts w:ascii="Arial" w:hAnsi="Arial"/>
        </w:rPr>
        <w:lastRenderedPageBreak/>
        <w:t xml:space="preserve">primarily consist of </w:t>
      </w:r>
      <w:r w:rsidRPr="005A1976">
        <w:rPr>
          <w:rFonts w:ascii="Arial" w:hAnsi="Arial"/>
          <w:b/>
        </w:rPr>
        <w:t xml:space="preserve">general obligation bonds, revenue bonds, </w:t>
      </w:r>
      <w:r w:rsidR="00FA02A2">
        <w:rPr>
          <w:rFonts w:ascii="Arial" w:hAnsi="Arial"/>
          <w:b/>
        </w:rPr>
        <w:t xml:space="preserve">direct </w:t>
      </w:r>
      <w:r w:rsidR="00B16B49">
        <w:rPr>
          <w:rFonts w:ascii="Arial" w:hAnsi="Arial"/>
          <w:b/>
        </w:rPr>
        <w:t>borrowings,</w:t>
      </w:r>
      <w:r w:rsidR="00FA02A2">
        <w:rPr>
          <w:rFonts w:ascii="Arial" w:hAnsi="Arial"/>
          <w:b/>
        </w:rPr>
        <w:t xml:space="preserve"> and direct placements, </w:t>
      </w:r>
      <w:r w:rsidR="00B34E14">
        <w:rPr>
          <w:rFonts w:ascii="Arial" w:hAnsi="Arial"/>
          <w:b/>
        </w:rPr>
        <w:t xml:space="preserve">notes payable, lease liabilities, </w:t>
      </w:r>
      <w:r w:rsidR="002B4428">
        <w:rPr>
          <w:rFonts w:ascii="Arial" w:hAnsi="Arial"/>
          <w:b/>
        </w:rPr>
        <w:t xml:space="preserve">subscription liabilities, </w:t>
      </w:r>
      <w:r w:rsidRPr="005A1976">
        <w:rPr>
          <w:rFonts w:ascii="Arial" w:hAnsi="Arial"/>
          <w:b/>
        </w:rPr>
        <w:t xml:space="preserve">and compensated absences. (REVISE AS NEEDED.) </w:t>
      </w:r>
    </w:p>
    <w:p w14:paraId="42B0445C" w14:textId="77777777" w:rsidR="009355E9" w:rsidRPr="005A1976" w:rsidRDefault="009355E9"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rPr>
      </w:pPr>
    </w:p>
    <w:p w14:paraId="7F3B5037" w14:textId="77777777" w:rsidR="009355E9" w:rsidRDefault="009355E9"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b/>
        </w:rPr>
      </w:pPr>
      <w:r w:rsidRPr="005A1976">
        <w:rPr>
          <w:rFonts w:ascii="Arial" w:hAnsi="Arial"/>
        </w:rPr>
        <w:tab/>
        <w:t xml:space="preserve">In the fund financial statements, debt proceeds are reported as revenues (other financing sources), while payments of principal and interest are reported as expenditures when they become due.  </w:t>
      </w:r>
      <w:r w:rsidRPr="00E51FA3">
        <w:rPr>
          <w:rFonts w:ascii="Arial" w:hAnsi="Arial"/>
          <w:b/>
        </w:rPr>
        <w:t xml:space="preserve">The accounting for proprietary fund long-term debt is on the accrual basis, the same in the fund statements as in the government-wide </w:t>
      </w:r>
      <w:r w:rsidR="008F4CDE" w:rsidRPr="00E51FA3">
        <w:rPr>
          <w:rFonts w:ascii="Arial" w:hAnsi="Arial"/>
          <w:b/>
        </w:rPr>
        <w:t>financial</w:t>
      </w:r>
      <w:r w:rsidR="00B34E14">
        <w:rPr>
          <w:rFonts w:ascii="Arial" w:hAnsi="Arial"/>
          <w:b/>
        </w:rPr>
        <w:t xml:space="preserve"> </w:t>
      </w:r>
      <w:r w:rsidRPr="00E51FA3">
        <w:rPr>
          <w:rFonts w:ascii="Arial" w:hAnsi="Arial"/>
          <w:b/>
        </w:rPr>
        <w:t xml:space="preserve">statements. </w:t>
      </w:r>
    </w:p>
    <w:p w14:paraId="2181432C" w14:textId="77777777" w:rsidR="00B34E14" w:rsidRDefault="00B34E14" w:rsidP="001C7071">
      <w:pPr>
        <w:tabs>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720"/>
        <w:rPr>
          <w:rFonts w:ascii="Arial" w:hAnsi="Arial"/>
          <w:b/>
        </w:rPr>
      </w:pPr>
    </w:p>
    <w:p w14:paraId="76FAA5C1" w14:textId="77777777" w:rsidR="00B34E14" w:rsidRDefault="00B34E14" w:rsidP="00B34E14">
      <w:pPr>
        <w:numPr>
          <w:ilvl w:val="0"/>
          <w:numId w:val="12"/>
        </w:num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u w:val="single"/>
        </w:rPr>
      </w:pPr>
      <w:r>
        <w:rPr>
          <w:rFonts w:ascii="Arial" w:hAnsi="Arial"/>
          <w:u w:val="single"/>
        </w:rPr>
        <w:t>Leases:</w:t>
      </w:r>
    </w:p>
    <w:p w14:paraId="08B5D4DA" w14:textId="77777777" w:rsidR="00B34E14" w:rsidRPr="00395F06" w:rsidRDefault="00B34E14" w:rsidP="00B34E14">
      <w:p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u w:val="single"/>
        </w:rPr>
      </w:pPr>
    </w:p>
    <w:p w14:paraId="42B36CDD"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b/>
          <w:bCs/>
          <w:color w:val="000000"/>
          <w:u w:val="single"/>
        </w:rPr>
        <w:t>Lessee:</w:t>
      </w:r>
      <w:r w:rsidRPr="00BA6DF3">
        <w:rPr>
          <w:rFonts w:ascii="Arial" w:hAnsi="Arial" w:cs="Arial"/>
          <w:color w:val="000000"/>
        </w:rPr>
        <w:t xml:space="preserve">   </w:t>
      </w:r>
    </w:p>
    <w:p w14:paraId="78642091"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 xml:space="preserve">Municipality </w:t>
      </w:r>
      <w:r w:rsidRPr="00BA6DF3">
        <w:rPr>
          <w:rFonts w:ascii="Arial" w:hAnsi="Arial" w:cs="Arial"/>
          <w:color w:val="000000"/>
        </w:rPr>
        <w:t xml:space="preserve">is a lessee for a noncancellable lease of _________.  The </w:t>
      </w:r>
      <w:r>
        <w:rPr>
          <w:rFonts w:ascii="Arial" w:hAnsi="Arial" w:cs="Arial"/>
          <w:color w:val="000000"/>
        </w:rPr>
        <w:t>Municipality</w:t>
      </w:r>
      <w:r w:rsidRPr="00BA6DF3">
        <w:rPr>
          <w:rFonts w:ascii="Arial" w:hAnsi="Arial" w:cs="Arial"/>
          <w:color w:val="000000"/>
        </w:rPr>
        <w:t xml:space="preserve"> recognizes a lease liability and an intangible right</w:t>
      </w:r>
      <w:r w:rsidRPr="00BA6DF3">
        <w:rPr>
          <w:rFonts w:ascii="Cambria Math" w:hAnsi="Cambria Math" w:cs="Cambria Math"/>
          <w:color w:val="000000"/>
        </w:rPr>
        <w:t>‐</w:t>
      </w:r>
      <w:r w:rsidRPr="00BA6DF3">
        <w:rPr>
          <w:rFonts w:ascii="Arial" w:hAnsi="Arial" w:cs="Arial"/>
          <w:color w:val="000000"/>
        </w:rPr>
        <w:t>to</w:t>
      </w:r>
      <w:r w:rsidRPr="00BA6DF3">
        <w:rPr>
          <w:rFonts w:ascii="Cambria Math" w:hAnsi="Cambria Math" w:cs="Cambria Math"/>
          <w:color w:val="000000"/>
        </w:rPr>
        <w:t>‐</w:t>
      </w:r>
      <w:r w:rsidRPr="00BA6DF3">
        <w:rPr>
          <w:rFonts w:ascii="Arial" w:hAnsi="Arial" w:cs="Arial"/>
          <w:color w:val="000000"/>
        </w:rPr>
        <w:t>use</w:t>
      </w:r>
      <w:r>
        <w:rPr>
          <w:rFonts w:ascii="Arial" w:hAnsi="Arial" w:cs="Arial"/>
          <w:color w:val="000000"/>
        </w:rPr>
        <w:t xml:space="preserve"> </w:t>
      </w:r>
      <w:r w:rsidRPr="00BA6DF3">
        <w:rPr>
          <w:rFonts w:ascii="Arial" w:hAnsi="Arial" w:cs="Arial"/>
          <w:color w:val="000000"/>
        </w:rPr>
        <w:t>lease asset (lease asset) in the government</w:t>
      </w:r>
      <w:r w:rsidRPr="00BA6DF3">
        <w:rPr>
          <w:rFonts w:ascii="Cambria Math" w:hAnsi="Cambria Math" w:cs="Cambria Math"/>
          <w:color w:val="000000"/>
        </w:rPr>
        <w:t>‐</w:t>
      </w:r>
      <w:r w:rsidRPr="00BA6DF3">
        <w:rPr>
          <w:rFonts w:ascii="Arial" w:hAnsi="Arial" w:cs="Arial"/>
          <w:color w:val="000000"/>
        </w:rPr>
        <w:t xml:space="preserve">wide financial statements. The </w:t>
      </w:r>
      <w:r>
        <w:rPr>
          <w:rFonts w:ascii="Arial" w:hAnsi="Arial" w:cs="Arial"/>
          <w:color w:val="000000"/>
        </w:rPr>
        <w:t xml:space="preserve">Municipality </w:t>
      </w:r>
      <w:r w:rsidRPr="00BA6DF3">
        <w:rPr>
          <w:rFonts w:ascii="Arial" w:hAnsi="Arial" w:cs="Arial"/>
          <w:color w:val="000000"/>
        </w:rPr>
        <w:t>recognizes lease liabilities with an initial, individual value of $___</w:t>
      </w:r>
      <w:r>
        <w:rPr>
          <w:rFonts w:ascii="Arial" w:hAnsi="Arial" w:cs="Arial"/>
          <w:color w:val="000000"/>
        </w:rPr>
        <w:t>__</w:t>
      </w:r>
      <w:r w:rsidRPr="00BA6DF3">
        <w:rPr>
          <w:rFonts w:ascii="Arial" w:hAnsi="Arial" w:cs="Arial"/>
          <w:color w:val="000000"/>
        </w:rPr>
        <w:t>________ or</w:t>
      </w:r>
      <w:r>
        <w:rPr>
          <w:rFonts w:ascii="Arial" w:hAnsi="Arial" w:cs="Arial"/>
          <w:color w:val="000000"/>
        </w:rPr>
        <w:t xml:space="preserve"> </w:t>
      </w:r>
      <w:r w:rsidRPr="00BA6DF3">
        <w:rPr>
          <w:rFonts w:ascii="Arial" w:hAnsi="Arial" w:cs="Arial"/>
          <w:color w:val="000000"/>
        </w:rPr>
        <w:t>more.</w:t>
      </w:r>
    </w:p>
    <w:p w14:paraId="3442430D" w14:textId="77777777" w:rsidR="00B34E14" w:rsidRPr="00BA6DF3" w:rsidRDefault="00B34E14" w:rsidP="00B34E14">
      <w:pPr>
        <w:autoSpaceDE w:val="0"/>
        <w:autoSpaceDN w:val="0"/>
        <w:adjustRightInd w:val="0"/>
        <w:ind w:left="1080"/>
        <w:rPr>
          <w:rFonts w:ascii="Arial" w:hAnsi="Arial" w:cs="Arial"/>
          <w:color w:val="000000"/>
        </w:rPr>
      </w:pPr>
    </w:p>
    <w:p w14:paraId="6D13249C"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At the commencement of a lease, the </w:t>
      </w:r>
      <w:r>
        <w:rPr>
          <w:rFonts w:ascii="Arial" w:hAnsi="Arial" w:cs="Arial"/>
          <w:color w:val="231F20"/>
        </w:rPr>
        <w:t>Municipality</w:t>
      </w:r>
      <w:r w:rsidRPr="00BA6DF3">
        <w:rPr>
          <w:rFonts w:ascii="Arial" w:hAnsi="Arial" w:cs="Arial"/>
          <w:color w:val="231F20"/>
        </w:rPr>
        <w:t xml:space="preserve"> </w:t>
      </w:r>
      <w:r w:rsidRPr="00BA6DF3">
        <w:rPr>
          <w:rFonts w:ascii="Arial" w:hAnsi="Arial" w:cs="Arial"/>
          <w:color w:val="000000"/>
        </w:rPr>
        <w:t>initially measures the lease</w:t>
      </w:r>
      <w:r>
        <w:rPr>
          <w:rFonts w:ascii="Arial" w:hAnsi="Arial" w:cs="Arial"/>
          <w:color w:val="000000"/>
        </w:rPr>
        <w:t xml:space="preserve"> </w:t>
      </w:r>
      <w:r w:rsidRPr="00BA6DF3">
        <w:rPr>
          <w:rFonts w:ascii="Arial" w:hAnsi="Arial" w:cs="Arial"/>
          <w:color w:val="000000"/>
        </w:rPr>
        <w:t>liability at the present value of payments expected to be made during the lease term.</w:t>
      </w:r>
      <w:r>
        <w:rPr>
          <w:rFonts w:ascii="Arial" w:hAnsi="Arial" w:cs="Arial"/>
          <w:color w:val="000000"/>
        </w:rPr>
        <w:t xml:space="preserve">  </w:t>
      </w:r>
      <w:r w:rsidRPr="00BA6DF3">
        <w:rPr>
          <w:rFonts w:ascii="Arial" w:hAnsi="Arial" w:cs="Arial"/>
          <w:color w:val="000000"/>
        </w:rPr>
        <w:t>Subsequently, the lease liability is reduced by the principal portion of lease payments made.</w:t>
      </w:r>
      <w:r>
        <w:rPr>
          <w:rFonts w:ascii="Arial" w:hAnsi="Arial" w:cs="Arial"/>
          <w:color w:val="000000"/>
        </w:rPr>
        <w:t xml:space="preserve">  </w:t>
      </w:r>
      <w:r w:rsidRPr="00BA6DF3">
        <w:rPr>
          <w:rFonts w:ascii="Arial" w:hAnsi="Arial" w:cs="Arial"/>
          <w:color w:val="000000"/>
        </w:rPr>
        <w:t>The lease asset is initially measured as the initial amount of the lease liability, adjusted for</w:t>
      </w:r>
      <w:r>
        <w:rPr>
          <w:rFonts w:ascii="Arial" w:hAnsi="Arial" w:cs="Arial"/>
          <w:color w:val="000000"/>
        </w:rPr>
        <w:t xml:space="preserve"> </w:t>
      </w:r>
      <w:r w:rsidRPr="00BA6DF3">
        <w:rPr>
          <w:rFonts w:ascii="Arial" w:hAnsi="Arial" w:cs="Arial"/>
          <w:color w:val="000000"/>
        </w:rPr>
        <w:t>lease payments made at or before the lease commencement date, plus certain initial direct</w:t>
      </w:r>
    </w:p>
    <w:p w14:paraId="12705B2D"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costs. Subsequently, the lease asset is amortized on a straight</w:t>
      </w:r>
      <w:r w:rsidRPr="00BA6DF3">
        <w:rPr>
          <w:rFonts w:ascii="Cambria Math" w:hAnsi="Cambria Math" w:cs="Cambria Math"/>
          <w:color w:val="000000"/>
        </w:rPr>
        <w:t>‐</w:t>
      </w:r>
      <w:r w:rsidRPr="00BA6DF3">
        <w:rPr>
          <w:rFonts w:ascii="Arial" w:hAnsi="Arial" w:cs="Arial"/>
          <w:color w:val="000000"/>
        </w:rPr>
        <w:t>line basis over its useful life.</w:t>
      </w:r>
    </w:p>
    <w:p w14:paraId="7B669367" w14:textId="77777777" w:rsidR="00B34E14" w:rsidRPr="00BA6DF3" w:rsidRDefault="00B34E14" w:rsidP="00B34E14">
      <w:pPr>
        <w:autoSpaceDE w:val="0"/>
        <w:autoSpaceDN w:val="0"/>
        <w:adjustRightInd w:val="0"/>
        <w:ind w:left="1080"/>
        <w:rPr>
          <w:rFonts w:ascii="Arial" w:hAnsi="Arial" w:cs="Arial"/>
          <w:color w:val="000000"/>
        </w:rPr>
      </w:pPr>
    </w:p>
    <w:p w14:paraId="2931D041"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Key estimates and judgments related to leases include how the </w:t>
      </w:r>
      <w:r>
        <w:rPr>
          <w:rFonts w:ascii="Arial" w:hAnsi="Arial" w:cs="Arial"/>
          <w:color w:val="231F20"/>
        </w:rPr>
        <w:t xml:space="preserve">Municipality </w:t>
      </w:r>
      <w:r w:rsidRPr="00BA6DF3">
        <w:rPr>
          <w:rFonts w:ascii="Arial" w:hAnsi="Arial" w:cs="Arial"/>
          <w:color w:val="000000"/>
        </w:rPr>
        <w:t>determines (1) the discount rate it uses to discount the expected lease payments to present</w:t>
      </w:r>
      <w:r>
        <w:rPr>
          <w:rFonts w:ascii="Arial" w:hAnsi="Arial" w:cs="Arial"/>
          <w:color w:val="000000"/>
        </w:rPr>
        <w:t xml:space="preserve"> </w:t>
      </w:r>
      <w:r w:rsidRPr="00BA6DF3">
        <w:rPr>
          <w:rFonts w:ascii="Arial" w:hAnsi="Arial" w:cs="Arial"/>
          <w:color w:val="000000"/>
        </w:rPr>
        <w:t>value, (2) lease term, and (3) lease payments.</w:t>
      </w:r>
    </w:p>
    <w:p w14:paraId="770F0E93" w14:textId="77777777" w:rsidR="00B34E14" w:rsidRDefault="00B34E14" w:rsidP="00B34E14">
      <w:pPr>
        <w:autoSpaceDE w:val="0"/>
        <w:autoSpaceDN w:val="0"/>
        <w:adjustRightInd w:val="0"/>
        <w:ind w:left="1800"/>
        <w:rPr>
          <w:rFonts w:ascii="Arial" w:hAnsi="Arial" w:cs="Arial"/>
          <w:color w:val="000000"/>
        </w:rPr>
      </w:pPr>
    </w:p>
    <w:p w14:paraId="17AF09C0" w14:textId="77777777" w:rsidR="00B34E14" w:rsidRPr="00BA6DF3" w:rsidRDefault="00B34E14" w:rsidP="00D36FDF">
      <w:pPr>
        <w:autoSpaceDE w:val="0"/>
        <w:autoSpaceDN w:val="0"/>
        <w:adjustRightInd w:val="0"/>
        <w:ind w:left="1440"/>
        <w:rPr>
          <w:rFonts w:ascii="Arial" w:hAnsi="Arial" w:cs="Arial"/>
          <w:color w:val="000000"/>
        </w:rPr>
      </w:pPr>
      <w:r w:rsidRPr="00BA6DF3">
        <w:rPr>
          <w:rFonts w:ascii="Arial" w:hAnsi="Arial" w:cs="Arial"/>
          <w:color w:val="000000"/>
        </w:rPr>
        <w:t xml:space="preserve">• The </w:t>
      </w:r>
      <w:r>
        <w:rPr>
          <w:rFonts w:ascii="Arial" w:hAnsi="Arial" w:cs="Arial"/>
          <w:color w:val="000000"/>
        </w:rPr>
        <w:t>Municipality</w:t>
      </w:r>
      <w:r w:rsidRPr="00BA6DF3">
        <w:rPr>
          <w:rFonts w:ascii="Arial" w:hAnsi="Arial" w:cs="Arial"/>
          <w:color w:val="000000"/>
        </w:rPr>
        <w:t xml:space="preserve"> uses the interest rate charged by the lessor as the</w:t>
      </w:r>
      <w:r>
        <w:rPr>
          <w:rFonts w:ascii="Arial" w:hAnsi="Arial" w:cs="Arial"/>
          <w:color w:val="000000"/>
        </w:rPr>
        <w:t xml:space="preserve"> </w:t>
      </w:r>
      <w:r w:rsidRPr="00BA6DF3">
        <w:rPr>
          <w:rFonts w:ascii="Arial" w:hAnsi="Arial" w:cs="Arial"/>
          <w:color w:val="000000"/>
        </w:rPr>
        <w:t xml:space="preserve">discount rate. When the interest rate charged by the lessor is not provided, the </w:t>
      </w:r>
      <w:r>
        <w:rPr>
          <w:rFonts w:ascii="Arial" w:hAnsi="Arial" w:cs="Arial"/>
          <w:color w:val="000000"/>
        </w:rPr>
        <w:t>Municipality g</w:t>
      </w:r>
      <w:r w:rsidRPr="00BA6DF3">
        <w:rPr>
          <w:rFonts w:ascii="Arial" w:hAnsi="Arial" w:cs="Arial"/>
          <w:color w:val="000000"/>
        </w:rPr>
        <w:t>enerally uses its estimated incremental borrowing rate as the</w:t>
      </w:r>
    </w:p>
    <w:p w14:paraId="3115D767" w14:textId="77777777" w:rsidR="00B34E14" w:rsidRDefault="00B34E14" w:rsidP="00D36FDF">
      <w:pPr>
        <w:autoSpaceDE w:val="0"/>
        <w:autoSpaceDN w:val="0"/>
        <w:adjustRightInd w:val="0"/>
        <w:ind w:left="1440"/>
        <w:rPr>
          <w:rFonts w:ascii="Arial" w:hAnsi="Arial" w:cs="Arial"/>
          <w:color w:val="000000"/>
        </w:rPr>
      </w:pPr>
      <w:r w:rsidRPr="00BA6DF3">
        <w:rPr>
          <w:rFonts w:ascii="Arial" w:hAnsi="Arial" w:cs="Arial"/>
          <w:color w:val="000000"/>
        </w:rPr>
        <w:t>discount rate for leases.</w:t>
      </w:r>
    </w:p>
    <w:p w14:paraId="2DF55D4A" w14:textId="77777777" w:rsidR="00B34E14" w:rsidRPr="00BA6DF3" w:rsidRDefault="00B34E14" w:rsidP="00B34E14">
      <w:pPr>
        <w:autoSpaceDE w:val="0"/>
        <w:autoSpaceDN w:val="0"/>
        <w:adjustRightInd w:val="0"/>
        <w:ind w:left="1800"/>
        <w:rPr>
          <w:rFonts w:ascii="Arial" w:hAnsi="Arial" w:cs="Arial"/>
          <w:color w:val="000000"/>
        </w:rPr>
      </w:pPr>
    </w:p>
    <w:p w14:paraId="3908B5AD" w14:textId="77777777" w:rsidR="00B34E14" w:rsidRPr="00BA6DF3" w:rsidRDefault="00B34E14" w:rsidP="00D36FDF">
      <w:pPr>
        <w:autoSpaceDE w:val="0"/>
        <w:autoSpaceDN w:val="0"/>
        <w:adjustRightInd w:val="0"/>
        <w:ind w:left="1440"/>
        <w:rPr>
          <w:rFonts w:ascii="Arial" w:hAnsi="Arial" w:cs="Arial"/>
          <w:color w:val="000000"/>
        </w:rPr>
      </w:pPr>
      <w:r w:rsidRPr="00BA6DF3">
        <w:rPr>
          <w:rFonts w:ascii="Arial" w:hAnsi="Arial" w:cs="Arial"/>
          <w:color w:val="000000"/>
        </w:rPr>
        <w:t xml:space="preserve">• The lease term includes the noncancellable period of the lease. Lease payments included in the measurement of the lease liability are composed of fixed payments and purchase option price that the </w:t>
      </w:r>
      <w:r>
        <w:rPr>
          <w:rFonts w:ascii="Arial" w:hAnsi="Arial" w:cs="Arial"/>
          <w:color w:val="231F20"/>
        </w:rPr>
        <w:t xml:space="preserve">Municipality </w:t>
      </w:r>
      <w:r w:rsidRPr="00BA6DF3">
        <w:rPr>
          <w:rFonts w:ascii="Arial" w:hAnsi="Arial" w:cs="Arial"/>
          <w:color w:val="000000"/>
        </w:rPr>
        <w:t>is reasonably certain to exercise.</w:t>
      </w:r>
    </w:p>
    <w:p w14:paraId="1E2E86DD" w14:textId="77777777" w:rsidR="00B34E14" w:rsidRPr="00BA6DF3" w:rsidRDefault="00B34E14" w:rsidP="00B34E14">
      <w:pPr>
        <w:autoSpaceDE w:val="0"/>
        <w:autoSpaceDN w:val="0"/>
        <w:adjustRightInd w:val="0"/>
        <w:ind w:left="1080"/>
        <w:rPr>
          <w:rFonts w:ascii="Arial" w:hAnsi="Arial" w:cs="Arial"/>
          <w:color w:val="000000"/>
        </w:rPr>
      </w:pPr>
    </w:p>
    <w:p w14:paraId="79F89E07"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Municipality</w:t>
      </w:r>
      <w:r w:rsidRPr="00BA6DF3">
        <w:rPr>
          <w:rFonts w:ascii="Arial" w:hAnsi="Arial" w:cs="Arial"/>
          <w:color w:val="231F20"/>
        </w:rPr>
        <w:t xml:space="preserve"> </w:t>
      </w:r>
      <w:r w:rsidRPr="00BA6DF3">
        <w:rPr>
          <w:rFonts w:ascii="Arial" w:hAnsi="Arial" w:cs="Arial"/>
          <w:color w:val="000000"/>
        </w:rPr>
        <w:t>monitors changes in circumstances that would require a</w:t>
      </w:r>
      <w:r>
        <w:rPr>
          <w:rFonts w:ascii="Arial" w:hAnsi="Arial" w:cs="Arial"/>
          <w:color w:val="000000"/>
        </w:rPr>
        <w:t xml:space="preserve"> </w:t>
      </w:r>
      <w:r w:rsidRPr="00BA6DF3">
        <w:rPr>
          <w:rFonts w:ascii="Arial" w:hAnsi="Arial" w:cs="Arial"/>
          <w:color w:val="000000"/>
        </w:rPr>
        <w:t>remeasurement of its lease and will remeasure the lease asset and liability if certain changes</w:t>
      </w:r>
      <w:r>
        <w:rPr>
          <w:rFonts w:ascii="Arial" w:hAnsi="Arial" w:cs="Arial"/>
          <w:color w:val="000000"/>
        </w:rPr>
        <w:t xml:space="preserve"> </w:t>
      </w:r>
      <w:r w:rsidRPr="00BA6DF3">
        <w:rPr>
          <w:rFonts w:ascii="Arial" w:hAnsi="Arial" w:cs="Arial"/>
          <w:color w:val="000000"/>
        </w:rPr>
        <w:t>occur that are expected to significantly affect the amount of the lease liability.</w:t>
      </w:r>
    </w:p>
    <w:p w14:paraId="51D37943" w14:textId="77777777" w:rsidR="00B34E14" w:rsidRPr="00BA6DF3" w:rsidRDefault="00B34E14" w:rsidP="00B34E14">
      <w:pPr>
        <w:autoSpaceDE w:val="0"/>
        <w:autoSpaceDN w:val="0"/>
        <w:adjustRightInd w:val="0"/>
        <w:ind w:left="1080"/>
        <w:rPr>
          <w:rFonts w:ascii="Arial" w:hAnsi="Arial" w:cs="Arial"/>
          <w:color w:val="000000"/>
        </w:rPr>
      </w:pPr>
    </w:p>
    <w:p w14:paraId="38DFEFF5"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Lease assets are reported with other capital assets and lease liabilities are reported with long</w:t>
      </w:r>
      <w:r>
        <w:rPr>
          <w:rFonts w:ascii="Arial" w:hAnsi="Arial" w:cs="Arial"/>
          <w:color w:val="000000"/>
        </w:rPr>
        <w:t>-</w:t>
      </w:r>
      <w:r w:rsidRPr="00BA6DF3">
        <w:rPr>
          <w:rFonts w:ascii="Arial" w:hAnsi="Arial" w:cs="Arial"/>
          <w:color w:val="000000"/>
        </w:rPr>
        <w:t>term debt on the statement of net position.</w:t>
      </w:r>
    </w:p>
    <w:p w14:paraId="02056412" w14:textId="77777777" w:rsidR="00B34E14" w:rsidRPr="00BA6DF3" w:rsidRDefault="00B34E14" w:rsidP="00B34E14">
      <w:pPr>
        <w:autoSpaceDE w:val="0"/>
        <w:autoSpaceDN w:val="0"/>
        <w:adjustRightInd w:val="0"/>
        <w:ind w:left="1080"/>
        <w:rPr>
          <w:rFonts w:ascii="Arial" w:hAnsi="Arial" w:cs="Arial"/>
          <w:color w:val="000000"/>
        </w:rPr>
      </w:pPr>
    </w:p>
    <w:p w14:paraId="23DCC6C1" w14:textId="77777777" w:rsidR="00B34E14" w:rsidRDefault="00B34E14" w:rsidP="00B34E14">
      <w:pPr>
        <w:autoSpaceDE w:val="0"/>
        <w:autoSpaceDN w:val="0"/>
        <w:adjustRightInd w:val="0"/>
        <w:ind w:left="1080"/>
        <w:rPr>
          <w:rFonts w:ascii="Arial" w:hAnsi="Arial" w:cs="Arial"/>
          <w:color w:val="000000"/>
        </w:rPr>
      </w:pPr>
      <w:r w:rsidRPr="00BA6DF3">
        <w:rPr>
          <w:rFonts w:ascii="Arial" w:hAnsi="Arial" w:cs="Arial"/>
          <w:b/>
          <w:bCs/>
          <w:color w:val="000000"/>
          <w:u w:val="single"/>
        </w:rPr>
        <w:t>Lessor:</w:t>
      </w:r>
      <w:r w:rsidRPr="00BA6DF3">
        <w:rPr>
          <w:rFonts w:ascii="Arial" w:hAnsi="Arial" w:cs="Arial"/>
          <w:color w:val="000000"/>
        </w:rPr>
        <w:t xml:space="preserve"> </w:t>
      </w:r>
    </w:p>
    <w:p w14:paraId="67C1A724"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Municipality</w:t>
      </w:r>
      <w:r w:rsidRPr="00BA6DF3">
        <w:rPr>
          <w:rFonts w:ascii="Arial" w:hAnsi="Arial" w:cs="Arial"/>
          <w:color w:val="231F20"/>
        </w:rPr>
        <w:t xml:space="preserve"> </w:t>
      </w:r>
      <w:r w:rsidRPr="00BA6DF3">
        <w:rPr>
          <w:rFonts w:ascii="Arial" w:hAnsi="Arial" w:cs="Arial"/>
          <w:color w:val="000000"/>
        </w:rPr>
        <w:t xml:space="preserve">is a lessor for a noncancellable lease of a </w:t>
      </w:r>
      <w:r>
        <w:rPr>
          <w:rFonts w:ascii="Arial" w:hAnsi="Arial" w:cs="Arial"/>
          <w:color w:val="000000"/>
        </w:rPr>
        <w:t>_________________</w:t>
      </w:r>
      <w:r w:rsidRPr="00BA6DF3">
        <w:rPr>
          <w:rFonts w:ascii="Arial" w:hAnsi="Arial" w:cs="Arial"/>
          <w:color w:val="000000"/>
        </w:rPr>
        <w:t>.</w:t>
      </w:r>
      <w:r>
        <w:rPr>
          <w:rFonts w:ascii="Arial" w:hAnsi="Arial" w:cs="Arial"/>
          <w:color w:val="000000"/>
        </w:rPr>
        <w:t xml:space="preserve">  </w:t>
      </w:r>
      <w:r w:rsidRPr="00BA6DF3">
        <w:rPr>
          <w:rFonts w:ascii="Arial" w:hAnsi="Arial" w:cs="Arial"/>
          <w:color w:val="000000"/>
        </w:rPr>
        <w:t xml:space="preserve">The </w:t>
      </w:r>
      <w:r>
        <w:rPr>
          <w:rFonts w:ascii="Arial" w:hAnsi="Arial" w:cs="Arial"/>
          <w:color w:val="231F20"/>
        </w:rPr>
        <w:t>Municipality</w:t>
      </w:r>
      <w:r w:rsidRPr="00BA6DF3">
        <w:rPr>
          <w:rFonts w:ascii="Arial" w:hAnsi="Arial" w:cs="Arial"/>
          <w:color w:val="231F20"/>
        </w:rPr>
        <w:t xml:space="preserve"> </w:t>
      </w:r>
      <w:r w:rsidRPr="00BA6DF3">
        <w:rPr>
          <w:rFonts w:ascii="Arial" w:hAnsi="Arial" w:cs="Arial"/>
          <w:color w:val="000000"/>
        </w:rPr>
        <w:t>recognizes a lease receivable and a deferred inflow of</w:t>
      </w:r>
      <w:r>
        <w:rPr>
          <w:rFonts w:ascii="Arial" w:hAnsi="Arial" w:cs="Arial"/>
          <w:color w:val="000000"/>
        </w:rPr>
        <w:t xml:space="preserve"> </w:t>
      </w:r>
      <w:r w:rsidRPr="00BA6DF3">
        <w:rPr>
          <w:rFonts w:ascii="Arial" w:hAnsi="Arial" w:cs="Arial"/>
          <w:color w:val="000000"/>
        </w:rPr>
        <w:t>resources in the government</w:t>
      </w:r>
      <w:r w:rsidRPr="00BA6DF3">
        <w:rPr>
          <w:rFonts w:ascii="Cambria Math" w:hAnsi="Cambria Math" w:cs="Cambria Math"/>
          <w:color w:val="000000"/>
        </w:rPr>
        <w:t>‐</w:t>
      </w:r>
      <w:r w:rsidRPr="00BA6DF3">
        <w:rPr>
          <w:rFonts w:ascii="Arial" w:hAnsi="Arial" w:cs="Arial"/>
          <w:color w:val="000000"/>
        </w:rPr>
        <w:t>wide and governmental fund financial statements.</w:t>
      </w:r>
    </w:p>
    <w:p w14:paraId="0B35F66F" w14:textId="77777777" w:rsidR="00B34E14" w:rsidRPr="00BA6DF3" w:rsidRDefault="00B34E14" w:rsidP="00B34E14">
      <w:pPr>
        <w:autoSpaceDE w:val="0"/>
        <w:autoSpaceDN w:val="0"/>
        <w:adjustRightInd w:val="0"/>
        <w:ind w:left="1080"/>
        <w:rPr>
          <w:rFonts w:ascii="Arial" w:hAnsi="Arial" w:cs="Arial"/>
          <w:color w:val="000000"/>
        </w:rPr>
      </w:pPr>
    </w:p>
    <w:p w14:paraId="303BB872"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At the commencement of a lease, the </w:t>
      </w:r>
      <w:r>
        <w:rPr>
          <w:rFonts w:ascii="Arial" w:hAnsi="Arial" w:cs="Arial"/>
          <w:color w:val="231F20"/>
        </w:rPr>
        <w:t xml:space="preserve">Municipality </w:t>
      </w:r>
      <w:r w:rsidRPr="00BA6DF3">
        <w:rPr>
          <w:rFonts w:ascii="Arial" w:hAnsi="Arial" w:cs="Arial"/>
          <w:color w:val="000000"/>
        </w:rPr>
        <w:t>initially measures the lease</w:t>
      </w:r>
      <w:r>
        <w:rPr>
          <w:rFonts w:ascii="Arial" w:hAnsi="Arial" w:cs="Arial"/>
          <w:color w:val="000000"/>
        </w:rPr>
        <w:t xml:space="preserve"> </w:t>
      </w:r>
      <w:r w:rsidRPr="00BA6DF3">
        <w:rPr>
          <w:rFonts w:ascii="Arial" w:hAnsi="Arial" w:cs="Arial"/>
          <w:color w:val="000000"/>
        </w:rPr>
        <w:t>receivable at the present value of payments expected to be received during the lease term.</w:t>
      </w:r>
      <w:r>
        <w:rPr>
          <w:rFonts w:ascii="Arial" w:hAnsi="Arial" w:cs="Arial"/>
          <w:color w:val="000000"/>
        </w:rPr>
        <w:t xml:space="preserve">  S</w:t>
      </w:r>
      <w:r w:rsidRPr="00BA6DF3">
        <w:rPr>
          <w:rFonts w:ascii="Arial" w:hAnsi="Arial" w:cs="Arial"/>
          <w:color w:val="000000"/>
        </w:rPr>
        <w:t>ubsequently, the lease receivable is reduced by the principal portion of lease payments</w:t>
      </w:r>
    </w:p>
    <w:p w14:paraId="7E1FC91F"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received. The deferred inflow of resources is initially measured as the initial amount of the</w:t>
      </w:r>
      <w:r>
        <w:rPr>
          <w:rFonts w:ascii="Arial" w:hAnsi="Arial" w:cs="Arial"/>
          <w:color w:val="000000"/>
        </w:rPr>
        <w:t xml:space="preserve"> </w:t>
      </w:r>
      <w:r w:rsidRPr="00BA6DF3">
        <w:rPr>
          <w:rFonts w:ascii="Arial" w:hAnsi="Arial" w:cs="Arial"/>
          <w:color w:val="000000"/>
        </w:rPr>
        <w:t xml:space="preserve">lease receivable, adjusted for lease payments received at or before the lease </w:t>
      </w:r>
      <w:r w:rsidRPr="00BA6DF3">
        <w:rPr>
          <w:rFonts w:ascii="Arial" w:hAnsi="Arial" w:cs="Arial"/>
          <w:color w:val="000000"/>
        </w:rPr>
        <w:lastRenderedPageBreak/>
        <w:t>commencement</w:t>
      </w:r>
      <w:r>
        <w:rPr>
          <w:rFonts w:ascii="Arial" w:hAnsi="Arial" w:cs="Arial"/>
          <w:color w:val="000000"/>
        </w:rPr>
        <w:t xml:space="preserve"> </w:t>
      </w:r>
      <w:r w:rsidRPr="00BA6DF3">
        <w:rPr>
          <w:rFonts w:ascii="Arial" w:hAnsi="Arial" w:cs="Arial"/>
          <w:color w:val="000000"/>
        </w:rPr>
        <w:t>date. Subsequently, the deferred inflow of resources is recognized as revenue over the life of</w:t>
      </w:r>
      <w:r>
        <w:rPr>
          <w:rFonts w:ascii="Arial" w:hAnsi="Arial" w:cs="Arial"/>
          <w:color w:val="000000"/>
        </w:rPr>
        <w:t xml:space="preserve"> </w:t>
      </w:r>
      <w:r w:rsidRPr="00BA6DF3">
        <w:rPr>
          <w:rFonts w:ascii="Arial" w:hAnsi="Arial" w:cs="Arial"/>
          <w:color w:val="000000"/>
        </w:rPr>
        <w:t>the lease term.</w:t>
      </w:r>
    </w:p>
    <w:p w14:paraId="2473B70E" w14:textId="77777777" w:rsidR="00B34E14" w:rsidRPr="00BA6DF3" w:rsidRDefault="00B34E14" w:rsidP="00B34E14">
      <w:pPr>
        <w:autoSpaceDE w:val="0"/>
        <w:autoSpaceDN w:val="0"/>
        <w:adjustRightInd w:val="0"/>
        <w:ind w:left="1080"/>
        <w:rPr>
          <w:rFonts w:ascii="Arial" w:hAnsi="Arial" w:cs="Arial"/>
          <w:color w:val="000000"/>
        </w:rPr>
      </w:pPr>
    </w:p>
    <w:p w14:paraId="06425341" w14:textId="77777777" w:rsidR="00B34E14"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Key estimates and judgments include how the </w:t>
      </w:r>
      <w:r>
        <w:rPr>
          <w:rFonts w:ascii="Arial" w:hAnsi="Arial" w:cs="Arial"/>
          <w:color w:val="231F20"/>
        </w:rPr>
        <w:t xml:space="preserve">Municipality </w:t>
      </w:r>
      <w:r w:rsidRPr="00BA6DF3">
        <w:rPr>
          <w:rFonts w:ascii="Arial" w:hAnsi="Arial" w:cs="Arial"/>
          <w:color w:val="000000"/>
        </w:rPr>
        <w:t>determines (1)</w:t>
      </w:r>
      <w:r>
        <w:rPr>
          <w:rFonts w:ascii="Arial" w:hAnsi="Arial" w:cs="Arial"/>
          <w:color w:val="000000"/>
        </w:rPr>
        <w:t xml:space="preserve"> </w:t>
      </w:r>
      <w:r w:rsidRPr="00BA6DF3">
        <w:rPr>
          <w:rFonts w:ascii="Arial" w:hAnsi="Arial" w:cs="Arial"/>
          <w:color w:val="000000"/>
        </w:rPr>
        <w:t>the discount rate it uses to discount the expected lease receipts to present value, (2) lease</w:t>
      </w:r>
      <w:r>
        <w:rPr>
          <w:rFonts w:ascii="Arial" w:hAnsi="Arial" w:cs="Arial"/>
          <w:color w:val="000000"/>
        </w:rPr>
        <w:t xml:space="preserve"> </w:t>
      </w:r>
      <w:r w:rsidRPr="00BA6DF3">
        <w:rPr>
          <w:rFonts w:ascii="Arial" w:hAnsi="Arial" w:cs="Arial"/>
          <w:color w:val="000000"/>
        </w:rPr>
        <w:t>term, and (3)</w:t>
      </w:r>
      <w:r>
        <w:rPr>
          <w:rFonts w:ascii="Arial" w:hAnsi="Arial" w:cs="Arial"/>
          <w:color w:val="000000"/>
        </w:rPr>
        <w:t xml:space="preserve">  </w:t>
      </w:r>
      <w:r w:rsidRPr="00BA6DF3">
        <w:rPr>
          <w:rFonts w:ascii="Arial" w:hAnsi="Arial" w:cs="Arial"/>
          <w:color w:val="000000"/>
        </w:rPr>
        <w:t>lease receipts.</w:t>
      </w:r>
    </w:p>
    <w:p w14:paraId="39809CCF" w14:textId="77777777" w:rsidR="00B34E14" w:rsidRPr="00BA6DF3" w:rsidRDefault="00B34E14" w:rsidP="00B34E14">
      <w:pPr>
        <w:autoSpaceDE w:val="0"/>
        <w:autoSpaceDN w:val="0"/>
        <w:adjustRightInd w:val="0"/>
        <w:ind w:left="1080"/>
        <w:rPr>
          <w:rFonts w:ascii="Arial" w:hAnsi="Arial" w:cs="Arial"/>
          <w:color w:val="000000"/>
        </w:rPr>
      </w:pPr>
    </w:p>
    <w:p w14:paraId="7B92010A" w14:textId="257F3E70" w:rsidR="00B34E14" w:rsidRDefault="00B34E14" w:rsidP="00D36FDF">
      <w:pPr>
        <w:autoSpaceDE w:val="0"/>
        <w:autoSpaceDN w:val="0"/>
        <w:adjustRightInd w:val="0"/>
        <w:ind w:left="1440"/>
        <w:rPr>
          <w:rFonts w:ascii="Arial" w:hAnsi="Arial" w:cs="Arial"/>
          <w:color w:val="000000"/>
        </w:rPr>
      </w:pPr>
      <w:r w:rsidRPr="00BA6DF3">
        <w:rPr>
          <w:rFonts w:ascii="Arial" w:hAnsi="Arial" w:cs="Arial"/>
          <w:color w:val="000000"/>
        </w:rPr>
        <w:t xml:space="preserve">• The </w:t>
      </w:r>
      <w:r>
        <w:rPr>
          <w:rFonts w:ascii="Arial" w:hAnsi="Arial" w:cs="Arial"/>
          <w:color w:val="000000"/>
        </w:rPr>
        <w:t xml:space="preserve">Municipality </w:t>
      </w:r>
      <w:r w:rsidRPr="00BA6DF3">
        <w:rPr>
          <w:rFonts w:ascii="Arial" w:hAnsi="Arial" w:cs="Arial"/>
          <w:color w:val="000000"/>
        </w:rPr>
        <w:t>uses its estimated incremental borrowing rate as the</w:t>
      </w:r>
      <w:r w:rsidR="00D36FDF">
        <w:rPr>
          <w:rFonts w:ascii="Arial" w:hAnsi="Arial" w:cs="Arial"/>
          <w:color w:val="000000"/>
        </w:rPr>
        <w:t xml:space="preserve"> </w:t>
      </w:r>
      <w:r w:rsidRPr="00BA6DF3">
        <w:rPr>
          <w:rFonts w:ascii="Arial" w:hAnsi="Arial" w:cs="Arial"/>
          <w:color w:val="000000"/>
        </w:rPr>
        <w:t>discount rate for leases.</w:t>
      </w:r>
    </w:p>
    <w:p w14:paraId="2B3EE8D3" w14:textId="77777777" w:rsidR="00B34E14" w:rsidRPr="00BA6DF3" w:rsidRDefault="00B34E14" w:rsidP="00B34E14">
      <w:pPr>
        <w:autoSpaceDE w:val="0"/>
        <w:autoSpaceDN w:val="0"/>
        <w:adjustRightInd w:val="0"/>
        <w:ind w:left="1800"/>
        <w:rPr>
          <w:rFonts w:ascii="Arial" w:hAnsi="Arial" w:cs="Arial"/>
          <w:color w:val="000000"/>
        </w:rPr>
      </w:pPr>
    </w:p>
    <w:p w14:paraId="2776BACC" w14:textId="7DA1A018" w:rsidR="00B34E14" w:rsidRPr="00BA6DF3" w:rsidRDefault="00B34E14" w:rsidP="00D36FDF">
      <w:pPr>
        <w:autoSpaceDE w:val="0"/>
        <w:autoSpaceDN w:val="0"/>
        <w:adjustRightInd w:val="0"/>
        <w:ind w:left="1440"/>
        <w:rPr>
          <w:rFonts w:ascii="Arial" w:hAnsi="Arial" w:cs="Arial"/>
          <w:color w:val="000000"/>
        </w:rPr>
      </w:pPr>
      <w:r w:rsidRPr="00BA6DF3">
        <w:rPr>
          <w:rFonts w:ascii="Arial" w:hAnsi="Arial" w:cs="Arial"/>
          <w:color w:val="000000"/>
        </w:rPr>
        <w:t>• The lease term includes the noncancellable period of the lease. Lease receipts included in the measurement of the lease receivable is composed of fixed payments from the</w:t>
      </w:r>
      <w:r w:rsidR="00D36FDF">
        <w:rPr>
          <w:rFonts w:ascii="Arial" w:hAnsi="Arial" w:cs="Arial"/>
          <w:color w:val="000000"/>
        </w:rPr>
        <w:t xml:space="preserve"> </w:t>
      </w:r>
      <w:r w:rsidRPr="00BA6DF3">
        <w:rPr>
          <w:rFonts w:ascii="Arial" w:hAnsi="Arial" w:cs="Arial"/>
          <w:color w:val="000000"/>
        </w:rPr>
        <w:t>lessee.</w:t>
      </w:r>
    </w:p>
    <w:p w14:paraId="10E8FD47" w14:textId="77777777" w:rsidR="00B34E14" w:rsidRPr="00BA6DF3" w:rsidRDefault="00B34E14" w:rsidP="00B34E14">
      <w:pPr>
        <w:autoSpaceDE w:val="0"/>
        <w:autoSpaceDN w:val="0"/>
        <w:adjustRightInd w:val="0"/>
        <w:ind w:left="1080"/>
        <w:rPr>
          <w:rFonts w:ascii="Arial" w:hAnsi="Arial" w:cs="Arial"/>
          <w:color w:val="000000"/>
        </w:rPr>
      </w:pPr>
    </w:p>
    <w:p w14:paraId="5549461D" w14:textId="77777777" w:rsidR="00B34E14" w:rsidRPr="00BA6DF3" w:rsidRDefault="00B34E14" w:rsidP="00B34E14">
      <w:pPr>
        <w:autoSpaceDE w:val="0"/>
        <w:autoSpaceDN w:val="0"/>
        <w:adjustRightInd w:val="0"/>
        <w:ind w:left="1080"/>
        <w:rPr>
          <w:rFonts w:ascii="Arial" w:hAnsi="Arial" w:cs="Arial"/>
          <w:color w:val="000000"/>
        </w:rPr>
      </w:pPr>
      <w:r w:rsidRPr="00BA6DF3">
        <w:rPr>
          <w:rFonts w:ascii="Arial" w:hAnsi="Arial" w:cs="Arial"/>
          <w:color w:val="000000"/>
        </w:rPr>
        <w:t xml:space="preserve">The </w:t>
      </w:r>
      <w:r>
        <w:rPr>
          <w:rFonts w:ascii="Arial" w:hAnsi="Arial" w:cs="Arial"/>
          <w:color w:val="231F20"/>
        </w:rPr>
        <w:t>Municipality</w:t>
      </w:r>
      <w:r w:rsidRPr="00BA6DF3">
        <w:rPr>
          <w:rFonts w:ascii="Arial" w:hAnsi="Arial" w:cs="Arial"/>
          <w:color w:val="231F20"/>
        </w:rPr>
        <w:t xml:space="preserve"> </w:t>
      </w:r>
      <w:r w:rsidRPr="00BA6DF3">
        <w:rPr>
          <w:rFonts w:ascii="Arial" w:hAnsi="Arial" w:cs="Arial"/>
          <w:color w:val="000000"/>
        </w:rPr>
        <w:t>monitors changes in circumstances that would require a</w:t>
      </w:r>
      <w:r>
        <w:rPr>
          <w:rFonts w:ascii="Arial" w:hAnsi="Arial" w:cs="Arial"/>
          <w:color w:val="000000"/>
        </w:rPr>
        <w:t xml:space="preserve"> </w:t>
      </w:r>
      <w:r w:rsidRPr="00BA6DF3">
        <w:rPr>
          <w:rFonts w:ascii="Arial" w:hAnsi="Arial" w:cs="Arial"/>
          <w:color w:val="000000"/>
        </w:rPr>
        <w:t>remeasurement of its lease, and will remeasure the lease receivable and deferred inflows of</w:t>
      </w:r>
      <w:r>
        <w:rPr>
          <w:rFonts w:ascii="Arial" w:hAnsi="Arial" w:cs="Arial"/>
          <w:color w:val="000000"/>
        </w:rPr>
        <w:t xml:space="preserve"> </w:t>
      </w:r>
      <w:r w:rsidRPr="00BA6DF3">
        <w:rPr>
          <w:rFonts w:ascii="Arial" w:hAnsi="Arial" w:cs="Arial"/>
          <w:color w:val="000000"/>
        </w:rPr>
        <w:t>resources if certain changes occur that are expected to significantly affect the amount of the</w:t>
      </w:r>
    </w:p>
    <w:p w14:paraId="77139EA6" w14:textId="355C5110" w:rsidR="00B34E14" w:rsidRDefault="00B34E14" w:rsidP="00B34E14">
      <w:pPr>
        <w:ind w:left="1080"/>
        <w:rPr>
          <w:rFonts w:ascii="Arial" w:hAnsi="Arial" w:cs="Arial"/>
          <w:color w:val="000000"/>
        </w:rPr>
      </w:pPr>
      <w:r w:rsidRPr="00BA6DF3">
        <w:rPr>
          <w:rFonts w:ascii="Arial" w:hAnsi="Arial" w:cs="Arial"/>
          <w:color w:val="000000"/>
        </w:rPr>
        <w:t>lease receivable.</w:t>
      </w:r>
    </w:p>
    <w:p w14:paraId="319EACF4" w14:textId="77777777" w:rsidR="002B4428" w:rsidRDefault="002B4428" w:rsidP="00B34E14">
      <w:pPr>
        <w:ind w:left="1080"/>
        <w:rPr>
          <w:rFonts w:ascii="Arial" w:hAnsi="Arial" w:cs="Arial"/>
          <w:color w:val="000000"/>
        </w:rPr>
      </w:pPr>
    </w:p>
    <w:p w14:paraId="59622F4D" w14:textId="77777777" w:rsidR="002B4428" w:rsidRPr="0006528B" w:rsidRDefault="002B4428" w:rsidP="002B4428">
      <w:pPr>
        <w:numPr>
          <w:ilvl w:val="0"/>
          <w:numId w:val="22"/>
        </w:num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r>
        <w:rPr>
          <w:rFonts w:ascii="Arial" w:hAnsi="Arial" w:cs="Arial"/>
          <w:u w:val="single"/>
        </w:rPr>
        <w:t>Subscription-Based Information Technology Arrangements:</w:t>
      </w:r>
    </w:p>
    <w:p w14:paraId="26BD7DEF" w14:textId="77777777" w:rsidR="002B4428" w:rsidRPr="0006528B" w:rsidRDefault="002B4428" w:rsidP="002B4428">
      <w:p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4E94EEF3" w14:textId="5B759851" w:rsidR="002B4428" w:rsidRPr="00AA35C9" w:rsidRDefault="002B4428" w:rsidP="002B4428">
      <w:pPr>
        <w:autoSpaceDE w:val="0"/>
        <w:autoSpaceDN w:val="0"/>
        <w:adjustRightInd w:val="0"/>
        <w:ind w:left="1080"/>
        <w:rPr>
          <w:rFonts w:ascii="Arial" w:hAnsi="Arial" w:cs="Arial"/>
          <w:color w:val="000000"/>
        </w:rPr>
      </w:pPr>
      <w:r w:rsidRPr="00AA35C9">
        <w:rPr>
          <w:rFonts w:ascii="Arial" w:hAnsi="Arial" w:cs="Arial"/>
          <w:color w:val="000000"/>
        </w:rPr>
        <w:t xml:space="preserve">The </w:t>
      </w:r>
      <w:r>
        <w:rPr>
          <w:rFonts w:ascii="Arial" w:hAnsi="Arial" w:cs="Arial"/>
          <w:color w:val="231F20"/>
        </w:rPr>
        <w:t>Municipality</w:t>
      </w:r>
      <w:r w:rsidRPr="00AA35C9">
        <w:rPr>
          <w:rFonts w:ascii="Arial" w:hAnsi="Arial" w:cs="Arial"/>
          <w:color w:val="231F20"/>
        </w:rPr>
        <w:t xml:space="preserve"> </w:t>
      </w:r>
      <w:r>
        <w:rPr>
          <w:rFonts w:ascii="Arial" w:hAnsi="Arial" w:cs="Arial"/>
          <w:color w:val="231F20"/>
        </w:rPr>
        <w:t xml:space="preserve">has entered into </w:t>
      </w:r>
      <w:bookmarkStart w:id="1" w:name="_Hlk140770520"/>
      <w:r>
        <w:rPr>
          <w:rFonts w:ascii="Arial" w:hAnsi="Arial" w:cs="Arial"/>
          <w:color w:val="231F20"/>
        </w:rPr>
        <w:t>subscription</w:t>
      </w:r>
      <w:bookmarkEnd w:id="1"/>
      <w:r>
        <w:rPr>
          <w:rFonts w:ascii="Arial" w:hAnsi="Arial" w:cs="Arial"/>
          <w:color w:val="231F20"/>
        </w:rPr>
        <w:t xml:space="preserve">-based information technology arrangements (SBITAs) with vendors to use vendor-provided information technology.   </w:t>
      </w:r>
      <w:r w:rsidRPr="00AA35C9">
        <w:rPr>
          <w:rFonts w:ascii="Arial" w:hAnsi="Arial" w:cs="Arial"/>
          <w:color w:val="000000"/>
        </w:rPr>
        <w:t xml:space="preserve">The </w:t>
      </w:r>
      <w:r>
        <w:rPr>
          <w:rFonts w:ascii="Arial" w:hAnsi="Arial" w:cs="Arial"/>
          <w:color w:val="000000"/>
        </w:rPr>
        <w:t>Municipality</w:t>
      </w:r>
      <w:r w:rsidRPr="00AA35C9">
        <w:rPr>
          <w:rFonts w:ascii="Arial" w:hAnsi="Arial" w:cs="Arial"/>
          <w:color w:val="000000"/>
        </w:rPr>
        <w:t xml:space="preserve"> recognizes a </w:t>
      </w:r>
      <w:r>
        <w:rPr>
          <w:rFonts w:ascii="Arial" w:hAnsi="Arial" w:cs="Arial"/>
          <w:color w:val="231F20"/>
        </w:rPr>
        <w:t>subscription</w:t>
      </w:r>
      <w:r w:rsidRPr="00AA35C9">
        <w:rPr>
          <w:rFonts w:ascii="Arial" w:hAnsi="Arial" w:cs="Arial"/>
          <w:color w:val="000000"/>
        </w:rPr>
        <w:t xml:space="preserve"> liability and an intangible right</w:t>
      </w:r>
      <w:r w:rsidRPr="00AA35C9">
        <w:rPr>
          <w:rFonts w:ascii="Cambria Math" w:hAnsi="Cambria Math" w:cs="Cambria Math"/>
          <w:color w:val="000000"/>
        </w:rPr>
        <w:t>‐</w:t>
      </w:r>
      <w:r w:rsidRPr="00AA35C9">
        <w:rPr>
          <w:rFonts w:ascii="Arial" w:hAnsi="Arial" w:cs="Arial"/>
          <w:color w:val="000000"/>
        </w:rPr>
        <w:t>to</w:t>
      </w:r>
      <w:r w:rsidRPr="00AA35C9">
        <w:rPr>
          <w:rFonts w:ascii="Cambria Math" w:hAnsi="Cambria Math" w:cs="Cambria Math"/>
          <w:color w:val="000000"/>
        </w:rPr>
        <w:t>‐</w:t>
      </w:r>
      <w:r w:rsidRPr="00AA35C9">
        <w:rPr>
          <w:rFonts w:ascii="Arial" w:hAnsi="Arial" w:cs="Arial"/>
          <w:color w:val="000000"/>
        </w:rPr>
        <w:t xml:space="preserve">use </w:t>
      </w:r>
      <w:r>
        <w:rPr>
          <w:rFonts w:ascii="Arial" w:hAnsi="Arial" w:cs="Arial"/>
          <w:color w:val="231F20"/>
        </w:rPr>
        <w:t>subscription</w:t>
      </w:r>
      <w:r w:rsidRPr="00AA35C9">
        <w:rPr>
          <w:rFonts w:ascii="Arial" w:hAnsi="Arial" w:cs="Arial"/>
          <w:color w:val="000000"/>
        </w:rPr>
        <w:t xml:space="preserve"> asset (</w:t>
      </w:r>
      <w:r>
        <w:rPr>
          <w:rFonts w:ascii="Arial" w:hAnsi="Arial" w:cs="Arial"/>
          <w:color w:val="231F20"/>
        </w:rPr>
        <w:t>subscription</w:t>
      </w:r>
      <w:r w:rsidRPr="00AA35C9">
        <w:rPr>
          <w:rFonts w:ascii="Arial" w:hAnsi="Arial" w:cs="Arial"/>
          <w:color w:val="000000"/>
        </w:rPr>
        <w:t xml:space="preserve"> asset) in the government</w:t>
      </w:r>
      <w:r w:rsidRPr="00AA35C9">
        <w:rPr>
          <w:rFonts w:ascii="Cambria Math" w:hAnsi="Cambria Math" w:cs="Cambria Math"/>
          <w:color w:val="000000"/>
        </w:rPr>
        <w:t>‐</w:t>
      </w:r>
      <w:r w:rsidRPr="00AA35C9">
        <w:rPr>
          <w:rFonts w:ascii="Arial" w:hAnsi="Arial" w:cs="Arial"/>
          <w:color w:val="000000"/>
        </w:rPr>
        <w:t xml:space="preserve">wide financial statements. The </w:t>
      </w:r>
      <w:r>
        <w:rPr>
          <w:rFonts w:ascii="Arial" w:hAnsi="Arial" w:cs="Arial"/>
          <w:color w:val="000000"/>
        </w:rPr>
        <w:t>Municipality</w:t>
      </w:r>
      <w:r w:rsidRPr="00AA35C9">
        <w:rPr>
          <w:rFonts w:ascii="Arial" w:hAnsi="Arial" w:cs="Arial"/>
          <w:color w:val="000000"/>
        </w:rPr>
        <w:t xml:space="preserve"> recognizes </w:t>
      </w:r>
      <w:r>
        <w:rPr>
          <w:rFonts w:ascii="Arial" w:hAnsi="Arial" w:cs="Arial"/>
          <w:color w:val="231F20"/>
        </w:rPr>
        <w:t>subscription</w:t>
      </w:r>
      <w:r w:rsidRPr="00AA35C9">
        <w:rPr>
          <w:rFonts w:ascii="Arial" w:hAnsi="Arial" w:cs="Arial"/>
          <w:color w:val="000000"/>
        </w:rPr>
        <w:t xml:space="preserve"> liabilities with an initial, individual value of $_____________ or more.</w:t>
      </w:r>
    </w:p>
    <w:p w14:paraId="429FB1CD" w14:textId="77777777" w:rsidR="002B4428" w:rsidRPr="00AA35C9" w:rsidRDefault="002B4428" w:rsidP="002B4428">
      <w:pPr>
        <w:autoSpaceDE w:val="0"/>
        <w:autoSpaceDN w:val="0"/>
        <w:adjustRightInd w:val="0"/>
        <w:ind w:left="1080"/>
        <w:rPr>
          <w:rFonts w:ascii="Arial" w:hAnsi="Arial" w:cs="Arial"/>
          <w:color w:val="000000"/>
        </w:rPr>
      </w:pPr>
    </w:p>
    <w:p w14:paraId="0374D0EE" w14:textId="285128D9" w:rsidR="002B4428" w:rsidRPr="00AA35C9" w:rsidRDefault="002B4428" w:rsidP="002B4428">
      <w:pPr>
        <w:autoSpaceDE w:val="0"/>
        <w:autoSpaceDN w:val="0"/>
        <w:adjustRightInd w:val="0"/>
        <w:ind w:left="1080"/>
        <w:rPr>
          <w:rFonts w:ascii="Arial" w:hAnsi="Arial" w:cs="Arial"/>
          <w:color w:val="000000"/>
        </w:rPr>
      </w:pPr>
      <w:r w:rsidRPr="00AA35C9">
        <w:rPr>
          <w:rFonts w:ascii="Arial" w:hAnsi="Arial" w:cs="Arial"/>
          <w:color w:val="000000"/>
        </w:rPr>
        <w:t xml:space="preserve">At the commencement of a </w:t>
      </w:r>
      <w:r>
        <w:rPr>
          <w:rFonts w:ascii="Arial" w:hAnsi="Arial" w:cs="Arial"/>
          <w:color w:val="231F20"/>
        </w:rPr>
        <w:t>subscription</w:t>
      </w:r>
      <w:r w:rsidRPr="00AA35C9">
        <w:rPr>
          <w:rFonts w:ascii="Arial" w:hAnsi="Arial" w:cs="Arial"/>
          <w:color w:val="000000"/>
        </w:rPr>
        <w:t xml:space="preserve">, the </w:t>
      </w:r>
      <w:r>
        <w:rPr>
          <w:rFonts w:ascii="Arial" w:hAnsi="Arial" w:cs="Arial"/>
          <w:color w:val="231F20"/>
        </w:rPr>
        <w:t>Municipality</w:t>
      </w:r>
      <w:r w:rsidRPr="00AA35C9">
        <w:rPr>
          <w:rFonts w:ascii="Arial" w:hAnsi="Arial" w:cs="Arial"/>
          <w:color w:val="231F20"/>
        </w:rPr>
        <w:t xml:space="preserve"> </w:t>
      </w:r>
      <w:r w:rsidRPr="00AA35C9">
        <w:rPr>
          <w:rFonts w:ascii="Arial" w:hAnsi="Arial" w:cs="Arial"/>
          <w:color w:val="000000"/>
        </w:rPr>
        <w:t xml:space="preserve">initially measures the </w:t>
      </w:r>
      <w:r>
        <w:rPr>
          <w:rFonts w:ascii="Arial" w:hAnsi="Arial" w:cs="Arial"/>
          <w:color w:val="231F20"/>
        </w:rPr>
        <w:t>subscription</w:t>
      </w:r>
      <w:r w:rsidRPr="00AA35C9">
        <w:rPr>
          <w:rFonts w:ascii="Arial" w:hAnsi="Arial" w:cs="Arial"/>
          <w:color w:val="000000"/>
        </w:rPr>
        <w:t xml:space="preserve"> liability at the present value of payments expected to be made during the </w:t>
      </w:r>
      <w:r>
        <w:rPr>
          <w:rFonts w:ascii="Arial" w:hAnsi="Arial" w:cs="Arial"/>
          <w:color w:val="000000"/>
        </w:rPr>
        <w:t xml:space="preserve">subscription </w:t>
      </w:r>
      <w:r w:rsidRPr="00AA35C9">
        <w:rPr>
          <w:rFonts w:ascii="Arial" w:hAnsi="Arial" w:cs="Arial"/>
          <w:color w:val="000000"/>
        </w:rPr>
        <w:t xml:space="preserve">term.  Subsequently, the </w:t>
      </w:r>
      <w:r>
        <w:rPr>
          <w:rFonts w:ascii="Arial" w:hAnsi="Arial" w:cs="Arial"/>
          <w:color w:val="231F20"/>
        </w:rPr>
        <w:t>subscription</w:t>
      </w:r>
      <w:r w:rsidRPr="00AA35C9">
        <w:rPr>
          <w:rFonts w:ascii="Arial" w:hAnsi="Arial" w:cs="Arial"/>
          <w:color w:val="000000"/>
        </w:rPr>
        <w:t xml:space="preserve"> liability is reduced by the principal portion of </w:t>
      </w:r>
      <w:r>
        <w:rPr>
          <w:rFonts w:ascii="Arial" w:hAnsi="Arial" w:cs="Arial"/>
          <w:color w:val="231F20"/>
        </w:rPr>
        <w:t>subscription</w:t>
      </w:r>
      <w:r w:rsidRPr="00AA35C9">
        <w:rPr>
          <w:rFonts w:ascii="Arial" w:hAnsi="Arial" w:cs="Arial"/>
          <w:color w:val="000000"/>
        </w:rPr>
        <w:t xml:space="preserve"> payments made.  The </w:t>
      </w:r>
      <w:r>
        <w:rPr>
          <w:rFonts w:ascii="Arial" w:hAnsi="Arial" w:cs="Arial"/>
          <w:color w:val="231F20"/>
        </w:rPr>
        <w:t>subscription</w:t>
      </w:r>
      <w:r w:rsidRPr="00AA35C9">
        <w:rPr>
          <w:rFonts w:ascii="Arial" w:hAnsi="Arial" w:cs="Arial"/>
          <w:color w:val="000000"/>
        </w:rPr>
        <w:t xml:space="preserve"> asset is initially measured as the initial amount of the </w:t>
      </w:r>
      <w:r>
        <w:rPr>
          <w:rFonts w:ascii="Arial" w:hAnsi="Arial" w:cs="Arial"/>
          <w:color w:val="231F20"/>
        </w:rPr>
        <w:t>subscription</w:t>
      </w:r>
      <w:r w:rsidRPr="00AA35C9">
        <w:rPr>
          <w:rFonts w:ascii="Arial" w:hAnsi="Arial" w:cs="Arial"/>
          <w:color w:val="000000"/>
        </w:rPr>
        <w:t xml:space="preserve"> liability, adjusted for </w:t>
      </w:r>
      <w:r>
        <w:rPr>
          <w:rFonts w:ascii="Arial" w:hAnsi="Arial" w:cs="Arial"/>
          <w:color w:val="000000"/>
        </w:rPr>
        <w:t xml:space="preserve">subscription </w:t>
      </w:r>
      <w:r w:rsidRPr="00AA35C9">
        <w:rPr>
          <w:rFonts w:ascii="Arial" w:hAnsi="Arial" w:cs="Arial"/>
          <w:color w:val="000000"/>
        </w:rPr>
        <w:t xml:space="preserve">payments made at or before the </w:t>
      </w:r>
      <w:r>
        <w:rPr>
          <w:rFonts w:ascii="Arial" w:hAnsi="Arial" w:cs="Arial"/>
          <w:color w:val="231F20"/>
        </w:rPr>
        <w:t>subscription</w:t>
      </w:r>
      <w:r w:rsidRPr="00AA35C9">
        <w:rPr>
          <w:rFonts w:ascii="Arial" w:hAnsi="Arial" w:cs="Arial"/>
          <w:color w:val="000000"/>
        </w:rPr>
        <w:t xml:space="preserve"> commencement date, plus certain initial </w:t>
      </w:r>
      <w:r>
        <w:rPr>
          <w:rFonts w:ascii="Arial" w:hAnsi="Arial" w:cs="Arial"/>
          <w:color w:val="000000"/>
        </w:rPr>
        <w:t xml:space="preserve">implementation </w:t>
      </w:r>
      <w:r w:rsidRPr="00AA35C9">
        <w:rPr>
          <w:rFonts w:ascii="Arial" w:hAnsi="Arial" w:cs="Arial"/>
          <w:color w:val="000000"/>
        </w:rPr>
        <w:t xml:space="preserve">costs. Subsequently, the </w:t>
      </w:r>
      <w:r>
        <w:rPr>
          <w:rFonts w:ascii="Arial" w:hAnsi="Arial" w:cs="Arial"/>
          <w:color w:val="000000"/>
        </w:rPr>
        <w:t xml:space="preserve">subscription </w:t>
      </w:r>
      <w:r w:rsidRPr="00AA35C9">
        <w:rPr>
          <w:rFonts w:ascii="Arial" w:hAnsi="Arial" w:cs="Arial"/>
          <w:color w:val="000000"/>
        </w:rPr>
        <w:t>asset is amortized on a straight</w:t>
      </w:r>
      <w:r w:rsidRPr="00AA35C9">
        <w:rPr>
          <w:rFonts w:ascii="Cambria Math" w:hAnsi="Cambria Math" w:cs="Cambria Math"/>
          <w:color w:val="000000"/>
        </w:rPr>
        <w:t>‐</w:t>
      </w:r>
      <w:r w:rsidRPr="00AA35C9">
        <w:rPr>
          <w:rFonts w:ascii="Arial" w:hAnsi="Arial" w:cs="Arial"/>
          <w:color w:val="000000"/>
        </w:rPr>
        <w:t>line basis over its useful life.</w:t>
      </w:r>
    </w:p>
    <w:p w14:paraId="337FEA91" w14:textId="77777777" w:rsidR="002B4428" w:rsidRPr="00AA35C9" w:rsidRDefault="002B4428" w:rsidP="002B4428">
      <w:pPr>
        <w:autoSpaceDE w:val="0"/>
        <w:autoSpaceDN w:val="0"/>
        <w:adjustRightInd w:val="0"/>
        <w:ind w:left="1080"/>
        <w:rPr>
          <w:rFonts w:ascii="Arial" w:hAnsi="Arial" w:cs="Arial"/>
          <w:color w:val="000000"/>
        </w:rPr>
      </w:pPr>
    </w:p>
    <w:p w14:paraId="4D5687AE" w14:textId="1DF64744" w:rsidR="002B4428" w:rsidRPr="00AA35C9" w:rsidRDefault="002B4428" w:rsidP="002B4428">
      <w:pPr>
        <w:autoSpaceDE w:val="0"/>
        <w:autoSpaceDN w:val="0"/>
        <w:adjustRightInd w:val="0"/>
        <w:ind w:left="1080"/>
        <w:rPr>
          <w:rFonts w:ascii="Arial" w:hAnsi="Arial" w:cs="Arial"/>
          <w:color w:val="000000"/>
        </w:rPr>
      </w:pPr>
      <w:r w:rsidRPr="00AA35C9">
        <w:rPr>
          <w:rFonts w:ascii="Arial" w:hAnsi="Arial" w:cs="Arial"/>
          <w:color w:val="000000"/>
        </w:rPr>
        <w:t xml:space="preserve">Key estimates and judgments related to </w:t>
      </w:r>
      <w:r>
        <w:rPr>
          <w:rFonts w:ascii="Arial" w:hAnsi="Arial" w:cs="Arial"/>
          <w:color w:val="000000"/>
        </w:rPr>
        <w:t xml:space="preserve">subscription </w:t>
      </w:r>
      <w:r w:rsidRPr="00AA35C9">
        <w:rPr>
          <w:rFonts w:ascii="Arial" w:hAnsi="Arial" w:cs="Arial"/>
          <w:color w:val="000000"/>
        </w:rPr>
        <w:t xml:space="preserve">include how the </w:t>
      </w:r>
      <w:r>
        <w:rPr>
          <w:rFonts w:ascii="Arial" w:hAnsi="Arial" w:cs="Arial"/>
          <w:color w:val="231F20"/>
        </w:rPr>
        <w:t>Municipality</w:t>
      </w:r>
      <w:r w:rsidRPr="00AA35C9">
        <w:rPr>
          <w:rFonts w:ascii="Arial" w:hAnsi="Arial" w:cs="Arial"/>
          <w:color w:val="231F20"/>
        </w:rPr>
        <w:t xml:space="preserve"> </w:t>
      </w:r>
      <w:r w:rsidRPr="00AA35C9">
        <w:rPr>
          <w:rFonts w:ascii="Arial" w:hAnsi="Arial" w:cs="Arial"/>
          <w:color w:val="000000"/>
        </w:rPr>
        <w:t xml:space="preserve">determines (1) the discount rate it uses to discount the expected </w:t>
      </w:r>
      <w:r>
        <w:rPr>
          <w:rFonts w:ascii="Arial" w:hAnsi="Arial" w:cs="Arial"/>
          <w:color w:val="000000"/>
        </w:rPr>
        <w:t xml:space="preserve">subscription </w:t>
      </w:r>
      <w:r w:rsidRPr="00AA35C9">
        <w:rPr>
          <w:rFonts w:ascii="Arial" w:hAnsi="Arial" w:cs="Arial"/>
          <w:color w:val="000000"/>
        </w:rPr>
        <w:t xml:space="preserve">payments to present value, (2) </w:t>
      </w:r>
      <w:r>
        <w:rPr>
          <w:rFonts w:ascii="Arial" w:hAnsi="Arial" w:cs="Arial"/>
          <w:color w:val="000000"/>
        </w:rPr>
        <w:t>subscription</w:t>
      </w:r>
      <w:r w:rsidRPr="00AA35C9">
        <w:rPr>
          <w:rFonts w:ascii="Arial" w:hAnsi="Arial" w:cs="Arial"/>
          <w:color w:val="000000"/>
        </w:rPr>
        <w:t xml:space="preserve"> term, and (3) </w:t>
      </w:r>
      <w:r>
        <w:rPr>
          <w:rFonts w:ascii="Arial" w:hAnsi="Arial" w:cs="Arial"/>
          <w:color w:val="000000"/>
        </w:rPr>
        <w:t>subscription</w:t>
      </w:r>
      <w:r w:rsidRPr="00AA35C9">
        <w:rPr>
          <w:rFonts w:ascii="Arial" w:hAnsi="Arial" w:cs="Arial"/>
          <w:color w:val="000000"/>
        </w:rPr>
        <w:t xml:space="preserve"> payments.</w:t>
      </w:r>
    </w:p>
    <w:p w14:paraId="0B9FF13C" w14:textId="77777777" w:rsidR="002B4428" w:rsidRPr="00AA35C9" w:rsidRDefault="002B4428" w:rsidP="002B4428">
      <w:pPr>
        <w:autoSpaceDE w:val="0"/>
        <w:autoSpaceDN w:val="0"/>
        <w:adjustRightInd w:val="0"/>
        <w:ind w:left="1800"/>
        <w:rPr>
          <w:rFonts w:ascii="Arial" w:hAnsi="Arial" w:cs="Arial"/>
          <w:color w:val="000000"/>
        </w:rPr>
      </w:pPr>
    </w:p>
    <w:p w14:paraId="303B4408" w14:textId="0CDD9CB1" w:rsidR="002B4428" w:rsidRPr="00AA35C9" w:rsidRDefault="002B4428" w:rsidP="00D36FDF">
      <w:pPr>
        <w:autoSpaceDE w:val="0"/>
        <w:autoSpaceDN w:val="0"/>
        <w:adjustRightInd w:val="0"/>
        <w:ind w:left="1440"/>
        <w:rPr>
          <w:rFonts w:ascii="Arial" w:hAnsi="Arial" w:cs="Arial"/>
          <w:color w:val="000000"/>
        </w:rPr>
      </w:pPr>
      <w:r w:rsidRPr="00AA35C9">
        <w:rPr>
          <w:rFonts w:ascii="Arial" w:hAnsi="Arial" w:cs="Arial"/>
          <w:color w:val="000000"/>
        </w:rPr>
        <w:t xml:space="preserve">• The </w:t>
      </w:r>
      <w:r>
        <w:rPr>
          <w:rFonts w:ascii="Arial" w:hAnsi="Arial" w:cs="Arial"/>
          <w:color w:val="000000"/>
        </w:rPr>
        <w:t>Municipality</w:t>
      </w:r>
      <w:r w:rsidRPr="00AA35C9">
        <w:rPr>
          <w:rFonts w:ascii="Arial" w:hAnsi="Arial" w:cs="Arial"/>
          <w:color w:val="000000"/>
        </w:rPr>
        <w:t xml:space="preserve"> uses the interest rate charged by the </w:t>
      </w:r>
      <w:r>
        <w:rPr>
          <w:rFonts w:ascii="Arial" w:hAnsi="Arial" w:cs="Arial"/>
          <w:color w:val="000000"/>
        </w:rPr>
        <w:t xml:space="preserve">vendor </w:t>
      </w:r>
      <w:r w:rsidRPr="00AA35C9">
        <w:rPr>
          <w:rFonts w:ascii="Arial" w:hAnsi="Arial" w:cs="Arial"/>
          <w:color w:val="000000"/>
        </w:rPr>
        <w:t xml:space="preserve">as the discount rate. When the interest rate charged by the </w:t>
      </w:r>
      <w:r>
        <w:rPr>
          <w:rFonts w:ascii="Arial" w:hAnsi="Arial" w:cs="Arial"/>
          <w:color w:val="000000"/>
        </w:rPr>
        <w:t xml:space="preserve">vendor </w:t>
      </w:r>
      <w:r w:rsidRPr="00AA35C9">
        <w:rPr>
          <w:rFonts w:ascii="Arial" w:hAnsi="Arial" w:cs="Arial"/>
          <w:color w:val="000000"/>
        </w:rPr>
        <w:t xml:space="preserve">is not provided, the </w:t>
      </w:r>
      <w:r>
        <w:rPr>
          <w:rFonts w:ascii="Arial" w:hAnsi="Arial" w:cs="Arial"/>
          <w:color w:val="000000"/>
        </w:rPr>
        <w:t>Municipality</w:t>
      </w:r>
      <w:r w:rsidRPr="00AA35C9">
        <w:rPr>
          <w:rFonts w:ascii="Arial" w:hAnsi="Arial" w:cs="Arial"/>
          <w:color w:val="000000"/>
        </w:rPr>
        <w:t xml:space="preserve"> generally uses its estimated incremental borrowing rate as the</w:t>
      </w:r>
      <w:r w:rsidR="00D36FDF">
        <w:rPr>
          <w:rFonts w:ascii="Arial" w:hAnsi="Arial" w:cs="Arial"/>
          <w:color w:val="000000"/>
        </w:rPr>
        <w:t xml:space="preserve"> </w:t>
      </w:r>
      <w:r w:rsidRPr="00AA35C9">
        <w:rPr>
          <w:rFonts w:ascii="Arial" w:hAnsi="Arial" w:cs="Arial"/>
          <w:color w:val="000000"/>
        </w:rPr>
        <w:t xml:space="preserve">discount rate for </w:t>
      </w:r>
      <w:r>
        <w:rPr>
          <w:rFonts w:ascii="Arial" w:hAnsi="Arial" w:cs="Arial"/>
          <w:color w:val="000000"/>
        </w:rPr>
        <w:t>subscriptions</w:t>
      </w:r>
      <w:r w:rsidRPr="00AA35C9">
        <w:rPr>
          <w:rFonts w:ascii="Arial" w:hAnsi="Arial" w:cs="Arial"/>
          <w:color w:val="000000"/>
        </w:rPr>
        <w:t>.</w:t>
      </w:r>
    </w:p>
    <w:p w14:paraId="6CADB966" w14:textId="77777777" w:rsidR="002B4428" w:rsidRPr="00AA35C9" w:rsidRDefault="002B4428" w:rsidP="002B4428">
      <w:pPr>
        <w:autoSpaceDE w:val="0"/>
        <w:autoSpaceDN w:val="0"/>
        <w:adjustRightInd w:val="0"/>
        <w:ind w:left="1800"/>
        <w:rPr>
          <w:rFonts w:ascii="Arial" w:hAnsi="Arial" w:cs="Arial"/>
          <w:color w:val="000000"/>
        </w:rPr>
      </w:pPr>
    </w:p>
    <w:p w14:paraId="5FAE7DBB" w14:textId="23FD4134" w:rsidR="002B4428" w:rsidRPr="00AA35C9" w:rsidRDefault="002B4428" w:rsidP="00D36FDF">
      <w:pPr>
        <w:autoSpaceDE w:val="0"/>
        <w:autoSpaceDN w:val="0"/>
        <w:adjustRightInd w:val="0"/>
        <w:ind w:left="1440"/>
        <w:rPr>
          <w:rFonts w:ascii="Arial" w:hAnsi="Arial" w:cs="Arial"/>
          <w:color w:val="000000"/>
        </w:rPr>
      </w:pPr>
      <w:r w:rsidRPr="00AA35C9">
        <w:rPr>
          <w:rFonts w:ascii="Arial" w:hAnsi="Arial" w:cs="Arial"/>
          <w:color w:val="000000"/>
        </w:rPr>
        <w:t xml:space="preserve">• The </w:t>
      </w:r>
      <w:r>
        <w:rPr>
          <w:rFonts w:ascii="Arial" w:hAnsi="Arial" w:cs="Arial"/>
          <w:color w:val="000000"/>
        </w:rPr>
        <w:t>subscription</w:t>
      </w:r>
      <w:r w:rsidRPr="00AA35C9">
        <w:rPr>
          <w:rFonts w:ascii="Arial" w:hAnsi="Arial" w:cs="Arial"/>
          <w:color w:val="000000"/>
        </w:rPr>
        <w:t xml:space="preserve"> term includes the noncancellable period of the </w:t>
      </w:r>
      <w:r>
        <w:rPr>
          <w:rFonts w:ascii="Arial" w:hAnsi="Arial" w:cs="Arial"/>
          <w:color w:val="000000"/>
        </w:rPr>
        <w:t xml:space="preserve">subscription.  Subscription </w:t>
      </w:r>
      <w:r w:rsidRPr="00AA35C9">
        <w:rPr>
          <w:rFonts w:ascii="Arial" w:hAnsi="Arial" w:cs="Arial"/>
          <w:color w:val="000000"/>
        </w:rPr>
        <w:t xml:space="preserve">payments included in the measurement of the </w:t>
      </w:r>
      <w:r>
        <w:rPr>
          <w:rFonts w:ascii="Arial" w:hAnsi="Arial" w:cs="Arial"/>
          <w:color w:val="000000"/>
        </w:rPr>
        <w:t xml:space="preserve">subscription </w:t>
      </w:r>
      <w:r w:rsidRPr="00AA35C9">
        <w:rPr>
          <w:rFonts w:ascii="Arial" w:hAnsi="Arial" w:cs="Arial"/>
          <w:color w:val="000000"/>
        </w:rPr>
        <w:t xml:space="preserve">liability are composed of fixed payments and purchase option price that the </w:t>
      </w:r>
      <w:r>
        <w:rPr>
          <w:rFonts w:ascii="Arial" w:hAnsi="Arial" w:cs="Arial"/>
          <w:color w:val="231F20"/>
        </w:rPr>
        <w:t>Municipality</w:t>
      </w:r>
      <w:r w:rsidRPr="00AA35C9">
        <w:rPr>
          <w:rFonts w:ascii="Arial" w:hAnsi="Arial" w:cs="Arial"/>
          <w:color w:val="231F20"/>
        </w:rPr>
        <w:t xml:space="preserve"> </w:t>
      </w:r>
      <w:r w:rsidRPr="00AA35C9">
        <w:rPr>
          <w:rFonts w:ascii="Arial" w:hAnsi="Arial" w:cs="Arial"/>
          <w:color w:val="000000"/>
        </w:rPr>
        <w:t>is reasonably certain to exercise.</w:t>
      </w:r>
    </w:p>
    <w:p w14:paraId="441A5C8E" w14:textId="77777777" w:rsidR="002B4428" w:rsidRPr="00AA35C9" w:rsidRDefault="002B4428" w:rsidP="002B4428">
      <w:pPr>
        <w:autoSpaceDE w:val="0"/>
        <w:autoSpaceDN w:val="0"/>
        <w:adjustRightInd w:val="0"/>
        <w:ind w:left="1080"/>
        <w:rPr>
          <w:rFonts w:ascii="Arial" w:hAnsi="Arial" w:cs="Arial"/>
          <w:color w:val="000000"/>
        </w:rPr>
      </w:pPr>
    </w:p>
    <w:p w14:paraId="425D8376" w14:textId="38549CF5" w:rsidR="002B4428" w:rsidRPr="00AA35C9" w:rsidRDefault="002B4428" w:rsidP="002B4428">
      <w:pPr>
        <w:autoSpaceDE w:val="0"/>
        <w:autoSpaceDN w:val="0"/>
        <w:adjustRightInd w:val="0"/>
        <w:ind w:left="1080"/>
        <w:rPr>
          <w:rFonts w:ascii="Arial" w:hAnsi="Arial" w:cs="Arial"/>
          <w:color w:val="000000"/>
        </w:rPr>
      </w:pPr>
      <w:r w:rsidRPr="00AA35C9">
        <w:rPr>
          <w:rFonts w:ascii="Arial" w:hAnsi="Arial" w:cs="Arial"/>
          <w:color w:val="000000"/>
        </w:rPr>
        <w:t xml:space="preserve">The </w:t>
      </w:r>
      <w:r>
        <w:rPr>
          <w:rFonts w:ascii="Arial" w:hAnsi="Arial" w:cs="Arial"/>
          <w:color w:val="231F20"/>
        </w:rPr>
        <w:t>Municipality</w:t>
      </w:r>
      <w:r w:rsidRPr="00AA35C9">
        <w:rPr>
          <w:rFonts w:ascii="Arial" w:hAnsi="Arial" w:cs="Arial"/>
          <w:color w:val="231F20"/>
        </w:rPr>
        <w:t xml:space="preserve"> </w:t>
      </w:r>
      <w:r w:rsidRPr="00AA35C9">
        <w:rPr>
          <w:rFonts w:ascii="Arial" w:hAnsi="Arial" w:cs="Arial"/>
          <w:color w:val="000000"/>
        </w:rPr>
        <w:t xml:space="preserve">monitors changes in circumstances that would require a remeasurement of its </w:t>
      </w:r>
      <w:r>
        <w:rPr>
          <w:rFonts w:ascii="Arial" w:hAnsi="Arial" w:cs="Arial"/>
          <w:color w:val="000000"/>
        </w:rPr>
        <w:t xml:space="preserve">subscription </w:t>
      </w:r>
      <w:r w:rsidRPr="00AA35C9">
        <w:rPr>
          <w:rFonts w:ascii="Arial" w:hAnsi="Arial" w:cs="Arial"/>
          <w:color w:val="000000"/>
        </w:rPr>
        <w:t xml:space="preserve">and will remeasure the </w:t>
      </w:r>
      <w:r>
        <w:rPr>
          <w:rFonts w:ascii="Arial" w:hAnsi="Arial" w:cs="Arial"/>
          <w:color w:val="000000"/>
        </w:rPr>
        <w:t xml:space="preserve">subscription </w:t>
      </w:r>
      <w:r w:rsidRPr="00AA35C9">
        <w:rPr>
          <w:rFonts w:ascii="Arial" w:hAnsi="Arial" w:cs="Arial"/>
          <w:color w:val="000000"/>
        </w:rPr>
        <w:t xml:space="preserve">asset and liability if certain changes occur that are expected to significantly affect the amount of the </w:t>
      </w:r>
      <w:r>
        <w:rPr>
          <w:rFonts w:ascii="Arial" w:hAnsi="Arial" w:cs="Arial"/>
          <w:color w:val="000000"/>
        </w:rPr>
        <w:t xml:space="preserve">subscription </w:t>
      </w:r>
      <w:r w:rsidRPr="00AA35C9">
        <w:rPr>
          <w:rFonts w:ascii="Arial" w:hAnsi="Arial" w:cs="Arial"/>
          <w:color w:val="000000"/>
        </w:rPr>
        <w:t>liability.</w:t>
      </w:r>
    </w:p>
    <w:p w14:paraId="18891179" w14:textId="77777777" w:rsidR="002B4428" w:rsidRPr="00AA35C9" w:rsidRDefault="002B4428" w:rsidP="002B4428">
      <w:pPr>
        <w:autoSpaceDE w:val="0"/>
        <w:autoSpaceDN w:val="0"/>
        <w:adjustRightInd w:val="0"/>
        <w:ind w:left="1080"/>
        <w:rPr>
          <w:rFonts w:ascii="Arial" w:hAnsi="Arial" w:cs="Arial"/>
          <w:color w:val="000000"/>
        </w:rPr>
      </w:pPr>
    </w:p>
    <w:p w14:paraId="5D700CFF" w14:textId="729CA5E3" w:rsidR="002B4428" w:rsidRDefault="002B4428" w:rsidP="002B4428">
      <w:pPr>
        <w:tabs>
          <w:tab w:val="left" w:pos="-1440"/>
          <w:tab w:val="left" w:pos="-720"/>
          <w:tab w:val="left" w:pos="0"/>
          <w:tab w:val="left" w:pos="1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color w:val="000000"/>
        </w:rPr>
      </w:pPr>
      <w:r>
        <w:rPr>
          <w:rFonts w:ascii="Arial" w:hAnsi="Arial" w:cs="Arial"/>
          <w:color w:val="000000"/>
        </w:rPr>
        <w:t>Subscription</w:t>
      </w:r>
      <w:r w:rsidRPr="00AA35C9">
        <w:rPr>
          <w:rFonts w:ascii="Arial" w:hAnsi="Arial" w:cs="Arial"/>
          <w:color w:val="000000"/>
        </w:rPr>
        <w:t xml:space="preserve"> assets are reported with other capital assets and </w:t>
      </w:r>
      <w:r>
        <w:rPr>
          <w:rFonts w:ascii="Arial" w:hAnsi="Arial" w:cs="Arial"/>
          <w:color w:val="000000"/>
        </w:rPr>
        <w:t xml:space="preserve">subscription </w:t>
      </w:r>
      <w:r w:rsidRPr="00AA35C9">
        <w:rPr>
          <w:rFonts w:ascii="Arial" w:hAnsi="Arial" w:cs="Arial"/>
          <w:color w:val="000000"/>
        </w:rPr>
        <w:t>liabilities are reported with long-term debt on the statement of net position.</w:t>
      </w:r>
    </w:p>
    <w:p w14:paraId="48289ED5" w14:textId="77777777" w:rsidR="002B4428" w:rsidRPr="00BA6DF3" w:rsidRDefault="002B4428" w:rsidP="002B4428">
      <w:pPr>
        <w:rPr>
          <w:rFonts w:ascii="Arial" w:hAnsi="Arial" w:cs="Arial"/>
        </w:rPr>
      </w:pPr>
    </w:p>
    <w:p w14:paraId="70F0D4D6" w14:textId="26768FB9" w:rsidR="00D26EC9" w:rsidRPr="00764245" w:rsidRDefault="001C7071" w:rsidP="00764245">
      <w:pPr>
        <w:pStyle w:val="ListParagraph"/>
        <w:numPr>
          <w:ilvl w:val="0"/>
          <w:numId w:val="22"/>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764245">
        <w:rPr>
          <w:rFonts w:ascii="Arial" w:hAnsi="Arial"/>
        </w:rPr>
        <w:lastRenderedPageBreak/>
        <w:t xml:space="preserve"> </w:t>
      </w:r>
      <w:r w:rsidR="00DD63FE" w:rsidRPr="00764245">
        <w:rPr>
          <w:rFonts w:ascii="Arial" w:hAnsi="Arial"/>
          <w:u w:val="single"/>
        </w:rPr>
        <w:t>Program Revenues</w:t>
      </w:r>
      <w:r w:rsidR="00DD63FE" w:rsidRPr="00764245">
        <w:rPr>
          <w:rFonts w:ascii="Arial" w:hAnsi="Arial"/>
        </w:rPr>
        <w:t>:</w:t>
      </w:r>
      <w:r w:rsidR="00FB3455" w:rsidRPr="00764245">
        <w:rPr>
          <w:rFonts w:ascii="Arial" w:hAnsi="Arial"/>
          <w:b/>
        </w:rPr>
        <w:t xml:space="preserve"> </w:t>
      </w:r>
      <w:r w:rsidR="00DD63FE" w:rsidRPr="00764245">
        <w:rPr>
          <w:rFonts w:ascii="Arial" w:hAnsi="Arial"/>
          <w:u w:val="single"/>
        </w:rPr>
        <w:br/>
      </w:r>
      <w:r w:rsidR="00DD63FE" w:rsidRPr="00764245">
        <w:rPr>
          <w:rFonts w:ascii="Arial" w:hAnsi="Arial"/>
        </w:rPr>
        <w:br/>
        <w:t xml:space="preserve">Program revenues derive directly from the program itself or from parties other than the </w:t>
      </w:r>
      <w:r w:rsidR="007D2877" w:rsidRPr="00764245">
        <w:rPr>
          <w:rFonts w:ascii="Arial" w:hAnsi="Arial"/>
        </w:rPr>
        <w:t>Municipality</w:t>
      </w:r>
      <w:r w:rsidR="00DD63FE" w:rsidRPr="00764245">
        <w:rPr>
          <w:rFonts w:ascii="Arial" w:hAnsi="Arial"/>
        </w:rPr>
        <w:t xml:space="preserve">’s taxpayers or citizenry, as a whole.  </w:t>
      </w:r>
      <w:r w:rsidR="00D26EC9" w:rsidRPr="00764245">
        <w:rPr>
          <w:rFonts w:ascii="Arial" w:hAnsi="Arial"/>
        </w:rPr>
        <w:t>Program revenues are classified into three categories, as follows:</w:t>
      </w:r>
    </w:p>
    <w:p w14:paraId="622208AE" w14:textId="77777777" w:rsidR="00D26EC9" w:rsidRDefault="00D26EC9" w:rsidP="001C707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720"/>
        <w:rPr>
          <w:rFonts w:ascii="Arial" w:hAnsi="Arial"/>
        </w:rPr>
      </w:pPr>
    </w:p>
    <w:p w14:paraId="4EB3EDA0" w14:textId="77777777" w:rsidR="00D26EC9" w:rsidRDefault="00D26EC9" w:rsidP="001C7071">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1.</w:t>
      </w:r>
      <w:r>
        <w:rPr>
          <w:rFonts w:ascii="Arial" w:hAnsi="Arial"/>
        </w:rPr>
        <w:tab/>
        <w:t>Charges for services – These arise from charges to customers, applicants, or others who purchase, use, or directly benefit from the goods, services, or privileges provided, or are otherwise directly affected by the services.</w:t>
      </w:r>
    </w:p>
    <w:p w14:paraId="67AFFAF9" w14:textId="77777777" w:rsidR="00D26EC9" w:rsidRDefault="00D26EC9" w:rsidP="001C7071">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2.</w:t>
      </w:r>
      <w:r>
        <w:rPr>
          <w:rFonts w:ascii="Arial" w:hAnsi="Arial"/>
        </w:rPr>
        <w:tab/>
        <w:t xml:space="preserve">Program-specific operating grants and contributions – These arise from mandatory and voluntary non-exchange transactions with other governments, organizations, or individuals that are restricted for use in a </w:t>
      </w:r>
      <w:r w:rsidR="00284F95">
        <w:rPr>
          <w:rFonts w:ascii="Arial" w:hAnsi="Arial"/>
        </w:rPr>
        <w:t>particular program.</w:t>
      </w:r>
    </w:p>
    <w:p w14:paraId="653C1937" w14:textId="77777777" w:rsidR="00D26EC9" w:rsidRDefault="00D26EC9" w:rsidP="001C7071">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3.</w:t>
      </w:r>
      <w:r>
        <w:rPr>
          <w:rFonts w:ascii="Arial" w:hAnsi="Arial"/>
        </w:rPr>
        <w:tab/>
        <w:t>Program-specific capital grants and contributions</w:t>
      </w:r>
      <w:r w:rsidR="00284F95">
        <w:rPr>
          <w:rFonts w:ascii="Arial" w:hAnsi="Arial"/>
        </w:rPr>
        <w:t xml:space="preserve"> – These arise from mandatory and voluntary non-exchange transactions with other governments, organizations, or individuals that are restricted for the acquisition of capital assets for use in a particular program.</w:t>
      </w:r>
    </w:p>
    <w:p w14:paraId="4DA04F5C" w14:textId="77777777" w:rsidR="00284F95" w:rsidRDefault="00284F95" w:rsidP="001C707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720"/>
        <w:rPr>
          <w:rFonts w:ascii="Arial" w:hAnsi="Arial"/>
        </w:rPr>
      </w:pPr>
    </w:p>
    <w:p w14:paraId="1A116A58" w14:textId="40EEE460" w:rsidR="00FB09CD" w:rsidRDefault="00FB09CD" w:rsidP="00FB09C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sidR="00764245">
        <w:rPr>
          <w:rFonts w:ascii="Arial" w:hAnsi="Arial"/>
        </w:rPr>
        <w:t>k</w:t>
      </w:r>
      <w:r>
        <w:rPr>
          <w:rFonts w:ascii="Arial" w:hAnsi="Arial"/>
        </w:rPr>
        <w:t>.</w:t>
      </w:r>
      <w:r>
        <w:rPr>
          <w:rFonts w:ascii="Arial" w:hAnsi="Arial"/>
        </w:rPr>
        <w:tab/>
      </w:r>
      <w:r w:rsidRPr="007101B8">
        <w:rPr>
          <w:rFonts w:ascii="Arial" w:hAnsi="Arial"/>
          <w:u w:val="single"/>
        </w:rPr>
        <w:t>Deferred Inflows and Deferred Outflows of Resources</w:t>
      </w:r>
      <w:r>
        <w:rPr>
          <w:rFonts w:ascii="Arial" w:hAnsi="Arial"/>
        </w:rPr>
        <w:t>:</w:t>
      </w:r>
    </w:p>
    <w:p w14:paraId="2929775B" w14:textId="77777777" w:rsidR="00FB09CD" w:rsidRDefault="00FB09CD" w:rsidP="00FB09C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6D4992E" w14:textId="77777777" w:rsidR="00FB09CD" w:rsidRPr="007101B8" w:rsidRDefault="00FB09CD" w:rsidP="00FB09CD">
      <w:pPr>
        <w:ind w:left="1080"/>
        <w:rPr>
          <w:rFonts w:ascii="Arial" w:hAnsi="Arial" w:cs="Arial"/>
        </w:rPr>
      </w:pPr>
      <w:r w:rsidRPr="007101B8">
        <w:rPr>
          <w:rFonts w:ascii="Arial" w:hAnsi="Arial" w:cs="Arial"/>
        </w:rPr>
        <w:t xml:space="preserve">In addition to assets, the statement of financial position reports a separate section for deferred outflows of resources. </w:t>
      </w:r>
      <w:r>
        <w:rPr>
          <w:rFonts w:ascii="Arial" w:hAnsi="Arial" w:cs="Arial"/>
        </w:rPr>
        <w:t xml:space="preserve"> </w:t>
      </w:r>
      <w:r w:rsidRPr="007101B8">
        <w:rPr>
          <w:rFonts w:ascii="Arial" w:hAnsi="Arial" w:cs="Arial"/>
        </w:rPr>
        <w:t>Deferred outflows of resources represent consumption of net position that applies to a future period or periods.</w:t>
      </w:r>
      <w:r>
        <w:rPr>
          <w:rFonts w:ascii="Arial" w:hAnsi="Arial" w:cs="Arial"/>
        </w:rPr>
        <w:t xml:space="preserve"> </w:t>
      </w:r>
      <w:r w:rsidRPr="007101B8">
        <w:rPr>
          <w:rFonts w:ascii="Arial" w:hAnsi="Arial" w:cs="Arial"/>
        </w:rPr>
        <w:t xml:space="preserve"> These items will not be recognized as an outflow of resources until the applicable future period. </w:t>
      </w:r>
    </w:p>
    <w:p w14:paraId="15053941" w14:textId="77777777" w:rsidR="00FB09CD" w:rsidRPr="007101B8" w:rsidRDefault="00FB09CD" w:rsidP="00FB09CD">
      <w:pPr>
        <w:ind w:left="1080"/>
        <w:rPr>
          <w:rFonts w:ascii="Arial" w:hAnsi="Arial" w:cs="Arial"/>
        </w:rPr>
      </w:pPr>
    </w:p>
    <w:p w14:paraId="0472274B" w14:textId="77777777" w:rsidR="00FB09CD" w:rsidRDefault="00FB09CD" w:rsidP="00FB09CD">
      <w:pPr>
        <w:ind w:left="1080"/>
        <w:rPr>
          <w:rFonts w:ascii="Arial" w:hAnsi="Arial" w:cs="Arial"/>
        </w:rPr>
      </w:pPr>
      <w:r w:rsidRPr="007101B8">
        <w:rPr>
          <w:rFonts w:ascii="Arial" w:hAnsi="Arial" w:cs="Arial"/>
        </w:rPr>
        <w:t>In addition to liabilities, the statement of financial position reports a separate section for deferred inflows of resources.</w:t>
      </w:r>
      <w:r>
        <w:rPr>
          <w:rFonts w:ascii="Arial" w:hAnsi="Arial" w:cs="Arial"/>
        </w:rPr>
        <w:t xml:space="preserve"> </w:t>
      </w:r>
      <w:r w:rsidRPr="007101B8">
        <w:rPr>
          <w:rFonts w:ascii="Arial" w:hAnsi="Arial" w:cs="Arial"/>
        </w:rPr>
        <w:t xml:space="preserve"> Deferred inflows of resources represent acquisitions of net position that applies to a future period or periods. </w:t>
      </w:r>
      <w:r>
        <w:rPr>
          <w:rFonts w:ascii="Arial" w:hAnsi="Arial" w:cs="Arial"/>
        </w:rPr>
        <w:t xml:space="preserve"> </w:t>
      </w:r>
      <w:r w:rsidRPr="007101B8">
        <w:rPr>
          <w:rFonts w:ascii="Arial" w:hAnsi="Arial" w:cs="Arial"/>
        </w:rPr>
        <w:t>These items will not be recognized as an inflow of resources until the applicable future period.</w:t>
      </w:r>
    </w:p>
    <w:p w14:paraId="2A5A0FF6" w14:textId="77777777" w:rsidR="00FB09CD" w:rsidRDefault="00FB09CD" w:rsidP="00FB09CD">
      <w:pPr>
        <w:ind w:left="1080"/>
        <w:rPr>
          <w:rFonts w:ascii="Arial" w:hAnsi="Arial" w:cs="Arial"/>
        </w:rPr>
      </w:pPr>
    </w:p>
    <w:p w14:paraId="5C230E2E" w14:textId="740277D9" w:rsidR="00284F95" w:rsidRDefault="00764245" w:rsidP="00420528">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l</w:t>
      </w:r>
      <w:r w:rsidR="00112651">
        <w:rPr>
          <w:rFonts w:ascii="Arial" w:hAnsi="Arial"/>
        </w:rPr>
        <w:t>.</w:t>
      </w:r>
      <w:r w:rsidR="001C7071">
        <w:rPr>
          <w:rFonts w:ascii="Arial" w:hAnsi="Arial"/>
        </w:rPr>
        <w:tab/>
      </w:r>
      <w:r w:rsidR="00284F95" w:rsidRPr="00284F95">
        <w:rPr>
          <w:rFonts w:ascii="Arial" w:hAnsi="Arial"/>
          <w:u w:val="single"/>
        </w:rPr>
        <w:t>Proprietary Funds Revenue and Expense Classifications</w:t>
      </w:r>
      <w:r w:rsidR="00284F95">
        <w:rPr>
          <w:rFonts w:ascii="Arial" w:hAnsi="Arial"/>
        </w:rPr>
        <w:t>:</w:t>
      </w:r>
      <w:r w:rsidR="009316A8">
        <w:rPr>
          <w:rFonts w:ascii="Arial" w:hAnsi="Arial"/>
        </w:rPr>
        <w:t xml:space="preserve"> </w:t>
      </w:r>
      <w:r w:rsidR="00284F95">
        <w:rPr>
          <w:rFonts w:ascii="Arial" w:hAnsi="Arial"/>
        </w:rPr>
        <w:br/>
      </w:r>
    </w:p>
    <w:p w14:paraId="47E3F54B" w14:textId="77777777" w:rsidR="00284F95" w:rsidRDefault="00420528" w:rsidP="001C7071">
      <w:pPr>
        <w:tabs>
          <w:tab w:val="left" w:pos="-1440"/>
          <w:tab w:val="left" w:pos="-720"/>
          <w:tab w:val="left" w:pos="0"/>
          <w:tab w:val="left" w:pos="540"/>
          <w:tab w:val="left" w:pos="90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720"/>
        <w:rPr>
          <w:rFonts w:ascii="Arial" w:hAnsi="Arial"/>
        </w:rPr>
      </w:pPr>
      <w:r>
        <w:rPr>
          <w:rFonts w:ascii="Arial" w:hAnsi="Arial"/>
        </w:rPr>
        <w:tab/>
      </w:r>
      <w:r>
        <w:rPr>
          <w:rFonts w:ascii="Arial" w:hAnsi="Arial"/>
        </w:rPr>
        <w:tab/>
      </w:r>
      <w:r>
        <w:rPr>
          <w:rFonts w:ascii="Arial" w:hAnsi="Arial"/>
        </w:rPr>
        <w:tab/>
      </w:r>
      <w:r w:rsidR="00284F95">
        <w:rPr>
          <w:rFonts w:ascii="Arial" w:hAnsi="Arial"/>
        </w:rPr>
        <w:t xml:space="preserve">In the proprietary fund’s Statement of </w:t>
      </w:r>
      <w:r w:rsidR="0050464A">
        <w:rPr>
          <w:rFonts w:ascii="Arial" w:hAnsi="Arial"/>
        </w:rPr>
        <w:t xml:space="preserve">Revenues, Expenses and Changes in </w:t>
      </w:r>
      <w:r w:rsidR="006D1238">
        <w:rPr>
          <w:rFonts w:ascii="Arial" w:hAnsi="Arial"/>
        </w:rPr>
        <w:t>Net Position</w:t>
      </w:r>
      <w:r w:rsidR="00284F95">
        <w:rPr>
          <w:rFonts w:ascii="Arial" w:hAnsi="Arial"/>
        </w:rPr>
        <w:t>, revenues and expenses are classified in a manner consistent with how they are c</w:t>
      </w:r>
      <w:r w:rsidR="003465B7">
        <w:rPr>
          <w:rFonts w:ascii="Arial" w:hAnsi="Arial"/>
        </w:rPr>
        <w:t>lassifi</w:t>
      </w:r>
      <w:r w:rsidR="00284F95">
        <w:rPr>
          <w:rFonts w:ascii="Arial" w:hAnsi="Arial"/>
        </w:rPr>
        <w:t>ed in the Statement of Cash Flows.  That is, transactions for which related cash flows are reported as capital and related financing activities, noncapital financing activities, or investing activities are not reported as components of operating revenues or expenses.</w:t>
      </w:r>
      <w:r w:rsidR="00284F95">
        <w:rPr>
          <w:rFonts w:ascii="Arial" w:hAnsi="Arial"/>
        </w:rPr>
        <w:br/>
      </w:r>
    </w:p>
    <w:p w14:paraId="0F461E62" w14:textId="6D62081D" w:rsidR="00024797" w:rsidRDefault="00764245"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m</w:t>
      </w:r>
      <w:r w:rsidR="00284F95">
        <w:rPr>
          <w:rFonts w:ascii="Arial" w:hAnsi="Arial"/>
        </w:rPr>
        <w:t>.</w:t>
      </w:r>
      <w:r w:rsidR="00284F95">
        <w:rPr>
          <w:rFonts w:ascii="Arial" w:hAnsi="Arial"/>
        </w:rPr>
        <w:tab/>
      </w:r>
      <w:r w:rsidR="00284F95" w:rsidRPr="00284F95">
        <w:rPr>
          <w:rFonts w:ascii="Arial" w:hAnsi="Arial"/>
          <w:u w:val="single"/>
        </w:rPr>
        <w:t>Cash and Cash Equivalents</w:t>
      </w:r>
      <w:r w:rsidR="00284F95" w:rsidRPr="00284F95">
        <w:rPr>
          <w:rFonts w:ascii="Arial" w:hAnsi="Arial"/>
        </w:rPr>
        <w:t>:</w:t>
      </w:r>
      <w:r w:rsidR="009316A8">
        <w:rPr>
          <w:rFonts w:ascii="Arial" w:hAnsi="Arial"/>
        </w:rPr>
        <w:t xml:space="preserve"> </w:t>
      </w:r>
      <w:r w:rsidR="00284F95">
        <w:rPr>
          <w:rFonts w:ascii="Arial" w:hAnsi="Arial"/>
        </w:rPr>
        <w:br/>
      </w:r>
      <w:r w:rsidR="00284F95">
        <w:rPr>
          <w:rFonts w:ascii="Arial" w:hAnsi="Arial"/>
        </w:rPr>
        <w:br/>
        <w:t xml:space="preserve">For the purposes of the proprietary funds’ Statement of Cash Flows, the </w:t>
      </w:r>
      <w:r w:rsidR="007D2877">
        <w:rPr>
          <w:rFonts w:ascii="Arial" w:hAnsi="Arial"/>
        </w:rPr>
        <w:t>Municipality</w:t>
      </w:r>
      <w:r w:rsidR="00284F95">
        <w:rPr>
          <w:rFonts w:ascii="Arial" w:hAnsi="Arial"/>
        </w:rPr>
        <w:t xml:space="preserve"> considers all highly liquid investments as deposits </w:t>
      </w:r>
      <w:r w:rsidR="00284F95" w:rsidRPr="00D964CD">
        <w:rPr>
          <w:rFonts w:ascii="Arial" w:hAnsi="Arial"/>
          <w:b/>
        </w:rPr>
        <w:t>(including restricted assets)</w:t>
      </w:r>
      <w:r w:rsidR="00284F95">
        <w:rPr>
          <w:rFonts w:ascii="Arial" w:hAnsi="Arial"/>
        </w:rPr>
        <w:t xml:space="preserve"> with a term to maturity of three months or less, at date of acquisition, to be cash equivalents.  </w:t>
      </w:r>
      <w:r w:rsidR="00024797">
        <w:rPr>
          <w:rFonts w:ascii="Arial" w:hAnsi="Arial"/>
        </w:rPr>
        <w:br/>
      </w:r>
    </w:p>
    <w:p w14:paraId="10084ACE" w14:textId="77777777" w:rsidR="00024797" w:rsidRPr="00D964CD" w:rsidRDefault="003F2EB5"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D964CD">
        <w:rPr>
          <w:rFonts w:ascii="Arial" w:hAnsi="Arial"/>
          <w:b/>
        </w:rPr>
        <w:t>—</w:t>
      </w:r>
      <w:r w:rsidR="00024797" w:rsidRPr="00D964CD">
        <w:rPr>
          <w:rFonts w:ascii="Arial" w:hAnsi="Arial"/>
          <w:b/>
        </w:rPr>
        <w:t>OR—</w:t>
      </w:r>
    </w:p>
    <w:p w14:paraId="292A72F7" w14:textId="77777777" w:rsidR="00024797" w:rsidRDefault="00024797"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5C893510" w14:textId="77777777" w:rsidR="00024797" w:rsidRDefault="00024797"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w:t>
      </w:r>
      <w:r w:rsidR="007D2877">
        <w:rPr>
          <w:rFonts w:ascii="Arial" w:hAnsi="Arial"/>
        </w:rPr>
        <w:t>Municipality</w:t>
      </w:r>
      <w:r>
        <w:rPr>
          <w:rFonts w:ascii="Arial" w:hAnsi="Arial"/>
        </w:rPr>
        <w:t xml:space="preserve"> pools the cash resources of its funds for cash management purposes.  The </w:t>
      </w:r>
      <w:r w:rsidRPr="002A46CA">
        <w:rPr>
          <w:rFonts w:ascii="Arial" w:hAnsi="Arial"/>
          <w:b/>
          <w:u w:val="single"/>
        </w:rPr>
        <w:t>(proprietary funds)</w:t>
      </w:r>
      <w:r w:rsidRPr="00024797">
        <w:rPr>
          <w:rFonts w:ascii="Arial" w:hAnsi="Arial"/>
        </w:rPr>
        <w:t xml:space="preserve"> essentially </w:t>
      </w:r>
      <w:r w:rsidRPr="00E51FA3">
        <w:rPr>
          <w:rFonts w:ascii="Arial" w:hAnsi="Arial"/>
          <w:b/>
        </w:rPr>
        <w:t>has/have</w:t>
      </w:r>
      <w:r w:rsidRPr="00024797">
        <w:rPr>
          <w:rFonts w:ascii="Arial" w:hAnsi="Arial"/>
        </w:rPr>
        <w:t xml:space="preserve"> access to </w:t>
      </w:r>
      <w:r>
        <w:rPr>
          <w:rFonts w:ascii="Arial" w:hAnsi="Arial"/>
        </w:rPr>
        <w:t>the entire amount of its/their cash resources on demand.  Accordingly, each proprietary fund’s equity in the cash management pool is considered to be cash and cash equivalents for the purpose of the Statement of Cash Flows.</w:t>
      </w:r>
      <w:r>
        <w:rPr>
          <w:rFonts w:ascii="Arial" w:hAnsi="Arial"/>
        </w:rPr>
        <w:br/>
      </w:r>
    </w:p>
    <w:p w14:paraId="16C57DA8" w14:textId="3CB70C5F" w:rsidR="006C3AB3" w:rsidRPr="006C3AB3" w:rsidRDefault="00764245" w:rsidP="00F454D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n</w:t>
      </w:r>
      <w:r w:rsidR="00024797">
        <w:rPr>
          <w:rFonts w:ascii="Arial" w:hAnsi="Arial"/>
        </w:rPr>
        <w:t>.</w:t>
      </w:r>
      <w:r w:rsidR="00024797">
        <w:rPr>
          <w:rFonts w:ascii="Arial" w:hAnsi="Arial"/>
        </w:rPr>
        <w:tab/>
      </w:r>
      <w:r w:rsidR="006C3AB3" w:rsidRPr="006C3AB3">
        <w:rPr>
          <w:rFonts w:ascii="Arial" w:hAnsi="Arial"/>
          <w:u w:val="single"/>
        </w:rPr>
        <w:t>Equity Classifications</w:t>
      </w:r>
      <w:r w:rsidR="006C3AB3">
        <w:rPr>
          <w:rFonts w:ascii="Arial" w:hAnsi="Arial"/>
        </w:rPr>
        <w:t>:</w:t>
      </w:r>
    </w:p>
    <w:p w14:paraId="31725D84"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B7A4F5F"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r>
      <w:r w:rsidRPr="009C6493">
        <w:rPr>
          <w:rFonts w:ascii="Arial" w:hAnsi="Arial"/>
          <w:i/>
        </w:rPr>
        <w:t xml:space="preserve">Government-wide </w:t>
      </w:r>
      <w:r w:rsidR="00C16700">
        <w:rPr>
          <w:rFonts w:ascii="Arial" w:hAnsi="Arial"/>
          <w:i/>
        </w:rPr>
        <w:t xml:space="preserve">Financial </w:t>
      </w:r>
      <w:r w:rsidRPr="009C6493">
        <w:rPr>
          <w:rFonts w:ascii="Arial" w:hAnsi="Arial"/>
          <w:i/>
        </w:rPr>
        <w:t>Statements</w:t>
      </w:r>
      <w:r w:rsidRPr="00284123">
        <w:rPr>
          <w:rFonts w:ascii="Arial" w:hAnsi="Arial"/>
          <w:i/>
        </w:rPr>
        <w:t>:</w:t>
      </w:r>
    </w:p>
    <w:p w14:paraId="6E43AEC0"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593E147"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t xml:space="preserve">Equity is classified as </w:t>
      </w:r>
      <w:r w:rsidR="006D1238">
        <w:rPr>
          <w:rFonts w:ascii="Arial" w:hAnsi="Arial"/>
        </w:rPr>
        <w:t>Net Position</w:t>
      </w:r>
      <w:r>
        <w:rPr>
          <w:rFonts w:ascii="Arial" w:hAnsi="Arial"/>
        </w:rPr>
        <w:t xml:space="preserve"> and is displayed in three components</w:t>
      </w:r>
      <w:r w:rsidR="00771DC8">
        <w:rPr>
          <w:rFonts w:ascii="Arial" w:hAnsi="Arial"/>
        </w:rPr>
        <w:t>:</w:t>
      </w:r>
    </w:p>
    <w:p w14:paraId="05363F6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D2C2240" w14:textId="77777777" w:rsidR="006C3AB3" w:rsidRDefault="00005CE9"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Net </w:t>
      </w:r>
      <w:r w:rsidR="006C3AB3">
        <w:rPr>
          <w:rFonts w:ascii="Arial" w:hAnsi="Arial"/>
        </w:rPr>
        <w:t>Invest</w:t>
      </w:r>
      <w:r>
        <w:rPr>
          <w:rFonts w:ascii="Arial" w:hAnsi="Arial"/>
        </w:rPr>
        <w:t>ment</w:t>
      </w:r>
      <w:r w:rsidR="006C3AB3">
        <w:rPr>
          <w:rFonts w:ascii="Arial" w:hAnsi="Arial"/>
        </w:rPr>
        <w:t xml:space="preserve"> in </w:t>
      </w:r>
      <w:r>
        <w:rPr>
          <w:rFonts w:ascii="Arial" w:hAnsi="Arial"/>
        </w:rPr>
        <w:t>C</w:t>
      </w:r>
      <w:r w:rsidR="006C3AB3">
        <w:rPr>
          <w:rFonts w:ascii="Arial" w:hAnsi="Arial"/>
        </w:rPr>
        <w:t xml:space="preserve">apital </w:t>
      </w:r>
      <w:r>
        <w:rPr>
          <w:rFonts w:ascii="Arial" w:hAnsi="Arial"/>
        </w:rPr>
        <w:t>A</w:t>
      </w:r>
      <w:r w:rsidR="006C3AB3">
        <w:rPr>
          <w:rFonts w:ascii="Arial" w:hAnsi="Arial"/>
        </w:rPr>
        <w:t>ssets – Consists of capital assets, including restricted capital assets, net of accumulated depreciation (if applicable) and reduced by the outstanding balances of any bonds, mortgages, notes, or other borrowings that are attributable to the acquisition , construction, or improvement of those assets.</w:t>
      </w:r>
      <w:r w:rsidR="006C3AB3">
        <w:rPr>
          <w:rFonts w:ascii="Arial" w:hAnsi="Arial"/>
        </w:rPr>
        <w:br/>
      </w:r>
    </w:p>
    <w:p w14:paraId="712AA912"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Restricted </w:t>
      </w:r>
      <w:r w:rsidR="006D1238">
        <w:rPr>
          <w:rFonts w:ascii="Arial" w:hAnsi="Arial"/>
        </w:rPr>
        <w:t>Net Position</w:t>
      </w:r>
      <w:r>
        <w:rPr>
          <w:rFonts w:ascii="Arial" w:hAnsi="Arial"/>
        </w:rPr>
        <w:t xml:space="preserve"> – Consists of net </w:t>
      </w:r>
      <w:r w:rsidR="007C7F45">
        <w:rPr>
          <w:rFonts w:ascii="Arial" w:hAnsi="Arial"/>
        </w:rPr>
        <w:t>position</w:t>
      </w:r>
      <w:r>
        <w:rPr>
          <w:rFonts w:ascii="Arial" w:hAnsi="Arial"/>
        </w:rPr>
        <w:t xml:space="preserve"> with constraints place</w:t>
      </w:r>
      <w:r w:rsidR="00284123">
        <w:rPr>
          <w:rFonts w:ascii="Arial" w:hAnsi="Arial"/>
        </w:rPr>
        <w:t>d</w:t>
      </w:r>
      <w:r>
        <w:rPr>
          <w:rFonts w:ascii="Arial" w:hAnsi="Arial"/>
        </w:rPr>
        <w:t xml:space="preserve"> on their use either by (a) external groups such as creditors, grantors, contributors, or laws and regulations of other governments; or (b) law through constitutional provisions or enabling legislation.</w:t>
      </w:r>
      <w:r>
        <w:rPr>
          <w:rFonts w:ascii="Arial" w:hAnsi="Arial"/>
        </w:rPr>
        <w:br/>
      </w:r>
    </w:p>
    <w:p w14:paraId="0CA4FDBF"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Unrestricted </w:t>
      </w:r>
      <w:r w:rsidR="006D1238">
        <w:rPr>
          <w:rFonts w:ascii="Arial" w:hAnsi="Arial"/>
        </w:rPr>
        <w:t>Net Position</w:t>
      </w:r>
      <w:r>
        <w:rPr>
          <w:rFonts w:ascii="Arial" w:hAnsi="Arial"/>
        </w:rPr>
        <w:t xml:space="preserve"> – All other net </w:t>
      </w:r>
      <w:r w:rsidR="007C7F45">
        <w:rPr>
          <w:rFonts w:ascii="Arial" w:hAnsi="Arial"/>
        </w:rPr>
        <w:t>position</w:t>
      </w:r>
      <w:r>
        <w:rPr>
          <w:rFonts w:ascii="Arial" w:hAnsi="Arial"/>
        </w:rPr>
        <w:t xml:space="preserve"> that do not meet the definition of “restricted” or “</w:t>
      </w:r>
      <w:r w:rsidR="00005CE9">
        <w:rPr>
          <w:rFonts w:ascii="Arial" w:hAnsi="Arial"/>
        </w:rPr>
        <w:t xml:space="preserve">net </w:t>
      </w:r>
      <w:r>
        <w:rPr>
          <w:rFonts w:ascii="Arial" w:hAnsi="Arial"/>
        </w:rPr>
        <w:t>invest</w:t>
      </w:r>
      <w:r w:rsidR="00005CE9">
        <w:rPr>
          <w:rFonts w:ascii="Arial" w:hAnsi="Arial"/>
        </w:rPr>
        <w:t>ment</w:t>
      </w:r>
      <w:r>
        <w:rPr>
          <w:rFonts w:ascii="Arial" w:hAnsi="Arial"/>
        </w:rPr>
        <w:t xml:space="preserve"> in capital assets”</w:t>
      </w:r>
      <w:r w:rsidR="00005CE9">
        <w:rPr>
          <w:rFonts w:ascii="Arial" w:hAnsi="Arial"/>
        </w:rPr>
        <w:t>.</w:t>
      </w:r>
    </w:p>
    <w:p w14:paraId="30A73293"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194BEEFF"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r>
      <w:r w:rsidRPr="009C6493">
        <w:rPr>
          <w:rFonts w:ascii="Arial" w:hAnsi="Arial"/>
          <w:i/>
        </w:rPr>
        <w:t>Fund Financial Statements</w:t>
      </w:r>
      <w:r w:rsidRPr="00284123">
        <w:rPr>
          <w:rFonts w:ascii="Arial" w:hAnsi="Arial"/>
          <w:i/>
        </w:rPr>
        <w:t>:</w:t>
      </w:r>
    </w:p>
    <w:p w14:paraId="111C6BF4"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0A6635C7"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r>
        <w:rPr>
          <w:rFonts w:ascii="Arial" w:hAnsi="Arial"/>
        </w:rPr>
        <w:tab/>
      </w:r>
      <w:r>
        <w:rPr>
          <w:rFonts w:ascii="Arial" w:hAnsi="Arial"/>
        </w:rPr>
        <w:tab/>
      </w:r>
      <w:r w:rsidR="006B6E60" w:rsidRPr="006B6E60">
        <w:rPr>
          <w:rFonts w:ascii="Arial" w:hAnsi="Arial"/>
        </w:rPr>
        <w:t>Governmental fund equity is classified as fund balance, and may distinguish between “Nonspendable”, “Restricted”, “Committed”, “Assigned”</w:t>
      </w:r>
      <w:r w:rsidR="00284123">
        <w:rPr>
          <w:rFonts w:ascii="Arial" w:hAnsi="Arial"/>
        </w:rPr>
        <w:t>,</w:t>
      </w:r>
      <w:r w:rsidR="006B6E60" w:rsidRPr="006B6E60">
        <w:rPr>
          <w:rFonts w:ascii="Arial" w:hAnsi="Arial"/>
        </w:rPr>
        <w:t xml:space="preserve"> and “Unassigned” components.</w:t>
      </w:r>
      <w:r>
        <w:rPr>
          <w:rFonts w:ascii="Arial" w:hAnsi="Arial"/>
        </w:rPr>
        <w:t xml:space="preserve">  Proprietary fund equity is classified the same as in the government-wide financial statements.</w:t>
      </w:r>
      <w:r w:rsidR="00865C1A">
        <w:rPr>
          <w:rFonts w:ascii="Arial" w:hAnsi="Arial"/>
        </w:rPr>
        <w:t xml:space="preserve">  </w:t>
      </w:r>
      <w:r w:rsidR="00865C1A" w:rsidRPr="00A63B5C">
        <w:rPr>
          <w:rFonts w:ascii="Arial" w:hAnsi="Arial"/>
          <w:b/>
        </w:rPr>
        <w:t xml:space="preserve">Fiduciary fund </w:t>
      </w:r>
      <w:r w:rsidR="00FA02A2">
        <w:rPr>
          <w:rFonts w:ascii="Arial" w:hAnsi="Arial"/>
          <w:b/>
        </w:rPr>
        <w:t xml:space="preserve">is reported as Net Position- Restricted.  </w:t>
      </w:r>
    </w:p>
    <w:p w14:paraId="0E29C75F" w14:textId="77777777" w:rsidR="00FA02A2" w:rsidRDefault="00FA02A2"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73D24433" w14:textId="3C3CDEB4"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sidR="00764245">
        <w:rPr>
          <w:rFonts w:ascii="Arial" w:hAnsi="Arial"/>
        </w:rPr>
        <w:t>o</w:t>
      </w:r>
      <w:r>
        <w:rPr>
          <w:rFonts w:ascii="Arial" w:hAnsi="Arial"/>
        </w:rPr>
        <w:t>.</w:t>
      </w:r>
      <w:r>
        <w:rPr>
          <w:rFonts w:ascii="Arial" w:hAnsi="Arial"/>
        </w:rPr>
        <w:tab/>
      </w:r>
      <w:r w:rsidRPr="006C3AB3">
        <w:rPr>
          <w:rFonts w:ascii="Arial" w:hAnsi="Arial"/>
          <w:u w:val="single"/>
        </w:rPr>
        <w:t xml:space="preserve">Application of </w:t>
      </w:r>
      <w:r w:rsidR="006D1238">
        <w:rPr>
          <w:rFonts w:ascii="Arial" w:hAnsi="Arial"/>
          <w:u w:val="single"/>
        </w:rPr>
        <w:t>Net Position</w:t>
      </w:r>
      <w:r w:rsidR="00FB3455">
        <w:rPr>
          <w:rFonts w:ascii="Arial" w:hAnsi="Arial"/>
        </w:rPr>
        <w:t>:</w:t>
      </w:r>
    </w:p>
    <w:p w14:paraId="648F5DAC"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6B098724"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It is the </w:t>
      </w:r>
      <w:r w:rsidR="007D2877">
        <w:rPr>
          <w:rFonts w:ascii="Arial" w:hAnsi="Arial"/>
        </w:rPr>
        <w:t>Municipality</w:t>
      </w:r>
      <w:r>
        <w:rPr>
          <w:rFonts w:ascii="Arial" w:hAnsi="Arial"/>
        </w:rPr>
        <w:t xml:space="preserve">’s policy to first use restricted net </w:t>
      </w:r>
      <w:r w:rsidR="00767D76">
        <w:rPr>
          <w:rFonts w:ascii="Arial" w:hAnsi="Arial"/>
        </w:rPr>
        <w:t>position</w:t>
      </w:r>
      <w:r>
        <w:rPr>
          <w:rFonts w:ascii="Arial" w:hAnsi="Arial"/>
        </w:rPr>
        <w:t xml:space="preserve">, prior to the use of unrestricted net </w:t>
      </w:r>
      <w:r w:rsidR="00767D76">
        <w:rPr>
          <w:rFonts w:ascii="Arial" w:hAnsi="Arial"/>
        </w:rPr>
        <w:t>position</w:t>
      </w:r>
      <w:r>
        <w:rPr>
          <w:rFonts w:ascii="Arial" w:hAnsi="Arial"/>
        </w:rPr>
        <w:t xml:space="preserve">, when an expense is incurred for purposes for which both restricted and unrestricted net </w:t>
      </w:r>
      <w:r w:rsidR="00767D76">
        <w:rPr>
          <w:rFonts w:ascii="Arial" w:hAnsi="Arial"/>
        </w:rPr>
        <w:t>position</w:t>
      </w:r>
      <w:r>
        <w:rPr>
          <w:rFonts w:ascii="Arial" w:hAnsi="Arial"/>
        </w:rPr>
        <w:t>s are available.</w:t>
      </w:r>
    </w:p>
    <w:p w14:paraId="6792735A" w14:textId="77777777" w:rsidR="002C1AB8"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78602686" w14:textId="41026D6C" w:rsidR="006A10BE" w:rsidRDefault="00764245" w:rsidP="006A10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p</w:t>
      </w:r>
      <w:r w:rsidR="006A10BE">
        <w:rPr>
          <w:rFonts w:ascii="Arial" w:hAnsi="Arial"/>
        </w:rPr>
        <w:t>.</w:t>
      </w:r>
      <w:r w:rsidR="006A10BE">
        <w:rPr>
          <w:rFonts w:ascii="Arial" w:hAnsi="Arial"/>
        </w:rPr>
        <w:tab/>
      </w:r>
      <w:r w:rsidR="006A10BE" w:rsidRPr="004C1719">
        <w:rPr>
          <w:rFonts w:ascii="Arial" w:hAnsi="Arial"/>
          <w:u w:val="single"/>
        </w:rPr>
        <w:t>Fund Balance Classification Policies and Procedures</w:t>
      </w:r>
      <w:r w:rsidR="006A10BE">
        <w:rPr>
          <w:rFonts w:ascii="Arial" w:hAnsi="Arial"/>
        </w:rPr>
        <w:t>:</w:t>
      </w:r>
    </w:p>
    <w:p w14:paraId="1BB2D2ED" w14:textId="77777777" w:rsidR="009316A8" w:rsidRDefault="009316A8" w:rsidP="006A10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36528578" w14:textId="77777777" w:rsidR="006A10BE" w:rsidRDefault="006A10BE" w:rsidP="006A10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In accordance with Government Accounting Standards Board (GASB) No. 54, Fund Balance Reporting and Governmental Fund Type Definitions, the Municipality classifies governmental fund balances as follows:</w:t>
      </w:r>
      <w:r>
        <w:rPr>
          <w:rFonts w:ascii="Arial" w:hAnsi="Arial"/>
        </w:rPr>
        <w:br/>
      </w:r>
    </w:p>
    <w:p w14:paraId="16D72F5A" w14:textId="77777777" w:rsidR="006A10BE" w:rsidRDefault="006A10BE" w:rsidP="006A10BE">
      <w:pPr>
        <w:numPr>
          <w:ilvl w:val="0"/>
          <w:numId w:val="9"/>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Nonspendable</w:t>
      </w:r>
      <w:r>
        <w:rPr>
          <w:rFonts w:ascii="Arial" w:hAnsi="Arial"/>
        </w:rPr>
        <w:t xml:space="preserve"> – includes fund balance amounts that cannot be spent either because it is not in spendable form or because of legal or contractual constraints. </w:t>
      </w:r>
    </w:p>
    <w:p w14:paraId="5840529B" w14:textId="77777777" w:rsidR="006A10BE" w:rsidRDefault="006A10BE" w:rsidP="006A10BE">
      <w:pPr>
        <w:numPr>
          <w:ilvl w:val="0"/>
          <w:numId w:val="9"/>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Restricted</w:t>
      </w:r>
      <w:r>
        <w:rPr>
          <w:rFonts w:ascii="Arial" w:hAnsi="Arial"/>
        </w:rPr>
        <w:t xml:space="preserve"> – includes fund balance amounts that are constrained for specific purposes which are externally imposed by providers, such as creditors or amounts constrained due to constitutional provisions or enabling legislation. </w:t>
      </w:r>
    </w:p>
    <w:p w14:paraId="36ADE604" w14:textId="6D975736" w:rsidR="006A10BE" w:rsidRDefault="006A10BE" w:rsidP="006A10BE">
      <w:pPr>
        <w:numPr>
          <w:ilvl w:val="0"/>
          <w:numId w:val="9"/>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Committed</w:t>
      </w:r>
      <w:r>
        <w:rPr>
          <w:rFonts w:ascii="Arial" w:hAnsi="Arial"/>
        </w:rPr>
        <w:t xml:space="preserve"> – includes fund balance amounts that are constrained for specific purposes that are internally imposed by the government through formal action of the highest level of </w:t>
      </w:r>
      <w:r w:rsidR="00B16B49">
        <w:rPr>
          <w:rFonts w:ascii="Arial" w:hAnsi="Arial"/>
        </w:rPr>
        <w:t>decision-making</w:t>
      </w:r>
      <w:r>
        <w:rPr>
          <w:rFonts w:ascii="Arial" w:hAnsi="Arial"/>
        </w:rPr>
        <w:t xml:space="preserve"> authority and do</w:t>
      </w:r>
      <w:r w:rsidR="00284123">
        <w:rPr>
          <w:rFonts w:ascii="Arial" w:hAnsi="Arial"/>
        </w:rPr>
        <w:t>e</w:t>
      </w:r>
      <w:r>
        <w:rPr>
          <w:rFonts w:ascii="Arial" w:hAnsi="Arial"/>
        </w:rPr>
        <w:t>s not lapse at year-end.</w:t>
      </w:r>
    </w:p>
    <w:p w14:paraId="485DFBE6" w14:textId="77777777" w:rsidR="006A10BE" w:rsidRDefault="006A10BE" w:rsidP="006A10BE">
      <w:pPr>
        <w:numPr>
          <w:ilvl w:val="0"/>
          <w:numId w:val="9"/>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Assigned</w:t>
      </w:r>
      <w:r>
        <w:rPr>
          <w:rFonts w:ascii="Arial" w:hAnsi="Arial"/>
        </w:rPr>
        <w:t xml:space="preserve"> – includes fund balance amounts that are intended to be used for specific purposes that are neither considered restricted </w:t>
      </w:r>
      <w:r w:rsidR="00881D09">
        <w:rPr>
          <w:rFonts w:ascii="Arial" w:hAnsi="Arial"/>
        </w:rPr>
        <w:t>nor</w:t>
      </w:r>
      <w:r>
        <w:rPr>
          <w:rFonts w:ascii="Arial" w:hAnsi="Arial"/>
        </w:rPr>
        <w:t xml:space="preserve"> committed.  Fund Balance may be assigned by the __________________ (fill in appropriate titles such as Municipal Council, Municipal Administrator, Mayor, Finance Officer, etc.).</w:t>
      </w:r>
    </w:p>
    <w:p w14:paraId="5895753A" w14:textId="421D41BF" w:rsidR="006A10BE" w:rsidRDefault="006A10BE" w:rsidP="006A10BE">
      <w:pPr>
        <w:numPr>
          <w:ilvl w:val="0"/>
          <w:numId w:val="9"/>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Unassigned</w:t>
      </w:r>
      <w:r>
        <w:rPr>
          <w:rFonts w:ascii="Arial" w:hAnsi="Arial"/>
        </w:rPr>
        <w:t xml:space="preserve"> – includes positive fund balance within the General Fund which has not been classified within the </w:t>
      </w:r>
      <w:r w:rsidR="00B16B49">
        <w:rPr>
          <w:rFonts w:ascii="Arial" w:hAnsi="Arial"/>
        </w:rPr>
        <w:t>above-mentioned</w:t>
      </w:r>
      <w:r>
        <w:rPr>
          <w:rFonts w:ascii="Arial" w:hAnsi="Arial"/>
        </w:rPr>
        <w:t xml:space="preserve"> categories and negative fund balances in other governmental funds. </w:t>
      </w:r>
      <w:r>
        <w:rPr>
          <w:rFonts w:ascii="Arial" w:hAnsi="Arial"/>
        </w:rPr>
        <w:br/>
      </w:r>
    </w:p>
    <w:p w14:paraId="78BF27A1" w14:textId="77777777" w:rsidR="006A10BE" w:rsidRDefault="006A10BE" w:rsidP="006A10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Nonspendable Fund Balance is comprised of the following:</w:t>
      </w:r>
    </w:p>
    <w:p w14:paraId="58604B77" w14:textId="77777777" w:rsidR="006A10BE" w:rsidRDefault="006A10BE" w:rsidP="006A10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013BF75D" w14:textId="77777777" w:rsidR="006A10BE" w:rsidRPr="00DC42FC" w:rsidRDefault="006A10BE" w:rsidP="006A10BE">
      <w:pPr>
        <w:pStyle w:val="ListParagraph"/>
        <w:numPr>
          <w:ilvl w:val="0"/>
          <w:numId w:val="10"/>
        </w:numPr>
        <w:autoSpaceDE w:val="0"/>
        <w:autoSpaceDN w:val="0"/>
        <w:adjustRightInd w:val="0"/>
        <w:ind w:left="1440"/>
        <w:rPr>
          <w:rFonts w:ascii="Arial" w:hAnsi="Arial" w:cs="Arial"/>
          <w:color w:val="000000"/>
        </w:rPr>
      </w:pPr>
      <w:r w:rsidRPr="00DC42FC">
        <w:rPr>
          <w:rFonts w:ascii="Arial" w:hAnsi="Arial" w:cs="Arial"/>
          <w:color w:val="000000"/>
        </w:rPr>
        <w:t>Amount reported in non-spendable form such as inventory</w:t>
      </w:r>
      <w:r>
        <w:rPr>
          <w:rFonts w:ascii="Arial" w:hAnsi="Arial" w:cs="Arial"/>
          <w:color w:val="000000"/>
        </w:rPr>
        <w:t xml:space="preserve">, </w:t>
      </w:r>
      <w:r w:rsidRPr="00DC42FC">
        <w:rPr>
          <w:rFonts w:ascii="Arial" w:hAnsi="Arial" w:cs="Arial"/>
          <w:color w:val="000000"/>
        </w:rPr>
        <w:t>_____</w:t>
      </w:r>
      <w:r>
        <w:rPr>
          <w:rFonts w:ascii="Arial" w:hAnsi="Arial" w:cs="Arial"/>
          <w:color w:val="000000"/>
        </w:rPr>
        <w:t>_____________, ____________ and ___________.</w:t>
      </w:r>
    </w:p>
    <w:p w14:paraId="748D6A2C" w14:textId="77777777" w:rsidR="006A10BE" w:rsidRPr="00DC42FC" w:rsidRDefault="006A10BE" w:rsidP="006A10BE">
      <w:pPr>
        <w:pStyle w:val="ListParagraph"/>
        <w:numPr>
          <w:ilvl w:val="0"/>
          <w:numId w:val="10"/>
        </w:numPr>
        <w:autoSpaceDE w:val="0"/>
        <w:autoSpaceDN w:val="0"/>
        <w:adjustRightInd w:val="0"/>
        <w:ind w:left="1440"/>
        <w:rPr>
          <w:rFonts w:ascii="Arial" w:hAnsi="Arial" w:cs="Arial"/>
          <w:color w:val="000000"/>
        </w:rPr>
      </w:pPr>
      <w:r w:rsidRPr="00DC42FC">
        <w:rPr>
          <w:rFonts w:ascii="Arial" w:hAnsi="Arial" w:cs="Arial"/>
          <w:color w:val="000000"/>
        </w:rPr>
        <w:t xml:space="preserve">Amount legally or contractually required to be maintained intact such as </w:t>
      </w:r>
      <w:r>
        <w:rPr>
          <w:rFonts w:ascii="Arial" w:hAnsi="Arial" w:cs="Arial"/>
          <w:color w:val="000000"/>
        </w:rPr>
        <w:t xml:space="preserve">____________, </w:t>
      </w:r>
      <w:r w:rsidRPr="00DC42FC">
        <w:rPr>
          <w:rFonts w:ascii="Arial" w:hAnsi="Arial" w:cs="Arial"/>
          <w:color w:val="000000"/>
        </w:rPr>
        <w:t>_____</w:t>
      </w:r>
      <w:r>
        <w:rPr>
          <w:rFonts w:ascii="Arial" w:hAnsi="Arial" w:cs="Arial"/>
          <w:color w:val="000000"/>
        </w:rPr>
        <w:t>_______, ____________ and ___________.</w:t>
      </w:r>
    </w:p>
    <w:p w14:paraId="702F0D73" w14:textId="77777777" w:rsidR="006A10BE" w:rsidRPr="00DC42FC" w:rsidRDefault="006A10BE" w:rsidP="006A10BE">
      <w:pPr>
        <w:pStyle w:val="ListParagraph"/>
        <w:numPr>
          <w:ilvl w:val="0"/>
          <w:numId w:val="10"/>
        </w:numPr>
        <w:autoSpaceDE w:val="0"/>
        <w:autoSpaceDN w:val="0"/>
        <w:adjustRightInd w:val="0"/>
        <w:ind w:left="1440"/>
        <w:rPr>
          <w:rFonts w:ascii="Arial" w:hAnsi="Arial" w:cs="Arial"/>
          <w:color w:val="000000"/>
        </w:rPr>
      </w:pPr>
      <w:r w:rsidRPr="00DC42FC">
        <w:rPr>
          <w:rFonts w:ascii="Arial" w:hAnsi="Arial" w:cs="Arial"/>
          <w:color w:val="000000"/>
        </w:rPr>
        <w:lastRenderedPageBreak/>
        <w:t>Amount not in cash form such as long-term portion of loans receivable</w:t>
      </w:r>
      <w:r>
        <w:rPr>
          <w:rFonts w:ascii="Arial" w:hAnsi="Arial" w:cs="Arial"/>
          <w:color w:val="000000"/>
        </w:rPr>
        <w:t xml:space="preserve">, </w:t>
      </w:r>
      <w:r w:rsidRPr="00DC42FC">
        <w:rPr>
          <w:rFonts w:ascii="Arial" w:hAnsi="Arial" w:cs="Arial"/>
          <w:color w:val="000000"/>
        </w:rPr>
        <w:t>_____</w:t>
      </w:r>
      <w:r>
        <w:rPr>
          <w:rFonts w:ascii="Arial" w:hAnsi="Arial" w:cs="Arial"/>
          <w:color w:val="000000"/>
        </w:rPr>
        <w:t>_______, ____________ and ___________.</w:t>
      </w:r>
    </w:p>
    <w:p w14:paraId="5823D6B5" w14:textId="77777777" w:rsidR="006A10BE" w:rsidRPr="00DC42FC" w:rsidRDefault="006A10BE" w:rsidP="006A10BE">
      <w:pPr>
        <w:autoSpaceDE w:val="0"/>
        <w:autoSpaceDN w:val="0"/>
        <w:adjustRightInd w:val="0"/>
        <w:rPr>
          <w:rFonts w:ascii="Arial" w:hAnsi="Arial" w:cs="Arial"/>
          <w:color w:val="000000"/>
        </w:rPr>
      </w:pPr>
    </w:p>
    <w:p w14:paraId="71F0C72D"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 xml:space="preserve">The </w:t>
      </w:r>
      <w:r>
        <w:rPr>
          <w:rFonts w:ascii="Arial" w:hAnsi="Arial" w:cs="Arial"/>
          <w:color w:val="000000"/>
        </w:rPr>
        <w:t>Municipal Governing Board</w:t>
      </w:r>
      <w:r w:rsidRPr="00DC42FC">
        <w:rPr>
          <w:rFonts w:ascii="Arial" w:hAnsi="Arial" w:cs="Arial"/>
          <w:color w:val="000000"/>
        </w:rPr>
        <w:t xml:space="preserve"> committed the following fund balance types by taking the following action:</w:t>
      </w:r>
    </w:p>
    <w:p w14:paraId="3D15F8FE" w14:textId="77777777" w:rsidR="006A10BE" w:rsidRPr="00DC42FC" w:rsidRDefault="006A10BE" w:rsidP="006A10BE">
      <w:pPr>
        <w:autoSpaceDE w:val="0"/>
        <w:autoSpaceDN w:val="0"/>
        <w:adjustRightInd w:val="0"/>
        <w:rPr>
          <w:rFonts w:ascii="Arial" w:hAnsi="Arial" w:cs="Arial"/>
          <w:b/>
          <w:bCs/>
          <w:color w:val="000000"/>
        </w:rPr>
      </w:pPr>
    </w:p>
    <w:p w14:paraId="0EFDF4A1" w14:textId="77777777" w:rsidR="006A10BE" w:rsidRPr="00DC42FC" w:rsidRDefault="006A10BE" w:rsidP="006A10BE">
      <w:pPr>
        <w:autoSpaceDE w:val="0"/>
        <w:autoSpaceDN w:val="0"/>
        <w:adjustRightInd w:val="0"/>
        <w:ind w:left="1080"/>
        <w:rPr>
          <w:rFonts w:ascii="Arial" w:hAnsi="Arial" w:cs="Arial"/>
          <w:b/>
          <w:bCs/>
          <w:color w:val="000000"/>
        </w:rPr>
      </w:pPr>
      <w:r w:rsidRPr="00DC42FC">
        <w:rPr>
          <w:rFonts w:ascii="Arial" w:hAnsi="Arial" w:cs="Arial"/>
          <w:b/>
          <w:bCs/>
          <w:color w:val="000000"/>
        </w:rPr>
        <w:t>Fund Balance Type</w:t>
      </w:r>
      <w:r w:rsidRPr="00DC42FC">
        <w:rPr>
          <w:rFonts w:ascii="Arial" w:hAnsi="Arial" w:cs="Arial"/>
          <w:b/>
          <w:bCs/>
          <w:color w:val="000000"/>
        </w:rPr>
        <w:tab/>
      </w:r>
      <w:r w:rsidRPr="00DC42FC">
        <w:rPr>
          <w:rFonts w:ascii="Arial" w:hAnsi="Arial" w:cs="Arial"/>
          <w:b/>
          <w:bCs/>
          <w:color w:val="000000"/>
        </w:rPr>
        <w:tab/>
        <w:t>Amount</w:t>
      </w:r>
      <w:r w:rsidRPr="00DC42FC">
        <w:rPr>
          <w:rFonts w:ascii="Arial" w:hAnsi="Arial" w:cs="Arial"/>
          <w:b/>
          <w:bCs/>
          <w:color w:val="000000"/>
        </w:rPr>
        <w:tab/>
      </w:r>
      <w:r w:rsidRPr="00DC42FC">
        <w:rPr>
          <w:rFonts w:ascii="Arial" w:hAnsi="Arial" w:cs="Arial"/>
          <w:b/>
          <w:bCs/>
          <w:color w:val="000000"/>
        </w:rPr>
        <w:tab/>
      </w:r>
      <w:r w:rsidRPr="00DC42FC">
        <w:rPr>
          <w:rFonts w:ascii="Arial" w:hAnsi="Arial" w:cs="Arial"/>
          <w:b/>
          <w:bCs/>
          <w:color w:val="000000"/>
        </w:rPr>
        <w:tab/>
        <w:t>Action</w:t>
      </w:r>
    </w:p>
    <w:p w14:paraId="3F9E7B7C"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3DF42A53"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5B0889AB" w14:textId="77777777" w:rsidR="006A10BE" w:rsidRPr="00DC42FC" w:rsidRDefault="006A10BE" w:rsidP="006A10BE">
      <w:pPr>
        <w:autoSpaceDE w:val="0"/>
        <w:autoSpaceDN w:val="0"/>
        <w:adjustRightInd w:val="0"/>
        <w:rPr>
          <w:rFonts w:ascii="Arial" w:eastAsia="Wingdings2" w:hAnsi="Arial" w:cs="Arial"/>
          <w:color w:val="FFB90A"/>
        </w:rPr>
      </w:pPr>
    </w:p>
    <w:p w14:paraId="719644F4"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 xml:space="preserve">The </w:t>
      </w:r>
      <w:r>
        <w:rPr>
          <w:rFonts w:ascii="Arial" w:hAnsi="Arial" w:cs="Arial"/>
          <w:color w:val="000000"/>
        </w:rPr>
        <w:t xml:space="preserve">Municipality </w:t>
      </w:r>
      <w:r w:rsidRPr="00DC42FC">
        <w:rPr>
          <w:rFonts w:ascii="Arial" w:hAnsi="Arial" w:cs="Arial"/>
          <w:color w:val="000000"/>
        </w:rPr>
        <w:t xml:space="preserve">uses </w:t>
      </w:r>
      <w:r w:rsidRPr="00DC42FC">
        <w:rPr>
          <w:rFonts w:ascii="Arial" w:hAnsi="Arial" w:cs="Arial"/>
          <w:i/>
          <w:iCs/>
          <w:color w:val="000000"/>
        </w:rPr>
        <w:t xml:space="preserve">restricted/committed </w:t>
      </w:r>
      <w:r w:rsidRPr="00DC42FC">
        <w:rPr>
          <w:rFonts w:ascii="Arial" w:hAnsi="Arial" w:cs="Arial"/>
          <w:color w:val="000000"/>
        </w:rPr>
        <w:t xml:space="preserve">amounts </w:t>
      </w:r>
      <w:r>
        <w:rPr>
          <w:rFonts w:ascii="Arial" w:hAnsi="Arial" w:cs="Arial"/>
          <w:color w:val="000000"/>
        </w:rPr>
        <w:t xml:space="preserve">first </w:t>
      </w:r>
      <w:r w:rsidRPr="00DC42FC">
        <w:rPr>
          <w:rFonts w:ascii="Arial" w:hAnsi="Arial" w:cs="Arial"/>
          <w:color w:val="000000"/>
        </w:rPr>
        <w:t xml:space="preserve">when both restricted and unrestricted fund balance is available unless there are legal documents/contracts that prohibit doing this, such as a grant agreement requiring dollar for dollar spending. </w:t>
      </w:r>
      <w:r w:rsidR="00284123">
        <w:rPr>
          <w:rFonts w:ascii="Arial" w:hAnsi="Arial" w:cs="Arial"/>
          <w:color w:val="000000"/>
        </w:rPr>
        <w:t xml:space="preserve"> </w:t>
      </w:r>
      <w:r w:rsidRPr="00DC42FC">
        <w:rPr>
          <w:rFonts w:ascii="Arial" w:hAnsi="Arial" w:cs="Arial"/>
          <w:color w:val="000000"/>
        </w:rPr>
        <w:t xml:space="preserve">Additionally, the Government would first use </w:t>
      </w:r>
      <w:r w:rsidRPr="00DC42FC">
        <w:rPr>
          <w:rFonts w:ascii="Arial" w:hAnsi="Arial" w:cs="Arial"/>
          <w:i/>
          <w:iCs/>
          <w:color w:val="000000"/>
        </w:rPr>
        <w:t xml:space="preserve">committed, then assigned, and lastly unassigned amounts </w:t>
      </w:r>
      <w:r w:rsidRPr="00DC42FC">
        <w:rPr>
          <w:rFonts w:ascii="Arial" w:hAnsi="Arial" w:cs="Arial"/>
          <w:color w:val="000000"/>
        </w:rPr>
        <w:t>of unrestricted fund balance when expenditures are made.</w:t>
      </w:r>
    </w:p>
    <w:p w14:paraId="2CE02AB2" w14:textId="77777777" w:rsidR="006A10BE" w:rsidRPr="00DC42FC" w:rsidRDefault="006A10BE" w:rsidP="006A10BE">
      <w:pPr>
        <w:autoSpaceDE w:val="0"/>
        <w:autoSpaceDN w:val="0"/>
        <w:adjustRightInd w:val="0"/>
        <w:ind w:left="1080"/>
        <w:rPr>
          <w:rFonts w:ascii="Arial" w:hAnsi="Arial" w:cs="Arial"/>
          <w:color w:val="000000"/>
        </w:rPr>
      </w:pPr>
    </w:p>
    <w:p w14:paraId="2ED2B16D" w14:textId="77777777" w:rsidR="006A10BE"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The</w:t>
      </w:r>
      <w:r>
        <w:rPr>
          <w:rFonts w:ascii="Arial" w:hAnsi="Arial" w:cs="Arial"/>
          <w:color w:val="000000"/>
        </w:rPr>
        <w:t xml:space="preserve"> Municipality </w:t>
      </w:r>
      <w:r w:rsidRPr="002F6968">
        <w:rPr>
          <w:rFonts w:ascii="Arial" w:hAnsi="Arial" w:cs="Arial"/>
          <w:b/>
          <w:i/>
          <w:iCs/>
          <w:color w:val="000000"/>
        </w:rPr>
        <w:t>does/does not</w:t>
      </w:r>
      <w:r w:rsidRPr="00DC42FC">
        <w:rPr>
          <w:rFonts w:ascii="Arial" w:hAnsi="Arial" w:cs="Arial"/>
          <w:i/>
          <w:iCs/>
          <w:color w:val="000000"/>
        </w:rPr>
        <w:t xml:space="preserve"> </w:t>
      </w:r>
      <w:r w:rsidRPr="00DC42FC">
        <w:rPr>
          <w:rFonts w:ascii="Arial" w:hAnsi="Arial" w:cs="Arial"/>
          <w:color w:val="000000"/>
        </w:rPr>
        <w:t>have a formal minimum fund balance policy.</w:t>
      </w:r>
    </w:p>
    <w:p w14:paraId="63ED765E" w14:textId="77777777" w:rsidR="006A10BE" w:rsidRDefault="006A10BE" w:rsidP="006A10BE">
      <w:pPr>
        <w:autoSpaceDE w:val="0"/>
        <w:autoSpaceDN w:val="0"/>
        <w:adjustRightInd w:val="0"/>
        <w:ind w:left="1080"/>
        <w:rPr>
          <w:rFonts w:ascii="Arial" w:hAnsi="Arial" w:cs="Arial"/>
          <w:color w:val="000000"/>
        </w:rPr>
      </w:pPr>
    </w:p>
    <w:p w14:paraId="27E2D0D6" w14:textId="77777777" w:rsidR="006A10BE" w:rsidRPr="00110B0A" w:rsidRDefault="006A10BE" w:rsidP="006A10BE">
      <w:pPr>
        <w:autoSpaceDE w:val="0"/>
        <w:autoSpaceDN w:val="0"/>
        <w:adjustRightInd w:val="0"/>
        <w:ind w:left="1440"/>
        <w:rPr>
          <w:rFonts w:ascii="Arial" w:hAnsi="Arial" w:cs="Arial"/>
          <w:b/>
          <w:color w:val="000000"/>
          <w:u w:val="single"/>
        </w:rPr>
      </w:pPr>
      <w:r>
        <w:rPr>
          <w:rFonts w:ascii="Arial" w:hAnsi="Arial" w:cs="Arial"/>
          <w:b/>
          <w:color w:val="000000"/>
          <w:u w:val="single"/>
        </w:rPr>
        <w:t>[INSERT MINIMUM FUND BALANCE POLICY, IF APPLICABLE]</w:t>
      </w:r>
    </w:p>
    <w:p w14:paraId="43726FAB" w14:textId="77777777" w:rsidR="006A10BE" w:rsidRPr="00DC42FC" w:rsidRDefault="006A10BE" w:rsidP="006A10BE">
      <w:pPr>
        <w:autoSpaceDE w:val="0"/>
        <w:autoSpaceDN w:val="0"/>
        <w:adjustRightInd w:val="0"/>
        <w:ind w:left="1080"/>
        <w:rPr>
          <w:rFonts w:ascii="Arial" w:eastAsia="Wingdings2" w:hAnsi="Arial" w:cs="Arial"/>
          <w:color w:val="FFB90A"/>
        </w:rPr>
      </w:pPr>
    </w:p>
    <w:p w14:paraId="1832C95E"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The purpose of each major special revenue fund and revenue source is listed below:</w:t>
      </w:r>
    </w:p>
    <w:p w14:paraId="6F63D13E" w14:textId="77777777" w:rsidR="006A10BE" w:rsidRPr="00DC42FC" w:rsidRDefault="006A10BE" w:rsidP="006A10BE">
      <w:pPr>
        <w:autoSpaceDE w:val="0"/>
        <w:autoSpaceDN w:val="0"/>
        <w:adjustRightInd w:val="0"/>
        <w:ind w:left="1080"/>
        <w:rPr>
          <w:rFonts w:ascii="Arial" w:hAnsi="Arial" w:cs="Arial"/>
          <w:color w:val="000000"/>
        </w:rPr>
      </w:pPr>
    </w:p>
    <w:p w14:paraId="635F3D45" w14:textId="77777777" w:rsidR="006A10BE" w:rsidRPr="00DC42FC" w:rsidRDefault="006A10BE" w:rsidP="006A10BE">
      <w:pPr>
        <w:autoSpaceDE w:val="0"/>
        <w:autoSpaceDN w:val="0"/>
        <w:adjustRightInd w:val="0"/>
        <w:ind w:left="1080"/>
        <w:rPr>
          <w:rFonts w:ascii="Arial" w:hAnsi="Arial" w:cs="Arial"/>
          <w:b/>
          <w:bCs/>
          <w:color w:val="000000"/>
        </w:rPr>
      </w:pPr>
      <w:r w:rsidRPr="00DC42FC">
        <w:rPr>
          <w:rFonts w:ascii="Arial" w:hAnsi="Arial" w:cs="Arial"/>
          <w:b/>
          <w:bCs/>
          <w:color w:val="000000"/>
        </w:rPr>
        <w:t xml:space="preserve">Major Special Revenue Fund </w:t>
      </w:r>
      <w:r w:rsidRPr="00DC42FC">
        <w:rPr>
          <w:rFonts w:ascii="Arial" w:hAnsi="Arial" w:cs="Arial"/>
          <w:b/>
          <w:bCs/>
          <w:color w:val="000000"/>
        </w:rPr>
        <w:tab/>
      </w:r>
      <w:r w:rsidRPr="00DC42FC">
        <w:rPr>
          <w:rFonts w:ascii="Arial" w:hAnsi="Arial" w:cs="Arial"/>
          <w:b/>
          <w:bCs/>
          <w:color w:val="000000"/>
        </w:rPr>
        <w:tab/>
        <w:t>Revenue Source</w:t>
      </w:r>
    </w:p>
    <w:p w14:paraId="57BE62BF"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 xml:space="preserve">________________________ </w:t>
      </w:r>
      <w:r w:rsidRPr="00DC42FC">
        <w:rPr>
          <w:rFonts w:ascii="Arial" w:hAnsi="Arial" w:cs="Arial"/>
          <w:color w:val="000000"/>
        </w:rPr>
        <w:tab/>
      </w:r>
      <w:r w:rsidRPr="00DC42FC">
        <w:rPr>
          <w:rFonts w:ascii="Arial" w:hAnsi="Arial" w:cs="Arial"/>
          <w:color w:val="000000"/>
        </w:rPr>
        <w:tab/>
        <w:t>__________________________</w:t>
      </w:r>
    </w:p>
    <w:p w14:paraId="3DDF1BB1"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 xml:space="preserve">________________________ </w:t>
      </w:r>
      <w:r w:rsidRPr="00DC42FC">
        <w:rPr>
          <w:rFonts w:ascii="Arial" w:hAnsi="Arial" w:cs="Arial"/>
          <w:color w:val="000000"/>
        </w:rPr>
        <w:tab/>
      </w:r>
      <w:r w:rsidRPr="00DC42FC">
        <w:rPr>
          <w:rFonts w:ascii="Arial" w:hAnsi="Arial" w:cs="Arial"/>
          <w:color w:val="000000"/>
        </w:rPr>
        <w:tab/>
        <w:t>__________________________</w:t>
      </w:r>
    </w:p>
    <w:p w14:paraId="33363B21" w14:textId="77777777" w:rsidR="006A10BE" w:rsidRPr="00DC42FC" w:rsidRDefault="006A10BE" w:rsidP="006A10BE">
      <w:pPr>
        <w:autoSpaceDE w:val="0"/>
        <w:autoSpaceDN w:val="0"/>
        <w:adjustRightInd w:val="0"/>
        <w:ind w:left="1080"/>
        <w:rPr>
          <w:rFonts w:ascii="Arial" w:hAnsi="Arial" w:cs="Arial"/>
          <w:color w:val="000000"/>
        </w:rPr>
      </w:pPr>
      <w:r w:rsidRPr="00DC42FC">
        <w:rPr>
          <w:rFonts w:ascii="Arial" w:hAnsi="Arial" w:cs="Arial"/>
          <w:color w:val="000000"/>
        </w:rPr>
        <w:t xml:space="preserve">________________________ </w:t>
      </w:r>
      <w:r w:rsidRPr="00DC42FC">
        <w:rPr>
          <w:rFonts w:ascii="Arial" w:hAnsi="Arial" w:cs="Arial"/>
          <w:color w:val="000000"/>
        </w:rPr>
        <w:tab/>
      </w:r>
      <w:r w:rsidRPr="00DC42FC">
        <w:rPr>
          <w:rFonts w:ascii="Arial" w:hAnsi="Arial" w:cs="Arial"/>
          <w:color w:val="000000"/>
        </w:rPr>
        <w:tab/>
        <w:t>___________________________</w:t>
      </w:r>
    </w:p>
    <w:p w14:paraId="4287350F" w14:textId="77777777" w:rsidR="006A10BE" w:rsidRPr="00DC42FC" w:rsidRDefault="006A10BE" w:rsidP="006A10BE">
      <w:pPr>
        <w:autoSpaceDE w:val="0"/>
        <w:autoSpaceDN w:val="0"/>
        <w:adjustRightInd w:val="0"/>
        <w:ind w:left="1080"/>
        <w:rPr>
          <w:rFonts w:ascii="Arial" w:hAnsi="Arial" w:cs="Arial"/>
          <w:color w:val="000000"/>
        </w:rPr>
      </w:pPr>
    </w:p>
    <w:p w14:paraId="580B52A5" w14:textId="77777777" w:rsidR="006A10BE" w:rsidRPr="00FB5460" w:rsidRDefault="006A10BE" w:rsidP="006A10BE">
      <w:pPr>
        <w:autoSpaceDE w:val="0"/>
        <w:autoSpaceDN w:val="0"/>
        <w:adjustRightInd w:val="0"/>
        <w:ind w:left="90"/>
        <w:rPr>
          <w:rFonts w:ascii="Arial" w:hAnsi="Arial" w:cs="Arial"/>
          <w:b/>
          <w:i/>
          <w:color w:val="000000"/>
        </w:rPr>
      </w:pPr>
      <w:r>
        <w:rPr>
          <w:rFonts w:ascii="Arial" w:hAnsi="Arial" w:cs="Arial"/>
          <w:b/>
          <w:i/>
          <w:color w:val="000000"/>
        </w:rPr>
        <w:t xml:space="preserve">[IF THE MUNICIPALITY </w:t>
      </w:r>
      <w:r w:rsidRPr="00FB5460">
        <w:rPr>
          <w:rFonts w:ascii="Arial" w:hAnsi="Arial" w:cs="Arial"/>
          <w:b/>
          <w:i/>
          <w:color w:val="000000"/>
          <w:u w:val="single"/>
        </w:rPr>
        <w:t>DOES NOT</w:t>
      </w:r>
      <w:r>
        <w:rPr>
          <w:rFonts w:ascii="Arial" w:hAnsi="Arial" w:cs="Arial"/>
          <w:b/>
          <w:i/>
          <w:color w:val="000000"/>
        </w:rPr>
        <w:t xml:space="preserve"> PRESENT THE DETAIL OF THE FUND BALANCE CATEGORIES ON THE FACE OF THE FINANCIAL STATEMENTS, INSERT THE FOLLOWING]</w:t>
      </w:r>
    </w:p>
    <w:p w14:paraId="456E67BF" w14:textId="77777777" w:rsidR="006A10BE" w:rsidRDefault="006A10BE" w:rsidP="006A10BE">
      <w:pPr>
        <w:autoSpaceDE w:val="0"/>
        <w:autoSpaceDN w:val="0"/>
        <w:adjustRightInd w:val="0"/>
        <w:ind w:left="90"/>
        <w:rPr>
          <w:rFonts w:ascii="Arial" w:hAnsi="Arial" w:cs="Arial"/>
          <w:color w:val="000000"/>
        </w:rPr>
      </w:pPr>
    </w:p>
    <w:p w14:paraId="378EE221" w14:textId="77777777" w:rsidR="00FD7AE2" w:rsidRDefault="00FD7AE2" w:rsidP="006A10BE">
      <w:pPr>
        <w:autoSpaceDE w:val="0"/>
        <w:autoSpaceDN w:val="0"/>
        <w:adjustRightInd w:val="0"/>
        <w:ind w:left="90"/>
        <w:rPr>
          <w:rFonts w:ascii="Arial" w:hAnsi="Arial" w:cs="Arial"/>
          <w:color w:val="000000"/>
        </w:rPr>
      </w:pPr>
    </w:p>
    <w:p w14:paraId="7F85DA5C" w14:textId="77777777" w:rsidR="006A10BE" w:rsidRDefault="006A10BE" w:rsidP="00416FBE">
      <w:pPr>
        <w:tabs>
          <w:tab w:val="left" w:pos="1080"/>
        </w:tabs>
        <w:autoSpaceDE w:val="0"/>
        <w:autoSpaceDN w:val="0"/>
        <w:adjustRightInd w:val="0"/>
        <w:ind w:left="810" w:firstLine="270"/>
        <w:rPr>
          <w:rFonts w:ascii="Arial" w:hAnsi="Arial" w:cs="Arial"/>
          <w:color w:val="000000"/>
        </w:rPr>
      </w:pPr>
      <w:r w:rsidRPr="00DC42FC">
        <w:rPr>
          <w:rFonts w:ascii="Arial" w:hAnsi="Arial" w:cs="Arial"/>
          <w:color w:val="000000"/>
        </w:rPr>
        <w:t xml:space="preserve">A schedule of fund balances is provided </w:t>
      </w:r>
      <w:r>
        <w:rPr>
          <w:rFonts w:ascii="Arial" w:hAnsi="Arial" w:cs="Arial"/>
          <w:color w:val="000000"/>
        </w:rPr>
        <w:t>as follows:</w:t>
      </w:r>
    </w:p>
    <w:p w14:paraId="4D16FB79" w14:textId="77777777" w:rsidR="006A10BE" w:rsidRDefault="006A10BE" w:rsidP="006A10BE">
      <w:pPr>
        <w:autoSpaceDE w:val="0"/>
        <w:autoSpaceDN w:val="0"/>
        <w:adjustRightInd w:val="0"/>
        <w:ind w:left="1080"/>
        <w:rPr>
          <w:rFonts w:ascii="Arial" w:hAnsi="Arial" w:cs="Arial"/>
          <w:color w:val="000000"/>
        </w:rPr>
      </w:pPr>
    </w:p>
    <w:tbl>
      <w:tblPr>
        <w:tblW w:w="9758" w:type="dxa"/>
        <w:tblInd w:w="93" w:type="dxa"/>
        <w:tblLook w:val="04A0" w:firstRow="1" w:lastRow="0" w:firstColumn="1" w:lastColumn="0" w:noHBand="0" w:noVBand="1"/>
      </w:tblPr>
      <w:tblGrid>
        <w:gridCol w:w="2355"/>
        <w:gridCol w:w="222"/>
        <w:gridCol w:w="1105"/>
        <w:gridCol w:w="222"/>
        <w:gridCol w:w="743"/>
        <w:gridCol w:w="222"/>
        <w:gridCol w:w="743"/>
        <w:gridCol w:w="222"/>
        <w:gridCol w:w="743"/>
        <w:gridCol w:w="222"/>
        <w:gridCol w:w="1406"/>
        <w:gridCol w:w="236"/>
        <w:gridCol w:w="1303"/>
        <w:gridCol w:w="14"/>
      </w:tblGrid>
      <w:tr w:rsidR="006A10BE" w14:paraId="547B4996" w14:textId="77777777" w:rsidTr="006D1238">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05BA3B22" w14:textId="77777777" w:rsidR="006A10BE" w:rsidRDefault="006A10BE" w:rsidP="006D1238">
            <w:pPr>
              <w:jc w:val="center"/>
              <w:rPr>
                <w:rFonts w:ascii="Arial" w:hAnsi="Arial" w:cs="Arial"/>
                <w:b/>
                <w:bCs/>
                <w:sz w:val="16"/>
                <w:szCs w:val="16"/>
              </w:rPr>
            </w:pPr>
            <w:r>
              <w:rPr>
                <w:rFonts w:ascii="Arial" w:hAnsi="Arial" w:cs="Arial"/>
                <w:b/>
                <w:bCs/>
                <w:sz w:val="16"/>
                <w:szCs w:val="16"/>
              </w:rPr>
              <w:t>MUNICIPALITY OF ___________</w:t>
            </w:r>
          </w:p>
        </w:tc>
      </w:tr>
      <w:tr w:rsidR="006A10BE" w14:paraId="095FBDCB" w14:textId="77777777" w:rsidTr="006D1238">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18C2EF37" w14:textId="77777777" w:rsidR="006A10BE" w:rsidRDefault="006A10BE" w:rsidP="006D1238">
            <w:pPr>
              <w:jc w:val="center"/>
              <w:rPr>
                <w:rFonts w:ascii="Arial" w:hAnsi="Arial" w:cs="Arial"/>
                <w:b/>
                <w:bCs/>
                <w:sz w:val="16"/>
                <w:szCs w:val="16"/>
              </w:rPr>
            </w:pPr>
            <w:r>
              <w:rPr>
                <w:rFonts w:ascii="Arial" w:hAnsi="Arial" w:cs="Arial"/>
                <w:b/>
                <w:bCs/>
                <w:sz w:val="16"/>
                <w:szCs w:val="16"/>
              </w:rPr>
              <w:t>DISCLOSURE OF FUND BALANCES REPORTED ON BALANCE SHEET</w:t>
            </w:r>
          </w:p>
        </w:tc>
      </w:tr>
      <w:tr w:rsidR="006A10BE" w14:paraId="6BE05D77" w14:textId="77777777" w:rsidTr="006D1238">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3900B9B0" w14:textId="77777777" w:rsidR="006A10BE" w:rsidRDefault="006A10BE" w:rsidP="006D1238">
            <w:pPr>
              <w:jc w:val="center"/>
              <w:rPr>
                <w:rFonts w:ascii="Arial" w:hAnsi="Arial" w:cs="Arial"/>
                <w:b/>
                <w:bCs/>
                <w:sz w:val="16"/>
                <w:szCs w:val="16"/>
              </w:rPr>
            </w:pPr>
            <w:r>
              <w:rPr>
                <w:rFonts w:ascii="Arial" w:hAnsi="Arial" w:cs="Arial"/>
                <w:b/>
                <w:bCs/>
                <w:sz w:val="16"/>
                <w:szCs w:val="16"/>
              </w:rPr>
              <w:t>GOVERNMENTAL FUNDS</w:t>
            </w:r>
          </w:p>
        </w:tc>
      </w:tr>
      <w:tr w:rsidR="006A10BE" w14:paraId="42C3E574" w14:textId="77777777" w:rsidTr="006D1238">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196E97D7" w14:textId="2BD220DE" w:rsidR="006A10BE" w:rsidRDefault="006A10BE" w:rsidP="006D1238">
            <w:pPr>
              <w:jc w:val="center"/>
              <w:rPr>
                <w:rFonts w:ascii="Arial" w:hAnsi="Arial" w:cs="Arial"/>
                <w:b/>
                <w:bCs/>
                <w:sz w:val="16"/>
                <w:szCs w:val="16"/>
              </w:rPr>
            </w:pPr>
            <w:r>
              <w:rPr>
                <w:rFonts w:ascii="Arial" w:hAnsi="Arial" w:cs="Arial"/>
                <w:b/>
                <w:bCs/>
                <w:sz w:val="16"/>
                <w:szCs w:val="16"/>
              </w:rPr>
              <w:t xml:space="preserve">December 31, </w:t>
            </w:r>
            <w:r w:rsidR="003B5DA6">
              <w:rPr>
                <w:rFonts w:ascii="Arial" w:hAnsi="Arial" w:cs="Arial"/>
                <w:b/>
                <w:bCs/>
                <w:sz w:val="16"/>
                <w:szCs w:val="16"/>
              </w:rPr>
              <w:t>2024</w:t>
            </w:r>
          </w:p>
        </w:tc>
      </w:tr>
      <w:tr w:rsidR="00284123" w14:paraId="31300AB4" w14:textId="77777777" w:rsidTr="006D1238">
        <w:trPr>
          <w:trHeight w:val="225"/>
        </w:trPr>
        <w:tc>
          <w:tcPr>
            <w:tcW w:w="2355" w:type="dxa"/>
            <w:tcBorders>
              <w:top w:val="nil"/>
              <w:left w:val="nil"/>
              <w:bottom w:val="nil"/>
              <w:right w:val="nil"/>
            </w:tcBorders>
            <w:shd w:val="clear" w:color="auto" w:fill="auto"/>
            <w:noWrap/>
            <w:vAlign w:val="bottom"/>
          </w:tcPr>
          <w:p w14:paraId="70465E84" w14:textId="77777777" w:rsidR="00284123" w:rsidRDefault="00284123"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tcPr>
          <w:p w14:paraId="56A4E3D0" w14:textId="77777777" w:rsidR="00284123" w:rsidRDefault="00284123" w:rsidP="006D1238">
            <w:pPr>
              <w:rPr>
                <w:rFonts w:ascii="Arial" w:hAnsi="Arial" w:cs="Arial"/>
                <w:b/>
                <w:bCs/>
                <w:sz w:val="16"/>
                <w:szCs w:val="16"/>
              </w:rPr>
            </w:pPr>
          </w:p>
        </w:tc>
        <w:tc>
          <w:tcPr>
            <w:tcW w:w="1105" w:type="dxa"/>
            <w:tcBorders>
              <w:top w:val="nil"/>
              <w:left w:val="nil"/>
              <w:bottom w:val="nil"/>
              <w:right w:val="nil"/>
            </w:tcBorders>
            <w:shd w:val="clear" w:color="auto" w:fill="auto"/>
            <w:noWrap/>
            <w:vAlign w:val="bottom"/>
          </w:tcPr>
          <w:p w14:paraId="0EC49821" w14:textId="77777777" w:rsidR="00284123" w:rsidRDefault="00284123"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tcPr>
          <w:p w14:paraId="270CDD3E" w14:textId="77777777" w:rsidR="00284123" w:rsidRDefault="00284123"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tcPr>
          <w:p w14:paraId="3390504B" w14:textId="77777777" w:rsidR="00284123" w:rsidRDefault="00284123"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tcPr>
          <w:p w14:paraId="42650CA3" w14:textId="77777777" w:rsidR="00284123" w:rsidRDefault="00284123"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tcPr>
          <w:p w14:paraId="39A29651" w14:textId="77777777" w:rsidR="00284123" w:rsidRDefault="00284123"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tcPr>
          <w:p w14:paraId="2D6D77BF" w14:textId="77777777" w:rsidR="00284123" w:rsidRDefault="00284123"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tcPr>
          <w:p w14:paraId="5B979774" w14:textId="77777777" w:rsidR="00284123" w:rsidRDefault="00284123"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tcPr>
          <w:p w14:paraId="619A1867" w14:textId="77777777" w:rsidR="00284123" w:rsidRDefault="00284123" w:rsidP="006D1238">
            <w:pPr>
              <w:rPr>
                <w:rFonts w:ascii="Arial" w:hAnsi="Arial" w:cs="Arial"/>
                <w:b/>
                <w:bCs/>
                <w:sz w:val="16"/>
                <w:szCs w:val="16"/>
              </w:rPr>
            </w:pPr>
          </w:p>
        </w:tc>
        <w:tc>
          <w:tcPr>
            <w:tcW w:w="1406" w:type="dxa"/>
            <w:tcBorders>
              <w:top w:val="nil"/>
              <w:left w:val="nil"/>
              <w:bottom w:val="nil"/>
              <w:right w:val="nil"/>
            </w:tcBorders>
            <w:shd w:val="clear" w:color="auto" w:fill="auto"/>
            <w:noWrap/>
            <w:vAlign w:val="bottom"/>
          </w:tcPr>
          <w:p w14:paraId="6FA70A65" w14:textId="77777777" w:rsidR="00284123" w:rsidRDefault="00284123" w:rsidP="006D1238">
            <w:pPr>
              <w:jc w:val="center"/>
              <w:rPr>
                <w:rFonts w:ascii="Arial" w:hAnsi="Arial" w:cs="Arial"/>
                <w:b/>
                <w:bCs/>
                <w:sz w:val="16"/>
                <w:szCs w:val="16"/>
              </w:rPr>
            </w:pPr>
          </w:p>
        </w:tc>
        <w:tc>
          <w:tcPr>
            <w:tcW w:w="236" w:type="dxa"/>
            <w:tcBorders>
              <w:top w:val="nil"/>
              <w:left w:val="nil"/>
              <w:bottom w:val="nil"/>
              <w:right w:val="nil"/>
            </w:tcBorders>
            <w:shd w:val="clear" w:color="auto" w:fill="auto"/>
            <w:noWrap/>
            <w:vAlign w:val="bottom"/>
          </w:tcPr>
          <w:p w14:paraId="7646C2DE" w14:textId="77777777" w:rsidR="00284123" w:rsidRDefault="00284123" w:rsidP="006D1238">
            <w:pPr>
              <w:jc w:val="center"/>
              <w:rPr>
                <w:rFonts w:ascii="Arial" w:hAnsi="Arial" w:cs="Arial"/>
                <w:b/>
                <w:bCs/>
                <w:sz w:val="16"/>
                <w:szCs w:val="16"/>
              </w:rPr>
            </w:pPr>
          </w:p>
        </w:tc>
        <w:tc>
          <w:tcPr>
            <w:tcW w:w="1317" w:type="dxa"/>
            <w:gridSpan w:val="2"/>
            <w:tcBorders>
              <w:top w:val="nil"/>
              <w:left w:val="nil"/>
              <w:bottom w:val="nil"/>
              <w:right w:val="nil"/>
            </w:tcBorders>
            <w:shd w:val="clear" w:color="auto" w:fill="auto"/>
            <w:noWrap/>
            <w:vAlign w:val="bottom"/>
          </w:tcPr>
          <w:p w14:paraId="13AEBA5C" w14:textId="77777777" w:rsidR="00284123" w:rsidRDefault="00284123" w:rsidP="006D1238">
            <w:pPr>
              <w:jc w:val="center"/>
              <w:rPr>
                <w:rFonts w:ascii="Arial" w:hAnsi="Arial" w:cs="Arial"/>
                <w:b/>
                <w:bCs/>
                <w:sz w:val="16"/>
                <w:szCs w:val="16"/>
              </w:rPr>
            </w:pPr>
          </w:p>
        </w:tc>
      </w:tr>
      <w:tr w:rsidR="006A10BE" w14:paraId="14DB48A1" w14:textId="77777777" w:rsidTr="006D1238">
        <w:trPr>
          <w:trHeight w:val="225"/>
        </w:trPr>
        <w:tc>
          <w:tcPr>
            <w:tcW w:w="2355" w:type="dxa"/>
            <w:tcBorders>
              <w:top w:val="nil"/>
              <w:left w:val="nil"/>
              <w:bottom w:val="nil"/>
              <w:right w:val="nil"/>
            </w:tcBorders>
            <w:shd w:val="clear" w:color="auto" w:fill="auto"/>
            <w:noWrap/>
            <w:vAlign w:val="bottom"/>
            <w:hideMark/>
          </w:tcPr>
          <w:p w14:paraId="1B176679"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6BC2E395" w14:textId="77777777" w:rsidR="006A10BE" w:rsidRDefault="006A10BE" w:rsidP="006D1238">
            <w:pPr>
              <w:rPr>
                <w:rFonts w:ascii="Arial" w:hAnsi="Arial" w:cs="Arial"/>
                <w:b/>
                <w:bCs/>
                <w:sz w:val="16"/>
                <w:szCs w:val="16"/>
              </w:rPr>
            </w:pPr>
          </w:p>
        </w:tc>
        <w:tc>
          <w:tcPr>
            <w:tcW w:w="1105" w:type="dxa"/>
            <w:tcBorders>
              <w:top w:val="nil"/>
              <w:left w:val="nil"/>
              <w:bottom w:val="nil"/>
              <w:right w:val="nil"/>
            </w:tcBorders>
            <w:shd w:val="clear" w:color="auto" w:fill="auto"/>
            <w:noWrap/>
            <w:vAlign w:val="bottom"/>
            <w:hideMark/>
          </w:tcPr>
          <w:p w14:paraId="2EA1AABD"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0B1FE5D0" w14:textId="77777777" w:rsidR="006A10BE" w:rsidRDefault="006A10BE"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61C0052C"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1E93540F" w14:textId="77777777" w:rsidR="006A10BE" w:rsidRDefault="006A10BE"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150C8C95"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1D79EE66" w14:textId="77777777" w:rsidR="006A10BE" w:rsidRDefault="006A10BE" w:rsidP="006D1238">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69BB705B"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56D240D4" w14:textId="77777777" w:rsidR="006A10BE" w:rsidRDefault="006A10BE" w:rsidP="006D1238">
            <w:pPr>
              <w:rPr>
                <w:rFonts w:ascii="Arial" w:hAnsi="Arial" w:cs="Arial"/>
                <w:b/>
                <w:bCs/>
                <w:sz w:val="16"/>
                <w:szCs w:val="16"/>
              </w:rPr>
            </w:pPr>
          </w:p>
        </w:tc>
        <w:tc>
          <w:tcPr>
            <w:tcW w:w="1406" w:type="dxa"/>
            <w:tcBorders>
              <w:top w:val="nil"/>
              <w:left w:val="nil"/>
              <w:bottom w:val="nil"/>
              <w:right w:val="nil"/>
            </w:tcBorders>
            <w:shd w:val="clear" w:color="auto" w:fill="auto"/>
            <w:noWrap/>
            <w:vAlign w:val="bottom"/>
            <w:hideMark/>
          </w:tcPr>
          <w:p w14:paraId="5B0DE2D3" w14:textId="77777777" w:rsidR="006A10BE" w:rsidRDefault="006A10BE" w:rsidP="006D1238">
            <w:pPr>
              <w:jc w:val="center"/>
              <w:rPr>
                <w:rFonts w:ascii="Arial" w:hAnsi="Arial" w:cs="Arial"/>
                <w:b/>
                <w:bCs/>
                <w:sz w:val="16"/>
                <w:szCs w:val="16"/>
              </w:rPr>
            </w:pPr>
            <w:r>
              <w:rPr>
                <w:rFonts w:ascii="Arial" w:hAnsi="Arial" w:cs="Arial"/>
                <w:b/>
                <w:bCs/>
                <w:sz w:val="16"/>
                <w:szCs w:val="16"/>
              </w:rPr>
              <w:t>Other</w:t>
            </w:r>
          </w:p>
        </w:tc>
        <w:tc>
          <w:tcPr>
            <w:tcW w:w="236" w:type="dxa"/>
            <w:tcBorders>
              <w:top w:val="nil"/>
              <w:left w:val="nil"/>
              <w:bottom w:val="nil"/>
              <w:right w:val="nil"/>
            </w:tcBorders>
            <w:shd w:val="clear" w:color="auto" w:fill="auto"/>
            <w:noWrap/>
            <w:vAlign w:val="bottom"/>
            <w:hideMark/>
          </w:tcPr>
          <w:p w14:paraId="3EC3A260" w14:textId="77777777" w:rsidR="006A10BE" w:rsidRDefault="006A10BE" w:rsidP="006D1238">
            <w:pPr>
              <w:jc w:val="center"/>
              <w:rPr>
                <w:rFonts w:ascii="Arial" w:hAnsi="Arial" w:cs="Arial"/>
                <w:b/>
                <w:bCs/>
                <w:sz w:val="16"/>
                <w:szCs w:val="16"/>
              </w:rPr>
            </w:pPr>
          </w:p>
        </w:tc>
        <w:tc>
          <w:tcPr>
            <w:tcW w:w="1317" w:type="dxa"/>
            <w:gridSpan w:val="2"/>
            <w:tcBorders>
              <w:top w:val="nil"/>
              <w:left w:val="nil"/>
              <w:bottom w:val="nil"/>
              <w:right w:val="nil"/>
            </w:tcBorders>
            <w:shd w:val="clear" w:color="auto" w:fill="auto"/>
            <w:noWrap/>
            <w:vAlign w:val="bottom"/>
            <w:hideMark/>
          </w:tcPr>
          <w:p w14:paraId="72392207" w14:textId="77777777" w:rsidR="006A10BE" w:rsidRDefault="006A10BE" w:rsidP="006D1238">
            <w:pPr>
              <w:jc w:val="center"/>
              <w:rPr>
                <w:rFonts w:ascii="Arial" w:hAnsi="Arial" w:cs="Arial"/>
                <w:b/>
                <w:bCs/>
                <w:sz w:val="16"/>
                <w:szCs w:val="16"/>
              </w:rPr>
            </w:pPr>
            <w:r>
              <w:rPr>
                <w:rFonts w:ascii="Arial" w:hAnsi="Arial" w:cs="Arial"/>
                <w:b/>
                <w:bCs/>
                <w:sz w:val="16"/>
                <w:szCs w:val="16"/>
              </w:rPr>
              <w:t>Total</w:t>
            </w:r>
          </w:p>
        </w:tc>
      </w:tr>
      <w:tr w:rsidR="006A10BE" w14:paraId="2210F3A3" w14:textId="77777777" w:rsidTr="006D1238">
        <w:trPr>
          <w:trHeight w:val="225"/>
        </w:trPr>
        <w:tc>
          <w:tcPr>
            <w:tcW w:w="2355" w:type="dxa"/>
            <w:tcBorders>
              <w:top w:val="nil"/>
              <w:left w:val="nil"/>
              <w:bottom w:val="nil"/>
              <w:right w:val="nil"/>
            </w:tcBorders>
            <w:shd w:val="clear" w:color="auto" w:fill="auto"/>
            <w:noWrap/>
            <w:vAlign w:val="bottom"/>
            <w:hideMark/>
          </w:tcPr>
          <w:p w14:paraId="3B7DF320"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69E4D3A9" w14:textId="77777777" w:rsidR="006A10BE" w:rsidRDefault="006A10BE" w:rsidP="006D1238">
            <w:pPr>
              <w:rPr>
                <w:rFonts w:ascii="Arial" w:hAnsi="Arial" w:cs="Arial"/>
                <w:b/>
                <w:bCs/>
                <w:sz w:val="16"/>
                <w:szCs w:val="16"/>
              </w:rPr>
            </w:pPr>
          </w:p>
        </w:tc>
        <w:tc>
          <w:tcPr>
            <w:tcW w:w="1105" w:type="dxa"/>
            <w:tcBorders>
              <w:top w:val="nil"/>
              <w:left w:val="nil"/>
              <w:bottom w:val="nil"/>
              <w:right w:val="nil"/>
            </w:tcBorders>
            <w:shd w:val="clear" w:color="auto" w:fill="auto"/>
            <w:noWrap/>
            <w:vAlign w:val="bottom"/>
            <w:hideMark/>
          </w:tcPr>
          <w:p w14:paraId="0A98EDB6" w14:textId="77777777" w:rsidR="006A10BE" w:rsidRDefault="006A10BE" w:rsidP="006D1238">
            <w:pPr>
              <w:jc w:val="center"/>
              <w:rPr>
                <w:rFonts w:ascii="Arial" w:hAnsi="Arial" w:cs="Arial"/>
                <w:b/>
                <w:bCs/>
                <w:sz w:val="16"/>
                <w:szCs w:val="16"/>
              </w:rPr>
            </w:pPr>
            <w:r>
              <w:rPr>
                <w:rFonts w:ascii="Arial" w:hAnsi="Arial" w:cs="Arial"/>
                <w:b/>
                <w:bCs/>
                <w:sz w:val="16"/>
                <w:szCs w:val="16"/>
              </w:rPr>
              <w:t>General</w:t>
            </w:r>
          </w:p>
        </w:tc>
        <w:tc>
          <w:tcPr>
            <w:tcW w:w="222" w:type="dxa"/>
            <w:tcBorders>
              <w:top w:val="nil"/>
              <w:left w:val="nil"/>
              <w:bottom w:val="nil"/>
              <w:right w:val="nil"/>
            </w:tcBorders>
            <w:shd w:val="clear" w:color="auto" w:fill="auto"/>
            <w:noWrap/>
            <w:vAlign w:val="bottom"/>
            <w:hideMark/>
          </w:tcPr>
          <w:p w14:paraId="27E42780"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76CC1ECE" w14:textId="77777777" w:rsidR="006A10BE" w:rsidRDefault="006A10BE" w:rsidP="006D1238">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0FC6C5B7"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579BC124" w14:textId="77777777" w:rsidR="006A10BE" w:rsidRDefault="006A10BE" w:rsidP="006D1238">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0D4D5CBF"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6BEBB69E" w14:textId="77777777" w:rsidR="006A10BE" w:rsidRDefault="006A10BE" w:rsidP="006D1238">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4CC9C42F" w14:textId="77777777" w:rsidR="006A10BE" w:rsidRDefault="006A10BE" w:rsidP="006D1238">
            <w:pPr>
              <w:jc w:val="center"/>
              <w:rPr>
                <w:rFonts w:ascii="Arial" w:hAnsi="Arial" w:cs="Arial"/>
                <w:b/>
                <w:bCs/>
                <w:sz w:val="16"/>
                <w:szCs w:val="16"/>
              </w:rPr>
            </w:pPr>
          </w:p>
        </w:tc>
        <w:tc>
          <w:tcPr>
            <w:tcW w:w="1406" w:type="dxa"/>
            <w:tcBorders>
              <w:top w:val="nil"/>
              <w:left w:val="nil"/>
              <w:bottom w:val="nil"/>
              <w:right w:val="nil"/>
            </w:tcBorders>
            <w:shd w:val="clear" w:color="auto" w:fill="auto"/>
            <w:noWrap/>
            <w:vAlign w:val="bottom"/>
            <w:hideMark/>
          </w:tcPr>
          <w:p w14:paraId="7378116B" w14:textId="77777777" w:rsidR="006A10BE" w:rsidRDefault="006A10BE" w:rsidP="006D1238">
            <w:pPr>
              <w:jc w:val="center"/>
              <w:rPr>
                <w:rFonts w:ascii="Arial" w:hAnsi="Arial" w:cs="Arial"/>
                <w:b/>
                <w:bCs/>
                <w:sz w:val="16"/>
                <w:szCs w:val="16"/>
              </w:rPr>
            </w:pPr>
            <w:r>
              <w:rPr>
                <w:rFonts w:ascii="Arial" w:hAnsi="Arial" w:cs="Arial"/>
                <w:b/>
                <w:bCs/>
                <w:sz w:val="16"/>
                <w:szCs w:val="16"/>
              </w:rPr>
              <w:t>Governmental</w:t>
            </w:r>
          </w:p>
        </w:tc>
        <w:tc>
          <w:tcPr>
            <w:tcW w:w="236" w:type="dxa"/>
            <w:tcBorders>
              <w:top w:val="nil"/>
              <w:left w:val="nil"/>
              <w:bottom w:val="nil"/>
              <w:right w:val="nil"/>
            </w:tcBorders>
            <w:shd w:val="clear" w:color="auto" w:fill="auto"/>
            <w:noWrap/>
            <w:vAlign w:val="bottom"/>
            <w:hideMark/>
          </w:tcPr>
          <w:p w14:paraId="6041279C" w14:textId="77777777" w:rsidR="006A10BE" w:rsidRDefault="006A10BE" w:rsidP="006D1238">
            <w:pPr>
              <w:jc w:val="center"/>
              <w:rPr>
                <w:rFonts w:ascii="Arial" w:hAnsi="Arial" w:cs="Arial"/>
                <w:b/>
                <w:bCs/>
                <w:sz w:val="16"/>
                <w:szCs w:val="16"/>
              </w:rPr>
            </w:pPr>
          </w:p>
        </w:tc>
        <w:tc>
          <w:tcPr>
            <w:tcW w:w="1317" w:type="dxa"/>
            <w:gridSpan w:val="2"/>
            <w:tcBorders>
              <w:top w:val="nil"/>
              <w:left w:val="nil"/>
              <w:bottom w:val="nil"/>
              <w:right w:val="nil"/>
            </w:tcBorders>
            <w:shd w:val="clear" w:color="auto" w:fill="auto"/>
            <w:noWrap/>
            <w:vAlign w:val="bottom"/>
            <w:hideMark/>
          </w:tcPr>
          <w:p w14:paraId="3E9981AF" w14:textId="77777777" w:rsidR="006A10BE" w:rsidRDefault="006A10BE" w:rsidP="006D1238">
            <w:pPr>
              <w:jc w:val="center"/>
              <w:rPr>
                <w:rFonts w:ascii="Arial" w:hAnsi="Arial" w:cs="Arial"/>
                <w:b/>
                <w:bCs/>
                <w:sz w:val="16"/>
                <w:szCs w:val="16"/>
              </w:rPr>
            </w:pPr>
            <w:r>
              <w:rPr>
                <w:rFonts w:ascii="Arial" w:hAnsi="Arial" w:cs="Arial"/>
                <w:b/>
                <w:bCs/>
                <w:sz w:val="16"/>
                <w:szCs w:val="16"/>
              </w:rPr>
              <w:t>Governmental</w:t>
            </w:r>
          </w:p>
        </w:tc>
      </w:tr>
      <w:tr w:rsidR="006A10BE" w14:paraId="7F53C77B" w14:textId="77777777" w:rsidTr="006D1238">
        <w:trPr>
          <w:trHeight w:val="225"/>
        </w:trPr>
        <w:tc>
          <w:tcPr>
            <w:tcW w:w="2355" w:type="dxa"/>
            <w:tcBorders>
              <w:top w:val="nil"/>
              <w:left w:val="nil"/>
              <w:bottom w:val="nil"/>
              <w:right w:val="nil"/>
            </w:tcBorders>
            <w:shd w:val="clear" w:color="auto" w:fill="auto"/>
            <w:noWrap/>
            <w:vAlign w:val="bottom"/>
            <w:hideMark/>
          </w:tcPr>
          <w:p w14:paraId="7F5F7E9D" w14:textId="77777777" w:rsidR="006A10BE" w:rsidRDefault="006A10BE" w:rsidP="006D1238">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0D895B67" w14:textId="77777777" w:rsidR="006A10BE" w:rsidRDefault="006A10BE" w:rsidP="006D1238">
            <w:pPr>
              <w:rPr>
                <w:rFonts w:ascii="Arial" w:hAnsi="Arial" w:cs="Arial"/>
                <w:b/>
                <w:bCs/>
                <w:sz w:val="16"/>
                <w:szCs w:val="16"/>
              </w:rPr>
            </w:pPr>
          </w:p>
        </w:tc>
        <w:tc>
          <w:tcPr>
            <w:tcW w:w="1105" w:type="dxa"/>
            <w:tcBorders>
              <w:top w:val="nil"/>
              <w:left w:val="nil"/>
              <w:bottom w:val="single" w:sz="4" w:space="0" w:color="auto"/>
              <w:right w:val="nil"/>
            </w:tcBorders>
            <w:shd w:val="clear" w:color="auto" w:fill="auto"/>
            <w:noWrap/>
            <w:vAlign w:val="bottom"/>
            <w:hideMark/>
          </w:tcPr>
          <w:p w14:paraId="69843663" w14:textId="77777777" w:rsidR="006A10BE" w:rsidRDefault="006A10BE" w:rsidP="006D1238">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1027681B"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52D19C1D" w14:textId="77777777" w:rsidR="006A10BE" w:rsidRDefault="006A10BE" w:rsidP="006D1238">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4E5EE93D"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2A26A7CC" w14:textId="77777777" w:rsidR="006A10BE" w:rsidRDefault="006A10BE" w:rsidP="006D1238">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28000066" w14:textId="77777777" w:rsidR="006A10BE" w:rsidRDefault="006A10BE" w:rsidP="006D1238">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231C00E1" w14:textId="77777777" w:rsidR="006A10BE" w:rsidRDefault="006A10BE" w:rsidP="006D1238">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045A7795" w14:textId="77777777" w:rsidR="006A10BE" w:rsidRDefault="006A10BE" w:rsidP="006D1238">
            <w:pPr>
              <w:jc w:val="center"/>
              <w:rPr>
                <w:rFonts w:ascii="Arial" w:hAnsi="Arial" w:cs="Arial"/>
                <w:b/>
                <w:bCs/>
                <w:sz w:val="16"/>
                <w:szCs w:val="16"/>
              </w:rPr>
            </w:pPr>
          </w:p>
        </w:tc>
        <w:tc>
          <w:tcPr>
            <w:tcW w:w="1406" w:type="dxa"/>
            <w:tcBorders>
              <w:top w:val="nil"/>
              <w:left w:val="nil"/>
              <w:bottom w:val="single" w:sz="4" w:space="0" w:color="auto"/>
              <w:right w:val="nil"/>
            </w:tcBorders>
            <w:shd w:val="clear" w:color="auto" w:fill="auto"/>
            <w:noWrap/>
            <w:vAlign w:val="bottom"/>
            <w:hideMark/>
          </w:tcPr>
          <w:p w14:paraId="1DAA3951" w14:textId="77777777" w:rsidR="006A10BE" w:rsidRDefault="006A10BE" w:rsidP="006D1238">
            <w:pPr>
              <w:jc w:val="center"/>
              <w:rPr>
                <w:rFonts w:ascii="Arial" w:hAnsi="Arial" w:cs="Arial"/>
                <w:b/>
                <w:bCs/>
                <w:sz w:val="16"/>
                <w:szCs w:val="16"/>
              </w:rPr>
            </w:pPr>
            <w:r>
              <w:rPr>
                <w:rFonts w:ascii="Arial" w:hAnsi="Arial" w:cs="Arial"/>
                <w:b/>
                <w:bCs/>
                <w:sz w:val="16"/>
                <w:szCs w:val="16"/>
              </w:rPr>
              <w:t>Funds</w:t>
            </w:r>
          </w:p>
        </w:tc>
        <w:tc>
          <w:tcPr>
            <w:tcW w:w="236" w:type="dxa"/>
            <w:tcBorders>
              <w:top w:val="nil"/>
              <w:left w:val="nil"/>
              <w:bottom w:val="nil"/>
              <w:right w:val="nil"/>
            </w:tcBorders>
            <w:shd w:val="clear" w:color="auto" w:fill="auto"/>
            <w:noWrap/>
            <w:vAlign w:val="bottom"/>
            <w:hideMark/>
          </w:tcPr>
          <w:p w14:paraId="26659605" w14:textId="77777777" w:rsidR="006A10BE" w:rsidRDefault="006A10BE" w:rsidP="006D1238">
            <w:pPr>
              <w:jc w:val="center"/>
              <w:rPr>
                <w:rFonts w:ascii="Arial" w:hAnsi="Arial" w:cs="Arial"/>
                <w:b/>
                <w:bCs/>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2238FD22" w14:textId="77777777" w:rsidR="006A10BE" w:rsidRDefault="006A10BE" w:rsidP="006D1238">
            <w:pPr>
              <w:jc w:val="center"/>
              <w:rPr>
                <w:rFonts w:ascii="Arial" w:hAnsi="Arial" w:cs="Arial"/>
                <w:b/>
                <w:bCs/>
                <w:sz w:val="16"/>
                <w:szCs w:val="16"/>
              </w:rPr>
            </w:pPr>
            <w:r>
              <w:rPr>
                <w:rFonts w:ascii="Arial" w:hAnsi="Arial" w:cs="Arial"/>
                <w:b/>
                <w:bCs/>
                <w:sz w:val="16"/>
                <w:szCs w:val="16"/>
              </w:rPr>
              <w:t>Funds</w:t>
            </w:r>
          </w:p>
        </w:tc>
      </w:tr>
      <w:tr w:rsidR="006A10BE" w14:paraId="459BBFBF" w14:textId="77777777" w:rsidTr="006D1238">
        <w:trPr>
          <w:trHeight w:val="225"/>
        </w:trPr>
        <w:tc>
          <w:tcPr>
            <w:tcW w:w="2355" w:type="dxa"/>
            <w:tcBorders>
              <w:top w:val="nil"/>
              <w:left w:val="nil"/>
              <w:bottom w:val="nil"/>
              <w:right w:val="nil"/>
            </w:tcBorders>
            <w:shd w:val="clear" w:color="auto" w:fill="auto"/>
            <w:noWrap/>
            <w:vAlign w:val="bottom"/>
            <w:hideMark/>
          </w:tcPr>
          <w:p w14:paraId="4C18BA7C" w14:textId="77777777" w:rsidR="006A10BE" w:rsidRDefault="006A10BE" w:rsidP="006D1238">
            <w:pPr>
              <w:rPr>
                <w:rFonts w:ascii="Arial" w:hAnsi="Arial" w:cs="Arial"/>
                <w:b/>
                <w:bCs/>
                <w:color w:val="000000"/>
                <w:sz w:val="16"/>
                <w:szCs w:val="16"/>
              </w:rPr>
            </w:pPr>
            <w:r>
              <w:rPr>
                <w:rFonts w:ascii="Arial" w:hAnsi="Arial" w:cs="Arial"/>
                <w:b/>
                <w:bCs/>
                <w:color w:val="000000"/>
                <w:sz w:val="16"/>
                <w:szCs w:val="16"/>
              </w:rPr>
              <w:t>Fund Balances:</w:t>
            </w:r>
          </w:p>
        </w:tc>
        <w:tc>
          <w:tcPr>
            <w:tcW w:w="222" w:type="dxa"/>
            <w:tcBorders>
              <w:top w:val="nil"/>
              <w:left w:val="nil"/>
              <w:bottom w:val="nil"/>
              <w:right w:val="nil"/>
            </w:tcBorders>
            <w:shd w:val="clear" w:color="auto" w:fill="auto"/>
            <w:noWrap/>
            <w:vAlign w:val="bottom"/>
            <w:hideMark/>
          </w:tcPr>
          <w:p w14:paraId="6BB70A2D"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680E4619"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6A420B3"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618730EB"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A6C8290"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FD983F6"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6A8504D"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621D954E"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3F5AA6D" w14:textId="77777777" w:rsidR="006A10BE" w:rsidRDefault="006A10BE" w:rsidP="006D1238">
            <w:pPr>
              <w:rPr>
                <w:rFonts w:ascii="Arial" w:hAnsi="Arial" w:cs="Arial"/>
                <w:color w:val="000000"/>
                <w:sz w:val="16"/>
                <w:szCs w:val="16"/>
                <w:u w:val="single"/>
              </w:rPr>
            </w:pPr>
          </w:p>
        </w:tc>
        <w:tc>
          <w:tcPr>
            <w:tcW w:w="1406" w:type="dxa"/>
            <w:tcBorders>
              <w:top w:val="nil"/>
              <w:left w:val="nil"/>
              <w:bottom w:val="nil"/>
              <w:right w:val="nil"/>
            </w:tcBorders>
            <w:shd w:val="clear" w:color="auto" w:fill="auto"/>
            <w:noWrap/>
            <w:vAlign w:val="bottom"/>
            <w:hideMark/>
          </w:tcPr>
          <w:p w14:paraId="2297F051"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9EB094D"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08D09974" w14:textId="77777777" w:rsidR="006A10BE" w:rsidRDefault="006A10BE" w:rsidP="006D1238">
            <w:pPr>
              <w:rPr>
                <w:rFonts w:ascii="Arial" w:hAnsi="Arial" w:cs="Arial"/>
                <w:color w:val="000000"/>
                <w:sz w:val="16"/>
                <w:szCs w:val="16"/>
              </w:rPr>
            </w:pPr>
          </w:p>
        </w:tc>
      </w:tr>
      <w:tr w:rsidR="006A10BE" w14:paraId="540F340A" w14:textId="77777777" w:rsidTr="006D1238">
        <w:trPr>
          <w:trHeight w:val="225"/>
        </w:trPr>
        <w:tc>
          <w:tcPr>
            <w:tcW w:w="2355" w:type="dxa"/>
            <w:tcBorders>
              <w:top w:val="nil"/>
              <w:left w:val="nil"/>
              <w:bottom w:val="nil"/>
              <w:right w:val="nil"/>
            </w:tcBorders>
            <w:shd w:val="clear" w:color="auto" w:fill="auto"/>
            <w:noWrap/>
            <w:vAlign w:val="bottom"/>
            <w:hideMark/>
          </w:tcPr>
          <w:p w14:paraId="0317DC9B"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Nonspendable:</w:t>
            </w:r>
          </w:p>
        </w:tc>
        <w:tc>
          <w:tcPr>
            <w:tcW w:w="222" w:type="dxa"/>
            <w:tcBorders>
              <w:top w:val="nil"/>
              <w:left w:val="nil"/>
              <w:bottom w:val="nil"/>
              <w:right w:val="nil"/>
            </w:tcBorders>
            <w:shd w:val="clear" w:color="auto" w:fill="auto"/>
            <w:noWrap/>
            <w:vAlign w:val="bottom"/>
            <w:hideMark/>
          </w:tcPr>
          <w:p w14:paraId="4576CE18"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79CD59DE"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5FD80C0"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79411D30"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209B9AA"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5A249914"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49118ACD"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106C1F3"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B4B5B33"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54F677C9"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E5E4612"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51B2D12B" w14:textId="77777777" w:rsidR="006A10BE" w:rsidRDefault="006A10BE" w:rsidP="006D1238">
            <w:pPr>
              <w:rPr>
                <w:rFonts w:ascii="Arial" w:hAnsi="Arial" w:cs="Arial"/>
                <w:color w:val="000000"/>
                <w:sz w:val="16"/>
                <w:szCs w:val="16"/>
              </w:rPr>
            </w:pPr>
          </w:p>
        </w:tc>
      </w:tr>
      <w:tr w:rsidR="006A10BE" w14:paraId="48128460" w14:textId="77777777" w:rsidTr="006D1238">
        <w:trPr>
          <w:trHeight w:val="225"/>
        </w:trPr>
        <w:tc>
          <w:tcPr>
            <w:tcW w:w="2355" w:type="dxa"/>
            <w:tcBorders>
              <w:top w:val="nil"/>
              <w:left w:val="nil"/>
              <w:bottom w:val="nil"/>
              <w:right w:val="nil"/>
            </w:tcBorders>
            <w:shd w:val="clear" w:color="auto" w:fill="auto"/>
            <w:noWrap/>
            <w:vAlign w:val="bottom"/>
            <w:hideMark/>
          </w:tcPr>
          <w:p w14:paraId="664C402B"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Inventory</w:t>
            </w:r>
          </w:p>
        </w:tc>
        <w:tc>
          <w:tcPr>
            <w:tcW w:w="222" w:type="dxa"/>
            <w:tcBorders>
              <w:top w:val="nil"/>
              <w:left w:val="nil"/>
              <w:bottom w:val="nil"/>
              <w:right w:val="nil"/>
            </w:tcBorders>
            <w:shd w:val="clear" w:color="auto" w:fill="auto"/>
            <w:noWrap/>
            <w:vAlign w:val="bottom"/>
            <w:hideMark/>
          </w:tcPr>
          <w:p w14:paraId="164697FA"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D4109F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3273E4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38C76C5"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EB522A8"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5FF5E9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0DDE090"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AFCD63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0B3F1F3"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3255C08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1EC8FA27"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1F317998"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29EB5A23" w14:textId="77777777" w:rsidTr="006D1238">
        <w:trPr>
          <w:trHeight w:val="225"/>
        </w:trPr>
        <w:tc>
          <w:tcPr>
            <w:tcW w:w="2355" w:type="dxa"/>
            <w:tcBorders>
              <w:top w:val="nil"/>
              <w:left w:val="nil"/>
              <w:bottom w:val="nil"/>
              <w:right w:val="nil"/>
            </w:tcBorders>
            <w:shd w:val="clear" w:color="auto" w:fill="auto"/>
            <w:noWrap/>
            <w:vAlign w:val="bottom"/>
            <w:hideMark/>
          </w:tcPr>
          <w:p w14:paraId="096D2DA5"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3C7CD375"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1BC8F20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6FA4EDD"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BB036F9"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239BB42"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BD1B3C9"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6EAF391"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2E8F01CE"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F4506B1"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561E7962" w14:textId="77777777" w:rsidR="006A10BE" w:rsidRDefault="006A10BE" w:rsidP="006D1238">
            <w:pPr>
              <w:ind w:right="-132"/>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6A239092"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716E276C"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2554D125" w14:textId="77777777" w:rsidTr="006D1238">
        <w:trPr>
          <w:trHeight w:val="225"/>
        </w:trPr>
        <w:tc>
          <w:tcPr>
            <w:tcW w:w="2355" w:type="dxa"/>
            <w:tcBorders>
              <w:top w:val="nil"/>
              <w:left w:val="nil"/>
              <w:bottom w:val="nil"/>
              <w:right w:val="nil"/>
            </w:tcBorders>
            <w:shd w:val="clear" w:color="auto" w:fill="auto"/>
            <w:noWrap/>
            <w:vAlign w:val="bottom"/>
            <w:hideMark/>
          </w:tcPr>
          <w:p w14:paraId="44EDCCF4" w14:textId="77777777" w:rsidR="006A10BE" w:rsidRDefault="006A10BE" w:rsidP="00257E1B">
            <w:pPr>
              <w:rPr>
                <w:rFonts w:ascii="Arial" w:hAnsi="Arial" w:cs="Arial"/>
                <w:color w:val="000000"/>
                <w:sz w:val="16"/>
                <w:szCs w:val="16"/>
              </w:rPr>
            </w:pPr>
            <w:r>
              <w:rPr>
                <w:rFonts w:ascii="Arial" w:hAnsi="Arial" w:cs="Arial"/>
                <w:color w:val="000000"/>
                <w:sz w:val="16"/>
                <w:szCs w:val="16"/>
              </w:rPr>
              <w:t xml:space="preserve">  Restricted </w:t>
            </w:r>
            <w:r w:rsidR="00257E1B">
              <w:rPr>
                <w:rFonts w:ascii="Arial" w:hAnsi="Arial" w:cs="Arial"/>
                <w:color w:val="000000"/>
                <w:sz w:val="16"/>
                <w:szCs w:val="16"/>
              </w:rPr>
              <w:t>F</w:t>
            </w:r>
            <w:r>
              <w:rPr>
                <w:rFonts w:ascii="Arial" w:hAnsi="Arial" w:cs="Arial"/>
                <w:color w:val="000000"/>
                <w:sz w:val="16"/>
                <w:szCs w:val="16"/>
              </w:rPr>
              <w:t>or:</w:t>
            </w:r>
          </w:p>
        </w:tc>
        <w:tc>
          <w:tcPr>
            <w:tcW w:w="222" w:type="dxa"/>
            <w:tcBorders>
              <w:top w:val="nil"/>
              <w:left w:val="nil"/>
              <w:bottom w:val="nil"/>
              <w:right w:val="nil"/>
            </w:tcBorders>
            <w:shd w:val="clear" w:color="auto" w:fill="auto"/>
            <w:noWrap/>
            <w:vAlign w:val="bottom"/>
            <w:hideMark/>
          </w:tcPr>
          <w:p w14:paraId="71DC771E"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31D2A8DE"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9A526EF"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FD39A4E"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3D3895E"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65498542"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08A11F6"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5BDFF42A"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9A6DB61"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513AF633"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5E03D3D3"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53E22290" w14:textId="77777777" w:rsidR="006A10BE" w:rsidRDefault="006A10BE" w:rsidP="006D1238">
            <w:pPr>
              <w:rPr>
                <w:rFonts w:ascii="Arial" w:hAnsi="Arial" w:cs="Arial"/>
                <w:color w:val="000000"/>
                <w:sz w:val="16"/>
                <w:szCs w:val="16"/>
              </w:rPr>
            </w:pPr>
          </w:p>
        </w:tc>
      </w:tr>
      <w:tr w:rsidR="006A10BE" w14:paraId="781397BE" w14:textId="77777777" w:rsidTr="006D1238">
        <w:trPr>
          <w:trHeight w:val="225"/>
        </w:trPr>
        <w:tc>
          <w:tcPr>
            <w:tcW w:w="2355" w:type="dxa"/>
            <w:tcBorders>
              <w:top w:val="nil"/>
              <w:left w:val="nil"/>
              <w:bottom w:val="nil"/>
              <w:right w:val="nil"/>
            </w:tcBorders>
            <w:shd w:val="clear" w:color="auto" w:fill="auto"/>
            <w:noWrap/>
            <w:vAlign w:val="bottom"/>
            <w:hideMark/>
          </w:tcPr>
          <w:p w14:paraId="41E84252"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w:t>
            </w:r>
          </w:p>
        </w:tc>
        <w:tc>
          <w:tcPr>
            <w:tcW w:w="222" w:type="dxa"/>
            <w:tcBorders>
              <w:top w:val="nil"/>
              <w:left w:val="nil"/>
              <w:bottom w:val="nil"/>
              <w:right w:val="nil"/>
            </w:tcBorders>
            <w:shd w:val="clear" w:color="auto" w:fill="auto"/>
            <w:noWrap/>
            <w:vAlign w:val="bottom"/>
            <w:hideMark/>
          </w:tcPr>
          <w:p w14:paraId="06452161"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51E34B2"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2D85BD2"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14741E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5B75696"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581B06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B5844B1"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45010C4"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EA02092"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200E542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60BE870C"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084FCA6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2F885DBC" w14:textId="77777777" w:rsidTr="006D1238">
        <w:trPr>
          <w:trHeight w:val="225"/>
        </w:trPr>
        <w:tc>
          <w:tcPr>
            <w:tcW w:w="2355" w:type="dxa"/>
            <w:tcBorders>
              <w:top w:val="nil"/>
              <w:left w:val="nil"/>
              <w:bottom w:val="nil"/>
              <w:right w:val="nil"/>
            </w:tcBorders>
            <w:shd w:val="clear" w:color="auto" w:fill="auto"/>
            <w:noWrap/>
            <w:vAlign w:val="bottom"/>
            <w:hideMark/>
          </w:tcPr>
          <w:p w14:paraId="22B1502F"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w:t>
            </w:r>
          </w:p>
        </w:tc>
        <w:tc>
          <w:tcPr>
            <w:tcW w:w="222" w:type="dxa"/>
            <w:tcBorders>
              <w:top w:val="nil"/>
              <w:left w:val="nil"/>
              <w:bottom w:val="nil"/>
              <w:right w:val="nil"/>
            </w:tcBorders>
            <w:shd w:val="clear" w:color="auto" w:fill="auto"/>
            <w:noWrap/>
            <w:vAlign w:val="bottom"/>
            <w:hideMark/>
          </w:tcPr>
          <w:p w14:paraId="075DCDCE"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34AD0A30"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D6CAFAC"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D9C4A5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FDC4145"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6FC0DC4A"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4CFF632"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924CAFC"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38BF1D3"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4AC9020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1C604A66"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3512DBD6"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0E27069E" w14:textId="77777777" w:rsidTr="006D1238">
        <w:trPr>
          <w:trHeight w:val="225"/>
        </w:trPr>
        <w:tc>
          <w:tcPr>
            <w:tcW w:w="2355" w:type="dxa"/>
            <w:tcBorders>
              <w:top w:val="nil"/>
              <w:left w:val="nil"/>
              <w:bottom w:val="nil"/>
              <w:right w:val="nil"/>
            </w:tcBorders>
            <w:shd w:val="clear" w:color="auto" w:fill="auto"/>
            <w:noWrap/>
            <w:vAlign w:val="bottom"/>
            <w:hideMark/>
          </w:tcPr>
          <w:p w14:paraId="1D80C998"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w:t>
            </w:r>
          </w:p>
        </w:tc>
        <w:tc>
          <w:tcPr>
            <w:tcW w:w="222" w:type="dxa"/>
            <w:tcBorders>
              <w:top w:val="nil"/>
              <w:left w:val="nil"/>
              <w:bottom w:val="nil"/>
              <w:right w:val="nil"/>
            </w:tcBorders>
            <w:shd w:val="clear" w:color="auto" w:fill="auto"/>
            <w:noWrap/>
            <w:vAlign w:val="bottom"/>
            <w:hideMark/>
          </w:tcPr>
          <w:p w14:paraId="70C28CF4"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72A66A7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54E705A"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D391DE9"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33D5F2A"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478C13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7988D9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27C4E9E"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5E0D3F2"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7D2FCEDD"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2E200054"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1CB95CBA"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0B836517" w14:textId="77777777" w:rsidTr="006D1238">
        <w:trPr>
          <w:trHeight w:val="225"/>
        </w:trPr>
        <w:tc>
          <w:tcPr>
            <w:tcW w:w="2355" w:type="dxa"/>
            <w:tcBorders>
              <w:top w:val="nil"/>
              <w:left w:val="nil"/>
              <w:bottom w:val="nil"/>
              <w:right w:val="nil"/>
            </w:tcBorders>
            <w:shd w:val="clear" w:color="auto" w:fill="auto"/>
            <w:noWrap/>
            <w:vAlign w:val="bottom"/>
            <w:hideMark/>
          </w:tcPr>
          <w:p w14:paraId="0A3593F9" w14:textId="44489EF3" w:rsidR="006A10BE" w:rsidRDefault="006A10BE" w:rsidP="006D1238">
            <w:pPr>
              <w:ind w:right="-108"/>
              <w:rPr>
                <w:rFonts w:ascii="Arial" w:hAnsi="Arial" w:cs="Arial"/>
                <w:color w:val="000000"/>
                <w:sz w:val="16"/>
                <w:szCs w:val="16"/>
              </w:rPr>
            </w:pPr>
            <w:r>
              <w:rPr>
                <w:rFonts w:ascii="Arial" w:hAnsi="Arial" w:cs="Arial"/>
                <w:color w:val="000000"/>
                <w:sz w:val="16"/>
                <w:szCs w:val="16"/>
              </w:rPr>
              <w:t xml:space="preserve">    Debt Service </w:t>
            </w:r>
            <w:r w:rsidR="00D36FDF">
              <w:rPr>
                <w:rFonts w:ascii="Arial" w:hAnsi="Arial" w:cs="Arial"/>
                <w:color w:val="000000"/>
                <w:sz w:val="16"/>
                <w:szCs w:val="16"/>
              </w:rPr>
              <w:t>Purposes</w:t>
            </w:r>
          </w:p>
        </w:tc>
        <w:tc>
          <w:tcPr>
            <w:tcW w:w="222" w:type="dxa"/>
            <w:tcBorders>
              <w:top w:val="nil"/>
              <w:left w:val="nil"/>
              <w:bottom w:val="nil"/>
              <w:right w:val="nil"/>
            </w:tcBorders>
            <w:shd w:val="clear" w:color="auto" w:fill="auto"/>
            <w:noWrap/>
            <w:vAlign w:val="bottom"/>
            <w:hideMark/>
          </w:tcPr>
          <w:p w14:paraId="447A7041"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8313B5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3BD53C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14348A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D47800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B0706A0"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795F48C"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ED3A98D"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91C6875"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41E00900"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4AC61D31"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2D5AB2A0"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1BB78445" w14:textId="77777777" w:rsidTr="006D1238">
        <w:trPr>
          <w:trHeight w:val="225"/>
        </w:trPr>
        <w:tc>
          <w:tcPr>
            <w:tcW w:w="2355" w:type="dxa"/>
            <w:tcBorders>
              <w:top w:val="nil"/>
              <w:left w:val="nil"/>
              <w:bottom w:val="nil"/>
              <w:right w:val="nil"/>
            </w:tcBorders>
            <w:shd w:val="clear" w:color="auto" w:fill="auto"/>
            <w:noWrap/>
            <w:vAlign w:val="bottom"/>
            <w:hideMark/>
          </w:tcPr>
          <w:p w14:paraId="4AC9E957"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Other Purposes</w:t>
            </w:r>
          </w:p>
        </w:tc>
        <w:tc>
          <w:tcPr>
            <w:tcW w:w="222" w:type="dxa"/>
            <w:tcBorders>
              <w:top w:val="nil"/>
              <w:left w:val="nil"/>
              <w:bottom w:val="nil"/>
              <w:right w:val="nil"/>
            </w:tcBorders>
            <w:shd w:val="clear" w:color="auto" w:fill="auto"/>
            <w:noWrap/>
            <w:vAlign w:val="bottom"/>
            <w:hideMark/>
          </w:tcPr>
          <w:p w14:paraId="3F097B1C"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69C4A61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82537D8"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6DC31BD"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86CD216"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1C4793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96A5FE3"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0ED5072"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B33FC1B"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445B77B8"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040C9481"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71A9D75A"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6B02C9DA" w14:textId="77777777" w:rsidTr="006D1238">
        <w:trPr>
          <w:trHeight w:val="225"/>
        </w:trPr>
        <w:tc>
          <w:tcPr>
            <w:tcW w:w="2355" w:type="dxa"/>
            <w:tcBorders>
              <w:top w:val="nil"/>
              <w:left w:val="nil"/>
              <w:bottom w:val="nil"/>
              <w:right w:val="nil"/>
            </w:tcBorders>
            <w:shd w:val="clear" w:color="auto" w:fill="auto"/>
            <w:noWrap/>
            <w:vAlign w:val="bottom"/>
            <w:hideMark/>
          </w:tcPr>
          <w:p w14:paraId="6A5A062F"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______________________   </w:t>
            </w:r>
          </w:p>
        </w:tc>
        <w:tc>
          <w:tcPr>
            <w:tcW w:w="222" w:type="dxa"/>
            <w:tcBorders>
              <w:top w:val="nil"/>
              <w:left w:val="nil"/>
              <w:bottom w:val="nil"/>
              <w:right w:val="nil"/>
            </w:tcBorders>
            <w:shd w:val="clear" w:color="auto" w:fill="auto"/>
            <w:noWrap/>
            <w:vAlign w:val="bottom"/>
            <w:hideMark/>
          </w:tcPr>
          <w:p w14:paraId="1AAC1EFB"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582D37D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9C4C0FF"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6C2CDAD0"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FD35826"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9E9639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99DD9F7"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7BFB138"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FFE9F0B"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0628197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4B6624CD"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289EB14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670E9F73" w14:textId="77777777" w:rsidTr="006D1238">
        <w:trPr>
          <w:trHeight w:val="225"/>
        </w:trPr>
        <w:tc>
          <w:tcPr>
            <w:tcW w:w="2355" w:type="dxa"/>
            <w:tcBorders>
              <w:top w:val="nil"/>
              <w:left w:val="nil"/>
              <w:bottom w:val="nil"/>
              <w:right w:val="nil"/>
            </w:tcBorders>
            <w:shd w:val="clear" w:color="auto" w:fill="auto"/>
            <w:noWrap/>
            <w:vAlign w:val="bottom"/>
            <w:hideMark/>
          </w:tcPr>
          <w:p w14:paraId="650695B9"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48AAB8D7"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5881F9C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D573F4D"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67242CC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1D7F81C"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5562E2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634677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371A136"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94266D1"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736F1D5D"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08C676E5"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40CBD747"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6151AAD9" w14:textId="77777777" w:rsidTr="006D1238">
        <w:trPr>
          <w:trHeight w:val="225"/>
        </w:trPr>
        <w:tc>
          <w:tcPr>
            <w:tcW w:w="2355" w:type="dxa"/>
            <w:tcBorders>
              <w:top w:val="nil"/>
              <w:left w:val="nil"/>
              <w:bottom w:val="nil"/>
              <w:right w:val="nil"/>
            </w:tcBorders>
            <w:shd w:val="clear" w:color="auto" w:fill="auto"/>
            <w:noWrap/>
            <w:vAlign w:val="bottom"/>
            <w:hideMark/>
          </w:tcPr>
          <w:p w14:paraId="3707E4C1" w14:textId="77777777" w:rsidR="006A10BE" w:rsidRDefault="006A10BE" w:rsidP="00257E1B">
            <w:pPr>
              <w:rPr>
                <w:rFonts w:ascii="Arial" w:hAnsi="Arial" w:cs="Arial"/>
                <w:color w:val="000000"/>
                <w:sz w:val="16"/>
                <w:szCs w:val="16"/>
              </w:rPr>
            </w:pPr>
            <w:r>
              <w:rPr>
                <w:rFonts w:ascii="Arial" w:hAnsi="Arial" w:cs="Arial"/>
                <w:color w:val="000000"/>
                <w:sz w:val="16"/>
                <w:szCs w:val="16"/>
              </w:rPr>
              <w:t xml:space="preserve">  Assigned </w:t>
            </w:r>
            <w:r w:rsidR="00257E1B">
              <w:rPr>
                <w:rFonts w:ascii="Arial" w:hAnsi="Arial" w:cs="Arial"/>
                <w:color w:val="000000"/>
                <w:sz w:val="16"/>
                <w:szCs w:val="16"/>
              </w:rPr>
              <w:t>T</w:t>
            </w:r>
            <w:r>
              <w:rPr>
                <w:rFonts w:ascii="Arial" w:hAnsi="Arial" w:cs="Arial"/>
                <w:color w:val="000000"/>
                <w:sz w:val="16"/>
                <w:szCs w:val="16"/>
              </w:rPr>
              <w:t>o:</w:t>
            </w:r>
          </w:p>
        </w:tc>
        <w:tc>
          <w:tcPr>
            <w:tcW w:w="222" w:type="dxa"/>
            <w:tcBorders>
              <w:top w:val="nil"/>
              <w:left w:val="nil"/>
              <w:bottom w:val="nil"/>
              <w:right w:val="nil"/>
            </w:tcBorders>
            <w:shd w:val="clear" w:color="auto" w:fill="auto"/>
            <w:noWrap/>
            <w:vAlign w:val="bottom"/>
            <w:hideMark/>
          </w:tcPr>
          <w:p w14:paraId="44DFA21F"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525B4937"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314A78A"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1A6C0378"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CCDDE1F"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0CF28B3"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65921E8"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476BB0B"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9F24ED7"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3FC770A3"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6138F195"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6098CF32" w14:textId="77777777" w:rsidR="006A10BE" w:rsidRDefault="006A10BE" w:rsidP="006D1238">
            <w:pPr>
              <w:rPr>
                <w:rFonts w:ascii="Arial" w:hAnsi="Arial" w:cs="Arial"/>
                <w:color w:val="000000"/>
                <w:sz w:val="16"/>
                <w:szCs w:val="16"/>
              </w:rPr>
            </w:pPr>
          </w:p>
        </w:tc>
      </w:tr>
      <w:tr w:rsidR="006A10BE" w14:paraId="2A95B949" w14:textId="77777777" w:rsidTr="006D1238">
        <w:trPr>
          <w:trHeight w:val="225"/>
        </w:trPr>
        <w:tc>
          <w:tcPr>
            <w:tcW w:w="2355" w:type="dxa"/>
            <w:tcBorders>
              <w:top w:val="nil"/>
              <w:left w:val="nil"/>
              <w:bottom w:val="nil"/>
              <w:right w:val="nil"/>
            </w:tcBorders>
            <w:shd w:val="clear" w:color="auto" w:fill="auto"/>
            <w:noWrap/>
            <w:vAlign w:val="bottom"/>
            <w:hideMark/>
          </w:tcPr>
          <w:p w14:paraId="15142013" w14:textId="77777777" w:rsidR="006A10BE" w:rsidRDefault="006A10BE" w:rsidP="00420528">
            <w:pPr>
              <w:ind w:left="267" w:hanging="267"/>
              <w:rPr>
                <w:rFonts w:ascii="Arial" w:hAnsi="Arial" w:cs="Arial"/>
                <w:color w:val="000000"/>
                <w:sz w:val="16"/>
                <w:szCs w:val="16"/>
              </w:rPr>
            </w:pPr>
            <w:r>
              <w:rPr>
                <w:rFonts w:ascii="Arial" w:hAnsi="Arial" w:cs="Arial"/>
                <w:color w:val="000000"/>
                <w:sz w:val="16"/>
                <w:szCs w:val="16"/>
              </w:rPr>
              <w:t xml:space="preserve">   Applied to Next Year’s Budget</w:t>
            </w:r>
          </w:p>
          <w:p w14:paraId="401F3931" w14:textId="77777777" w:rsidR="006A10BE" w:rsidRDefault="006A10BE" w:rsidP="00420528">
            <w:pPr>
              <w:ind w:left="267" w:hanging="267"/>
              <w:rPr>
                <w:rFonts w:ascii="Arial" w:hAnsi="Arial" w:cs="Arial"/>
                <w:color w:val="000000"/>
                <w:sz w:val="16"/>
                <w:szCs w:val="16"/>
              </w:rPr>
            </w:pPr>
            <w:r>
              <w:rPr>
                <w:rFonts w:ascii="Arial" w:hAnsi="Arial" w:cs="Arial"/>
                <w:color w:val="000000"/>
                <w:sz w:val="16"/>
                <w:szCs w:val="16"/>
              </w:rPr>
              <w:lastRenderedPageBreak/>
              <w:t xml:space="preserve">   Capital Outlay Accumulations</w:t>
            </w:r>
          </w:p>
          <w:p w14:paraId="08E1E0CD" w14:textId="77777777" w:rsidR="006A10BE" w:rsidRDefault="00420528" w:rsidP="00420528">
            <w:pPr>
              <w:rPr>
                <w:rFonts w:ascii="Arial" w:hAnsi="Arial" w:cs="Arial"/>
                <w:color w:val="000000"/>
                <w:sz w:val="16"/>
                <w:szCs w:val="16"/>
              </w:rPr>
            </w:pPr>
            <w:r>
              <w:rPr>
                <w:rFonts w:ascii="Arial" w:hAnsi="Arial" w:cs="Arial"/>
                <w:color w:val="000000"/>
                <w:sz w:val="16"/>
                <w:szCs w:val="16"/>
              </w:rPr>
              <w:t xml:space="preserve">   </w:t>
            </w:r>
            <w:r w:rsidR="006A10BE">
              <w:rPr>
                <w:rFonts w:ascii="Arial" w:hAnsi="Arial" w:cs="Arial"/>
                <w:color w:val="000000"/>
                <w:sz w:val="16"/>
                <w:szCs w:val="16"/>
              </w:rPr>
              <w:t>Other Purposes________</w:t>
            </w:r>
          </w:p>
        </w:tc>
        <w:tc>
          <w:tcPr>
            <w:tcW w:w="222" w:type="dxa"/>
            <w:tcBorders>
              <w:top w:val="nil"/>
              <w:left w:val="nil"/>
              <w:bottom w:val="nil"/>
              <w:right w:val="nil"/>
            </w:tcBorders>
            <w:shd w:val="clear" w:color="auto" w:fill="auto"/>
            <w:noWrap/>
            <w:vAlign w:val="bottom"/>
            <w:hideMark/>
          </w:tcPr>
          <w:p w14:paraId="5C79BD56"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4561742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6B26CFD"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60BF7C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42E8821"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8294237"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1DE04DC"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D6D2D56"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07105AD"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2AF388A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5BCD469A"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6D1A7209"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327D869D" w14:textId="77777777" w:rsidTr="006D1238">
        <w:trPr>
          <w:trHeight w:val="225"/>
        </w:trPr>
        <w:tc>
          <w:tcPr>
            <w:tcW w:w="2355" w:type="dxa"/>
            <w:tcBorders>
              <w:top w:val="nil"/>
              <w:left w:val="nil"/>
              <w:bottom w:val="nil"/>
              <w:right w:val="nil"/>
            </w:tcBorders>
            <w:shd w:val="clear" w:color="auto" w:fill="auto"/>
            <w:noWrap/>
            <w:vAlign w:val="bottom"/>
            <w:hideMark/>
          </w:tcPr>
          <w:p w14:paraId="4CF1DC4B"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759CFA9E"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2476348"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7B87994"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6B1CF3FC"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0C906DA"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B18C039"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F931B2F"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98690B3"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A69E676"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2BBB28FE"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46204FDF"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60A4EF4F"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59991886" w14:textId="77777777" w:rsidTr="006D1238">
        <w:trPr>
          <w:trHeight w:val="225"/>
        </w:trPr>
        <w:tc>
          <w:tcPr>
            <w:tcW w:w="2355" w:type="dxa"/>
            <w:tcBorders>
              <w:top w:val="nil"/>
              <w:left w:val="nil"/>
              <w:bottom w:val="nil"/>
              <w:right w:val="nil"/>
            </w:tcBorders>
            <w:shd w:val="clear" w:color="auto" w:fill="auto"/>
            <w:noWrap/>
            <w:vAlign w:val="bottom"/>
            <w:hideMark/>
          </w:tcPr>
          <w:p w14:paraId="14A1F181"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3BAABBF"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4B5B759C"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EBBB67E"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5254CAED"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9F9C70F"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1E563F93"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DD1BBEC"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2233E8D"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D237DC4"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159C9A2D"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3D37F40"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53C577FD" w14:textId="77777777" w:rsidR="006A10BE" w:rsidRDefault="006A10BE" w:rsidP="006D1238">
            <w:pPr>
              <w:rPr>
                <w:rFonts w:ascii="Arial" w:hAnsi="Arial" w:cs="Arial"/>
                <w:color w:val="000000"/>
                <w:sz w:val="16"/>
                <w:szCs w:val="16"/>
              </w:rPr>
            </w:pPr>
          </w:p>
        </w:tc>
      </w:tr>
      <w:tr w:rsidR="006A10BE" w14:paraId="1C4959DB" w14:textId="77777777" w:rsidTr="006D1238">
        <w:trPr>
          <w:trHeight w:val="225"/>
        </w:trPr>
        <w:tc>
          <w:tcPr>
            <w:tcW w:w="2355" w:type="dxa"/>
            <w:tcBorders>
              <w:top w:val="nil"/>
              <w:left w:val="nil"/>
              <w:bottom w:val="nil"/>
              <w:right w:val="nil"/>
            </w:tcBorders>
            <w:shd w:val="clear" w:color="auto" w:fill="auto"/>
            <w:noWrap/>
            <w:vAlign w:val="bottom"/>
            <w:hideMark/>
          </w:tcPr>
          <w:p w14:paraId="614EB0EF" w14:textId="77777777" w:rsidR="006A10BE" w:rsidRDefault="006A10BE" w:rsidP="006D1238">
            <w:pPr>
              <w:rPr>
                <w:rFonts w:ascii="Arial" w:hAnsi="Arial" w:cs="Arial"/>
                <w:color w:val="000000"/>
                <w:sz w:val="16"/>
                <w:szCs w:val="16"/>
              </w:rPr>
            </w:pPr>
            <w:r>
              <w:rPr>
                <w:rFonts w:ascii="Arial" w:hAnsi="Arial" w:cs="Arial"/>
                <w:color w:val="000000"/>
                <w:sz w:val="16"/>
                <w:szCs w:val="16"/>
              </w:rPr>
              <w:t xml:space="preserve">  Unassigned</w:t>
            </w:r>
          </w:p>
        </w:tc>
        <w:tc>
          <w:tcPr>
            <w:tcW w:w="222" w:type="dxa"/>
            <w:tcBorders>
              <w:top w:val="nil"/>
              <w:left w:val="nil"/>
              <w:bottom w:val="nil"/>
              <w:right w:val="nil"/>
            </w:tcBorders>
            <w:shd w:val="clear" w:color="auto" w:fill="auto"/>
            <w:noWrap/>
            <w:vAlign w:val="bottom"/>
            <w:hideMark/>
          </w:tcPr>
          <w:p w14:paraId="22E69C04" w14:textId="77777777" w:rsidR="006A10BE" w:rsidRDefault="006A10BE" w:rsidP="006D1238">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03FBFB1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4DCF061"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AFEB492"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8621E47"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67307071"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856998F" w14:textId="77777777" w:rsidR="006A10BE" w:rsidRDefault="006A10BE" w:rsidP="006D1238">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D4DDC1D"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F022437" w14:textId="77777777" w:rsidR="006A10BE" w:rsidRDefault="006A10BE" w:rsidP="006D1238">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40345076"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31FF89B9" w14:textId="77777777" w:rsidR="006A10BE" w:rsidRDefault="006A10BE" w:rsidP="006D1238">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3353434B"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11CA177C" w14:textId="77777777" w:rsidTr="006D1238">
        <w:trPr>
          <w:trHeight w:val="225"/>
        </w:trPr>
        <w:tc>
          <w:tcPr>
            <w:tcW w:w="2355" w:type="dxa"/>
            <w:tcBorders>
              <w:top w:val="nil"/>
              <w:left w:val="nil"/>
              <w:bottom w:val="nil"/>
              <w:right w:val="nil"/>
            </w:tcBorders>
            <w:shd w:val="clear" w:color="auto" w:fill="auto"/>
            <w:noWrap/>
            <w:vAlign w:val="bottom"/>
            <w:hideMark/>
          </w:tcPr>
          <w:p w14:paraId="4508F695"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3E88BAC"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0B42FB49"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3AEE308"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74876A3"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1FBFEB2"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3B669DF9"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AC732D9"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76F6940F"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C9AEC92"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0E729740"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5D212F9D"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5D2C912B" w14:textId="77777777" w:rsidR="006A10BE" w:rsidRDefault="006A10BE" w:rsidP="006D1238">
            <w:pPr>
              <w:rPr>
                <w:rFonts w:ascii="Arial" w:hAnsi="Arial" w:cs="Arial"/>
                <w:color w:val="000000"/>
                <w:sz w:val="16"/>
                <w:szCs w:val="16"/>
              </w:rPr>
            </w:pPr>
          </w:p>
        </w:tc>
      </w:tr>
      <w:tr w:rsidR="006A10BE" w14:paraId="72C40037" w14:textId="77777777" w:rsidTr="006D1238">
        <w:trPr>
          <w:trHeight w:val="240"/>
        </w:trPr>
        <w:tc>
          <w:tcPr>
            <w:tcW w:w="2355" w:type="dxa"/>
            <w:tcBorders>
              <w:top w:val="nil"/>
              <w:left w:val="nil"/>
              <w:bottom w:val="nil"/>
              <w:right w:val="nil"/>
            </w:tcBorders>
            <w:shd w:val="clear" w:color="auto" w:fill="auto"/>
            <w:noWrap/>
            <w:vAlign w:val="bottom"/>
            <w:hideMark/>
          </w:tcPr>
          <w:p w14:paraId="10F3A300" w14:textId="77777777" w:rsidR="006A10BE" w:rsidRDefault="006A10BE" w:rsidP="006D1238">
            <w:pPr>
              <w:rPr>
                <w:rFonts w:ascii="Arial" w:hAnsi="Arial" w:cs="Arial"/>
                <w:color w:val="000000"/>
                <w:sz w:val="16"/>
                <w:szCs w:val="16"/>
              </w:rPr>
            </w:pPr>
            <w:r>
              <w:rPr>
                <w:rFonts w:ascii="Arial" w:hAnsi="Arial" w:cs="Arial"/>
                <w:color w:val="000000"/>
                <w:sz w:val="16"/>
                <w:szCs w:val="16"/>
              </w:rPr>
              <w:t>Total Fund Balances</w:t>
            </w:r>
          </w:p>
        </w:tc>
        <w:tc>
          <w:tcPr>
            <w:tcW w:w="222" w:type="dxa"/>
            <w:tcBorders>
              <w:top w:val="nil"/>
              <w:left w:val="nil"/>
              <w:bottom w:val="nil"/>
              <w:right w:val="nil"/>
            </w:tcBorders>
            <w:shd w:val="clear" w:color="auto" w:fill="auto"/>
            <w:noWrap/>
            <w:vAlign w:val="bottom"/>
            <w:hideMark/>
          </w:tcPr>
          <w:p w14:paraId="6DC0FE41" w14:textId="77777777" w:rsidR="006A10BE" w:rsidRDefault="006A10BE" w:rsidP="006D1238">
            <w:pPr>
              <w:rPr>
                <w:rFonts w:ascii="Arial" w:hAnsi="Arial" w:cs="Arial"/>
                <w:color w:val="000000"/>
                <w:sz w:val="16"/>
                <w:szCs w:val="16"/>
              </w:rPr>
            </w:pPr>
          </w:p>
        </w:tc>
        <w:tc>
          <w:tcPr>
            <w:tcW w:w="1105" w:type="dxa"/>
            <w:tcBorders>
              <w:top w:val="nil"/>
              <w:left w:val="nil"/>
              <w:bottom w:val="double" w:sz="6" w:space="0" w:color="auto"/>
              <w:right w:val="nil"/>
            </w:tcBorders>
            <w:shd w:val="clear" w:color="auto" w:fill="auto"/>
            <w:noWrap/>
            <w:vAlign w:val="bottom"/>
            <w:hideMark/>
          </w:tcPr>
          <w:p w14:paraId="1FE6F9DA"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B0BEBF2" w14:textId="77777777" w:rsidR="006A10BE" w:rsidRDefault="006A10BE" w:rsidP="006D1238">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13679542"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7D5BFA6" w14:textId="77777777" w:rsidR="006A10BE" w:rsidRDefault="006A10BE" w:rsidP="006D1238">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2E25FF66"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2C3B976" w14:textId="77777777" w:rsidR="006A10BE" w:rsidRDefault="006A10BE" w:rsidP="006D1238">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29AE8955"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7D754D4" w14:textId="77777777" w:rsidR="006A10BE" w:rsidRDefault="006A10BE" w:rsidP="006D1238">
            <w:pPr>
              <w:rPr>
                <w:rFonts w:ascii="Arial" w:hAnsi="Arial" w:cs="Arial"/>
                <w:color w:val="000000"/>
                <w:sz w:val="16"/>
                <w:szCs w:val="16"/>
              </w:rPr>
            </w:pPr>
          </w:p>
        </w:tc>
        <w:tc>
          <w:tcPr>
            <w:tcW w:w="1406" w:type="dxa"/>
            <w:tcBorders>
              <w:top w:val="nil"/>
              <w:left w:val="nil"/>
              <w:bottom w:val="double" w:sz="6" w:space="0" w:color="auto"/>
              <w:right w:val="nil"/>
            </w:tcBorders>
            <w:shd w:val="clear" w:color="auto" w:fill="auto"/>
            <w:noWrap/>
            <w:vAlign w:val="bottom"/>
            <w:hideMark/>
          </w:tcPr>
          <w:p w14:paraId="0ADE166C"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050ED2B4" w14:textId="77777777" w:rsidR="006A10BE" w:rsidRDefault="006A10BE" w:rsidP="006D1238">
            <w:pPr>
              <w:rPr>
                <w:rFonts w:ascii="Arial" w:hAnsi="Arial" w:cs="Arial"/>
                <w:color w:val="000000"/>
                <w:sz w:val="16"/>
                <w:szCs w:val="16"/>
              </w:rPr>
            </w:pPr>
          </w:p>
        </w:tc>
        <w:tc>
          <w:tcPr>
            <w:tcW w:w="1317" w:type="dxa"/>
            <w:gridSpan w:val="2"/>
            <w:tcBorders>
              <w:top w:val="nil"/>
              <w:left w:val="nil"/>
              <w:bottom w:val="double" w:sz="6" w:space="0" w:color="auto"/>
              <w:right w:val="nil"/>
            </w:tcBorders>
            <w:shd w:val="clear" w:color="auto" w:fill="auto"/>
            <w:noWrap/>
            <w:vAlign w:val="bottom"/>
            <w:hideMark/>
          </w:tcPr>
          <w:p w14:paraId="24B5EFFA" w14:textId="77777777" w:rsidR="006A10BE" w:rsidRDefault="006A10BE" w:rsidP="006D1238">
            <w:pPr>
              <w:rPr>
                <w:rFonts w:ascii="Arial" w:hAnsi="Arial" w:cs="Arial"/>
                <w:color w:val="000000"/>
                <w:sz w:val="16"/>
                <w:szCs w:val="16"/>
              </w:rPr>
            </w:pPr>
            <w:r>
              <w:rPr>
                <w:rFonts w:ascii="Arial" w:hAnsi="Arial" w:cs="Arial"/>
                <w:color w:val="000000"/>
                <w:sz w:val="16"/>
                <w:szCs w:val="16"/>
              </w:rPr>
              <w:t> </w:t>
            </w:r>
          </w:p>
        </w:tc>
      </w:tr>
      <w:tr w:rsidR="006A10BE" w14:paraId="06E63B88" w14:textId="77777777" w:rsidTr="006D1238">
        <w:trPr>
          <w:trHeight w:val="240"/>
        </w:trPr>
        <w:tc>
          <w:tcPr>
            <w:tcW w:w="2355" w:type="dxa"/>
            <w:tcBorders>
              <w:top w:val="nil"/>
              <w:left w:val="nil"/>
              <w:bottom w:val="nil"/>
              <w:right w:val="nil"/>
            </w:tcBorders>
            <w:shd w:val="clear" w:color="auto" w:fill="auto"/>
            <w:noWrap/>
            <w:vAlign w:val="bottom"/>
            <w:hideMark/>
          </w:tcPr>
          <w:p w14:paraId="6449393C"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825AB5B" w14:textId="77777777" w:rsidR="006A10BE" w:rsidRDefault="006A10BE" w:rsidP="006D1238">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082BA5DE"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D86E708"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B59C5EC"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E0AA210"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8F8038C"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DACF37D" w14:textId="77777777" w:rsidR="006A10BE" w:rsidRDefault="006A10BE" w:rsidP="006D1238">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1F05F640" w14:textId="77777777" w:rsidR="006A10BE" w:rsidRDefault="006A10BE" w:rsidP="006D1238">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42C4C832" w14:textId="77777777" w:rsidR="006A10BE" w:rsidRDefault="006A10BE" w:rsidP="006D1238">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124102EE" w14:textId="77777777" w:rsidR="006A10BE" w:rsidRDefault="006A10BE" w:rsidP="006D1238">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631A12FD" w14:textId="77777777" w:rsidR="006A10BE" w:rsidRDefault="006A10BE" w:rsidP="006D1238">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7A576C64" w14:textId="77777777" w:rsidR="006A10BE" w:rsidRDefault="006A10BE" w:rsidP="006D1238">
            <w:pPr>
              <w:rPr>
                <w:rFonts w:ascii="Arial" w:hAnsi="Arial" w:cs="Arial"/>
                <w:color w:val="000000"/>
                <w:sz w:val="16"/>
                <w:szCs w:val="16"/>
              </w:rPr>
            </w:pPr>
          </w:p>
        </w:tc>
      </w:tr>
    </w:tbl>
    <w:p w14:paraId="498685FB" w14:textId="77777777" w:rsidR="00CC1FF5" w:rsidRDefault="00CC1FF5" w:rsidP="00CC1FF5">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cs="Arial"/>
        </w:rPr>
      </w:pPr>
    </w:p>
    <w:p w14:paraId="48CEC327" w14:textId="6D131BE8" w:rsidR="00CC1FF5" w:rsidRPr="008C22CA" w:rsidRDefault="00764245" w:rsidP="00CC1FF5">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rPr>
      </w:pPr>
      <w:r>
        <w:rPr>
          <w:rFonts w:ascii="Arial" w:hAnsi="Arial" w:cs="Arial"/>
        </w:rPr>
        <w:t>q</w:t>
      </w:r>
      <w:r w:rsidR="00CC1FF5" w:rsidRPr="006C5D72">
        <w:rPr>
          <w:rFonts w:ascii="Arial" w:hAnsi="Arial" w:cs="Arial"/>
        </w:rPr>
        <w:t>.</w:t>
      </w:r>
      <w:r w:rsidR="00CC1FF5" w:rsidRPr="006C5D72">
        <w:rPr>
          <w:rFonts w:ascii="Arial" w:hAnsi="Arial" w:cs="Arial"/>
        </w:rPr>
        <w:tab/>
      </w:r>
      <w:r w:rsidR="00CC1FF5" w:rsidRPr="006C5D72">
        <w:rPr>
          <w:rFonts w:ascii="Arial" w:hAnsi="Arial" w:cs="Arial"/>
          <w:u w:val="single"/>
        </w:rPr>
        <w:t>P</w:t>
      </w:r>
      <w:r w:rsidR="00CC1FF5">
        <w:rPr>
          <w:rFonts w:ascii="Arial" w:hAnsi="Arial" w:cs="Arial"/>
          <w:u w:val="single"/>
        </w:rPr>
        <w:t>ensions</w:t>
      </w:r>
      <w:r w:rsidR="00CC1FF5" w:rsidRPr="006C5D72">
        <w:rPr>
          <w:rFonts w:ascii="Arial" w:hAnsi="Arial" w:cs="Arial"/>
        </w:rPr>
        <w:t xml:space="preserve">: </w:t>
      </w:r>
      <w:r w:rsidR="00CC1FF5" w:rsidRPr="006C5D72">
        <w:rPr>
          <w:rFonts w:ascii="Arial" w:hAnsi="Arial" w:cs="Arial"/>
        </w:rPr>
        <w:br/>
      </w:r>
    </w:p>
    <w:p w14:paraId="3F218842" w14:textId="77777777" w:rsidR="00CC1FF5" w:rsidRDefault="00CC1FF5" w:rsidP="009316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cs="Arial"/>
        </w:rPr>
      </w:pPr>
      <w:r>
        <w:rPr>
          <w:rFonts w:ascii="Arial" w:hAnsi="Arial" w:cs="Arial"/>
        </w:rPr>
        <w:t>For purposes of measuring the net pension liability (asset), deferred outflows of resources and deferred inflows of resources related to pension</w:t>
      </w:r>
      <w:r w:rsidR="00FD7AE2">
        <w:rPr>
          <w:rFonts w:ascii="Arial" w:hAnsi="Arial" w:cs="Arial"/>
        </w:rPr>
        <w:t>s, and pension expense</w:t>
      </w:r>
      <w:r>
        <w:rPr>
          <w:rFonts w:ascii="Arial" w:hAnsi="Arial" w:cs="Arial"/>
        </w:rPr>
        <w:t xml:space="preserve">, information about the fiduciary net position of the South Dakota Retirement System (SDRS) and additions to/deletions from SDRS’s fiduciary net position have been determined on the same basis as they are reported by SDRS. Municipal contributions and net pension liability (asset) are recognized on an accrual basis of accounting. </w:t>
      </w:r>
    </w:p>
    <w:p w14:paraId="047524B2" w14:textId="77777777" w:rsidR="00CC1FF5" w:rsidRDefault="00CC1FF5"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D0D768A" w14:textId="77777777" w:rsidR="00DD3468" w:rsidRPr="00965513" w:rsidRDefault="00DD3468" w:rsidP="00DD3468"/>
    <w:p w14:paraId="2889569D" w14:textId="77777777" w:rsidR="00DD3468" w:rsidRPr="00DD3468" w:rsidRDefault="00DD3468" w:rsidP="00DD346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965513">
        <w:t xml:space="preserve"> </w:t>
      </w:r>
      <w:bookmarkStart w:id="2" w:name="_Hlk48655928"/>
      <w:r w:rsidRPr="00DD3468">
        <w:rPr>
          <w:rFonts w:ascii="Arial" w:hAnsi="Arial"/>
        </w:rPr>
        <w:t>2.</w:t>
      </w:r>
      <w:r w:rsidRPr="00DD3468">
        <w:rPr>
          <w:rFonts w:ascii="Arial" w:hAnsi="Arial"/>
        </w:rPr>
        <w:tab/>
        <w:t xml:space="preserve">IMPLEMENTATION OF NEW ACCOUNTING STANDARD </w:t>
      </w:r>
    </w:p>
    <w:p w14:paraId="37CC8DA4" w14:textId="77777777" w:rsidR="00DD3468" w:rsidRPr="00DD3468" w:rsidRDefault="00DD3468" w:rsidP="00DD346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55B4757" w14:textId="10C803E0" w:rsidR="002846DF" w:rsidRPr="004F1A11" w:rsidRDefault="00764245" w:rsidP="002846DF">
      <w:pPr>
        <w:ind w:left="630"/>
        <w:rPr>
          <w:rFonts w:ascii="Arial" w:hAnsi="Arial"/>
        </w:rPr>
      </w:pPr>
      <w:bookmarkStart w:id="3" w:name="_Hlk155628781"/>
      <w:r>
        <w:rPr>
          <w:rFonts w:ascii="Arial" w:hAnsi="Arial"/>
        </w:rPr>
        <w:t>In 202__, the Municipality implemented the provisions of Governmental Accounting Standards Board (GASB) Statement No.</w:t>
      </w:r>
      <w:r w:rsidR="003B5DA6">
        <w:rPr>
          <w:rFonts w:ascii="Arial" w:hAnsi="Arial"/>
        </w:rPr>
        <w:t xml:space="preserve">__ </w:t>
      </w:r>
      <w:r w:rsidR="00D36FDF">
        <w:rPr>
          <w:rFonts w:ascii="Arial" w:hAnsi="Arial"/>
        </w:rPr>
        <w:t>, _________________________________________________      __________________________________________________________________________________________________________________________________________________________________</w:t>
      </w:r>
      <w:r w:rsidR="00D36FDF" w:rsidRPr="004F1A11">
        <w:rPr>
          <w:rFonts w:ascii="Arial" w:hAnsi="Arial"/>
        </w:rPr>
        <w:t xml:space="preserve">The effect of the implementation of this standard on beginning net position is disclosed in Note </w:t>
      </w:r>
      <w:r w:rsidR="00D36FDF">
        <w:rPr>
          <w:rFonts w:ascii="Arial" w:hAnsi="Arial"/>
        </w:rPr>
        <w:t>___</w:t>
      </w:r>
      <w:r w:rsidR="00D36FDF" w:rsidRPr="004F1A11">
        <w:rPr>
          <w:rFonts w:ascii="Arial" w:hAnsi="Arial"/>
        </w:rPr>
        <w:t xml:space="preserve">.  </w:t>
      </w:r>
      <w:r w:rsidR="003B5DA6">
        <w:rPr>
          <w:rFonts w:ascii="Arial" w:hAnsi="Arial"/>
        </w:rPr>
        <w:t>(</w:t>
      </w:r>
      <w:r w:rsidR="003B5DA6" w:rsidRPr="003B5DA6">
        <w:rPr>
          <w:rFonts w:ascii="Arial" w:hAnsi="Arial"/>
          <w:b/>
          <w:bCs/>
        </w:rPr>
        <w:t>Modify as needed)</w:t>
      </w:r>
      <w:r w:rsidR="002846DF" w:rsidRPr="004F1A11">
        <w:rPr>
          <w:rFonts w:ascii="Arial" w:hAnsi="Arial"/>
        </w:rPr>
        <w:t xml:space="preserve"> </w:t>
      </w:r>
    </w:p>
    <w:bookmarkEnd w:id="2"/>
    <w:bookmarkEnd w:id="3"/>
    <w:p w14:paraId="59CCA4B4" w14:textId="77777777" w:rsidR="00DD3468" w:rsidRDefault="00DD3468"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AD76DE7" w14:textId="77777777" w:rsidR="002846DF" w:rsidRDefault="002846DF"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59FE898" w14:textId="77777777" w:rsidR="002C1AB8" w:rsidRDefault="00DD3468"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rPr>
      </w:pPr>
      <w:r>
        <w:rPr>
          <w:rFonts w:ascii="Arial" w:hAnsi="Arial"/>
        </w:rPr>
        <w:t>3</w:t>
      </w:r>
      <w:r w:rsidR="002C1AB8">
        <w:rPr>
          <w:rFonts w:ascii="Arial" w:hAnsi="Arial"/>
        </w:rPr>
        <w:t>.</w:t>
      </w:r>
      <w:r w:rsidR="002C1AB8">
        <w:rPr>
          <w:rFonts w:ascii="Arial" w:hAnsi="Arial"/>
        </w:rPr>
        <w:tab/>
      </w:r>
      <w:r w:rsidR="002C1AB8" w:rsidRPr="00341F07">
        <w:rPr>
          <w:rFonts w:ascii="Arial" w:hAnsi="Arial"/>
          <w:caps/>
        </w:rPr>
        <w:t>Violations of Finance-related Legal and Contractual Provisions</w:t>
      </w:r>
    </w:p>
    <w:p w14:paraId="72AAF977" w14:textId="77777777" w:rsidR="002C1AB8" w:rsidRDefault="002C1AB8"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243139CD" w14:textId="77777777" w:rsidR="009355E9" w:rsidRPr="005A1976" w:rsidRDefault="009355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5A1976">
        <w:rPr>
          <w:rFonts w:ascii="Arial" w:hAnsi="Arial" w:cs="Arial"/>
          <w:b/>
        </w:rPr>
        <w:t xml:space="preserve">NOTE: DISCLOSURE IS REQUIRED FOR ANY FUND, INCLUDING NONMAJOR FUNDS (NOT </w:t>
      </w:r>
      <w:r w:rsidR="00E93A63">
        <w:rPr>
          <w:rFonts w:ascii="Arial" w:hAnsi="Arial" w:cs="Arial"/>
          <w:b/>
        </w:rPr>
        <w:t>CUSTODIAL</w:t>
      </w:r>
      <w:r w:rsidRPr="005A1976">
        <w:rPr>
          <w:rFonts w:ascii="Arial" w:hAnsi="Arial" w:cs="Arial"/>
          <w:b/>
        </w:rPr>
        <w:t xml:space="preserve"> FUNDS) IF THE OVER EXPENDITURE CONSTITUTES A SIGNIFICANT VIOLATIONS] </w:t>
      </w:r>
      <w:r w:rsidRPr="005A1976">
        <w:rPr>
          <w:rFonts w:ascii="Arial" w:hAnsi="Arial" w:cs="Arial"/>
          <w:b/>
          <w:sz w:val="16"/>
          <w:szCs w:val="16"/>
        </w:rPr>
        <w:t>2</w:t>
      </w:r>
      <w:r w:rsidRPr="005A1976">
        <w:rPr>
          <w:rFonts w:ascii="Arial" w:hAnsi="Arial" w:cs="Arial"/>
          <w:b/>
          <w:sz w:val="16"/>
          <w:szCs w:val="16"/>
          <w:vertAlign w:val="superscript"/>
        </w:rPr>
        <w:t>nd</w:t>
      </w:r>
      <w:r w:rsidRPr="005A1976">
        <w:rPr>
          <w:rFonts w:ascii="Arial" w:hAnsi="Arial" w:cs="Arial"/>
          <w:b/>
          <w:sz w:val="16"/>
          <w:szCs w:val="16"/>
        </w:rPr>
        <w:t xml:space="preserve"> GASB Q&amp;A #90</w:t>
      </w:r>
    </w:p>
    <w:p w14:paraId="0F8332C9" w14:textId="77777777" w:rsidR="009355E9" w:rsidRDefault="009355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373FFD2C" w14:textId="77777777" w:rsidR="002C1AB8" w:rsidRDefault="00704FED"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is prohibited by statute from spending in excess of appropriated amounts at the department level.  </w:t>
      </w:r>
      <w:r w:rsidR="002C1AB8">
        <w:rPr>
          <w:rFonts w:ascii="Arial" w:hAnsi="Arial"/>
        </w:rPr>
        <w:t xml:space="preserve">The following represents the </w:t>
      </w:r>
      <w:r>
        <w:rPr>
          <w:rFonts w:ascii="Arial" w:hAnsi="Arial"/>
        </w:rPr>
        <w:t xml:space="preserve">significant </w:t>
      </w:r>
      <w:r w:rsidR="002C1AB8">
        <w:rPr>
          <w:rFonts w:ascii="Arial" w:hAnsi="Arial"/>
        </w:rPr>
        <w:t xml:space="preserve">overdrafts of the expenditures compared to appropriations: </w:t>
      </w:r>
    </w:p>
    <w:p w14:paraId="2CE044A5" w14:textId="77777777" w:rsidR="007340A3" w:rsidRDefault="007340A3"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9F054BC" w14:textId="77777777" w:rsidR="00817255" w:rsidRPr="00E24F29" w:rsidRDefault="00817255" w:rsidP="008172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24F29">
        <w:rPr>
          <w:rFonts w:ascii="Arial" w:hAnsi="Arial" w:cs="Arial"/>
        </w:rPr>
        <w:t>Year Ended</w:t>
      </w:r>
    </w:p>
    <w:p w14:paraId="43EFA21D" w14:textId="385AC7D9" w:rsidR="00817255" w:rsidRPr="001337D5" w:rsidRDefault="00817255" w:rsidP="008172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cs="Arial"/>
          <w:u w:val="single"/>
        </w:rPr>
      </w:pPr>
      <w:r>
        <w:rPr>
          <w:rFonts w:ascii="Arial" w:hAnsi="Arial" w:cs="Arial"/>
        </w:rPr>
        <w:t xml:space="preserve">      </w:t>
      </w:r>
      <w:r>
        <w:rPr>
          <w:rFonts w:ascii="Arial" w:hAnsi="Arial" w:cs="Arial"/>
          <w:u w:val="single"/>
        </w:rPr>
        <w:t>1</w:t>
      </w:r>
      <w:r w:rsidRPr="001337D5">
        <w:rPr>
          <w:rFonts w:ascii="Arial" w:hAnsi="Arial" w:cs="Arial"/>
          <w:u w:val="single"/>
        </w:rPr>
        <w:t>2/31//</w:t>
      </w:r>
      <w:r w:rsidR="003B5DA6">
        <w:rPr>
          <w:rFonts w:ascii="Arial" w:hAnsi="Arial" w:cs="Arial"/>
          <w:u w:val="single"/>
        </w:rPr>
        <w:t>2024</w:t>
      </w:r>
    </w:p>
    <w:p w14:paraId="5B2B0900" w14:textId="77777777" w:rsidR="00817255" w:rsidRDefault="00817255" w:rsidP="008172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E24F29">
        <w:rPr>
          <w:rFonts w:ascii="Arial" w:hAnsi="Arial" w:cs="Arial"/>
        </w:rPr>
        <w:fldChar w:fldCharType="begin"/>
      </w:r>
      <w:r w:rsidRPr="00E24F29">
        <w:rPr>
          <w:rFonts w:ascii="Arial" w:hAnsi="Arial" w:cs="Arial"/>
        </w:rPr>
        <w:instrText>ADVANCE \u6</w:instrText>
      </w:r>
      <w:r w:rsidRPr="00E24F29">
        <w:rPr>
          <w:rFonts w:ascii="Arial" w:hAnsi="Arial" w:cs="Arial"/>
        </w:rPr>
        <w:fldChar w:fldCharType="end"/>
      </w:r>
    </w:p>
    <w:p w14:paraId="1B3BDE23" w14:textId="77777777" w:rsidR="00D36FDF" w:rsidRPr="00E24F29" w:rsidRDefault="00817255"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bookmarkStart w:id="4" w:name="_Hlk186544539"/>
      <w:r w:rsidR="00D36FDF" w:rsidRPr="00E24F29">
        <w:rPr>
          <w:rFonts w:ascii="Arial" w:hAnsi="Arial" w:cs="Arial"/>
        </w:rPr>
        <w:t>______________________ Fund:</w:t>
      </w:r>
    </w:p>
    <w:p w14:paraId="62C596D7"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5138A3CD"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04F0C652"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23F4D8E9"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03322110"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352B220E"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52C63241"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E24F29">
        <w:rPr>
          <w:rFonts w:ascii="Arial" w:hAnsi="Arial" w:cs="Arial"/>
        </w:rPr>
        <w:t>______________________ Fund:</w:t>
      </w:r>
    </w:p>
    <w:p w14:paraId="1882B6D1"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69AC232D"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0BCE587B"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06252614"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5A327401" w14:textId="77777777" w:rsidR="00D36FDF" w:rsidRPr="00E24F29" w:rsidRDefault="00D36FDF" w:rsidP="00D36F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bookmarkEnd w:id="4"/>
    <w:p w14:paraId="78C1A059" w14:textId="77777777" w:rsidR="00817255" w:rsidRPr="00E24F29" w:rsidRDefault="00817255" w:rsidP="0081725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p>
    <w:p w14:paraId="373168C0" w14:textId="77777777" w:rsidR="00FE607D" w:rsidRPr="00CD3E8D" w:rsidRDefault="00817255"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E24F29">
        <w:rPr>
          <w:rFonts w:ascii="Arial" w:hAnsi="Arial" w:cs="Arial"/>
        </w:rPr>
        <w:lastRenderedPageBreak/>
        <w:t xml:space="preserve">The </w:t>
      </w:r>
      <w:r>
        <w:rPr>
          <w:rFonts w:ascii="Arial" w:hAnsi="Arial" w:cs="Arial"/>
        </w:rPr>
        <w:t>Municipality</w:t>
      </w:r>
      <w:r w:rsidRPr="00E24F29">
        <w:rPr>
          <w:rFonts w:ascii="Arial" w:hAnsi="Arial" w:cs="Arial"/>
        </w:rPr>
        <w:t xml:space="preserve"> plans to take the following actions to address these violations:</w:t>
      </w:r>
      <w:r w:rsidRPr="00E24F29">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w:t>
      </w:r>
    </w:p>
    <w:p w14:paraId="7D8C4F4F" w14:textId="77777777" w:rsidR="00FE607D" w:rsidRDefault="00FE607D"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0ACB876F" w14:textId="77777777" w:rsidR="00257E1B" w:rsidRDefault="00257E1B"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D175902" w14:textId="77777777" w:rsidR="00757D42" w:rsidRDefault="00DD3468" w:rsidP="00757D4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4</w:t>
      </w:r>
      <w:r w:rsidR="004A3DF2">
        <w:rPr>
          <w:rFonts w:ascii="Arial" w:hAnsi="Arial"/>
        </w:rPr>
        <w:t>.</w:t>
      </w:r>
      <w:r w:rsidR="004A3DF2">
        <w:rPr>
          <w:rFonts w:ascii="Arial" w:hAnsi="Arial"/>
        </w:rPr>
        <w:tab/>
      </w:r>
      <w:r w:rsidR="00757D42" w:rsidRPr="00341F07">
        <w:rPr>
          <w:rFonts w:ascii="Arial" w:hAnsi="Arial"/>
          <w:caps/>
        </w:rPr>
        <w:t>Deficit Fund Balances</w:t>
      </w:r>
      <w:r w:rsidR="00112651" w:rsidRPr="00341F07">
        <w:rPr>
          <w:rFonts w:ascii="Arial" w:hAnsi="Arial"/>
          <w:caps/>
        </w:rPr>
        <w:t xml:space="preserve"> / </w:t>
      </w:r>
      <w:r w:rsidR="006D1238" w:rsidRPr="00341F07">
        <w:rPr>
          <w:rFonts w:ascii="Arial" w:hAnsi="Arial"/>
          <w:caps/>
        </w:rPr>
        <w:t>Net Position</w:t>
      </w:r>
      <w:r w:rsidR="00757D42" w:rsidRPr="00341F07">
        <w:rPr>
          <w:rFonts w:ascii="Arial" w:hAnsi="Arial"/>
          <w:caps/>
        </w:rPr>
        <w:t xml:space="preserve"> of Individual Nonmajor Funds</w:t>
      </w:r>
      <w:r w:rsidR="00757D42">
        <w:rPr>
          <w:rFonts w:ascii="Arial" w:hAnsi="Arial"/>
        </w:rPr>
        <w:t xml:space="preserve"> </w:t>
      </w:r>
    </w:p>
    <w:p w14:paraId="43BE7798" w14:textId="77777777" w:rsidR="00757D42" w:rsidRDefault="00757D42" w:rsidP="00757D4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7CFEE233" w14:textId="72B8C94F" w:rsidR="004A3DF2" w:rsidRDefault="00757D4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As of December 31, </w:t>
      </w:r>
      <w:r w:rsidR="003B5DA6">
        <w:rPr>
          <w:rFonts w:ascii="Arial" w:hAnsi="Arial"/>
        </w:rPr>
        <w:t>2024</w:t>
      </w:r>
      <w:r>
        <w:rPr>
          <w:rFonts w:ascii="Arial" w:hAnsi="Arial"/>
        </w:rPr>
        <w:t>, the following individual nonmajor funds had deficit fund balance/</w:t>
      </w:r>
      <w:r w:rsidR="00420528">
        <w:rPr>
          <w:rFonts w:ascii="Arial" w:hAnsi="Arial"/>
        </w:rPr>
        <w:t>n</w:t>
      </w:r>
      <w:r w:rsidR="006D1238">
        <w:rPr>
          <w:rFonts w:ascii="Arial" w:hAnsi="Arial"/>
        </w:rPr>
        <w:t xml:space="preserve">et </w:t>
      </w:r>
      <w:r w:rsidR="00420528">
        <w:rPr>
          <w:rFonts w:ascii="Arial" w:hAnsi="Arial"/>
        </w:rPr>
        <w:t>p</w:t>
      </w:r>
      <w:r w:rsidR="006D1238">
        <w:rPr>
          <w:rFonts w:ascii="Arial" w:hAnsi="Arial"/>
        </w:rPr>
        <w:t>osition</w:t>
      </w:r>
      <w:r>
        <w:rPr>
          <w:rFonts w:ascii="Arial" w:hAnsi="Arial"/>
        </w:rPr>
        <w:t xml:space="preserve"> in the amounts shown:</w:t>
      </w:r>
      <w:r w:rsidR="004A3DF2">
        <w:rPr>
          <w:rFonts w:ascii="Arial" w:hAnsi="Arial"/>
        </w:rPr>
        <w:t xml:space="preserve"> </w:t>
      </w:r>
      <w:r w:rsidR="004A3DF2" w:rsidRPr="00FE607D">
        <w:rPr>
          <w:rFonts w:ascii="Arial" w:hAnsi="Arial"/>
          <w:b/>
        </w:rPr>
        <w:t xml:space="preserve">(DO NOT SHOW </w:t>
      </w:r>
      <w:r w:rsidR="00E93A63">
        <w:rPr>
          <w:rFonts w:ascii="Arial" w:hAnsi="Arial"/>
          <w:b/>
        </w:rPr>
        <w:t>CUSTODIAL</w:t>
      </w:r>
      <w:r w:rsidR="004A3DF2" w:rsidRPr="00FE607D">
        <w:rPr>
          <w:rFonts w:ascii="Arial" w:hAnsi="Arial"/>
          <w:b/>
        </w:rPr>
        <w:t xml:space="preserve"> FUNDS.)</w:t>
      </w:r>
    </w:p>
    <w:p w14:paraId="5938B284"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F2552AF"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05E1F086"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47D4FC5A"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50E1E0F6" w14:textId="77777777" w:rsidR="004A3DF2" w:rsidRDefault="004A3DF2"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4801629" w14:textId="77777777" w:rsidR="002A46CA" w:rsidRDefault="002A46CA" w:rsidP="002A46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Pr>
          <w:rFonts w:ascii="Arial" w:hAnsi="Arial" w:cs="Arial"/>
        </w:rPr>
        <w:t xml:space="preserve">Governing </w:t>
      </w:r>
      <w:r>
        <w:rPr>
          <w:rFonts w:ascii="Arial" w:hAnsi="Arial"/>
        </w:rPr>
        <w:t xml:space="preserve">Board </w:t>
      </w:r>
      <w:r w:rsidRPr="00E24F29">
        <w:rPr>
          <w:rFonts w:ascii="Arial" w:hAnsi="Arial" w:cs="Arial"/>
        </w:rPr>
        <w:t>plans to take the following actions to address the</w:t>
      </w:r>
      <w:r>
        <w:rPr>
          <w:rFonts w:ascii="Arial" w:hAnsi="Arial" w:cs="Arial"/>
        </w:rPr>
        <w:t xml:space="preserve"> deficit fund balance/</w:t>
      </w:r>
      <w:r w:rsidR="00420528">
        <w:rPr>
          <w:rFonts w:ascii="Arial" w:hAnsi="Arial" w:cs="Arial"/>
        </w:rPr>
        <w:t>deficit</w:t>
      </w:r>
      <w:r>
        <w:rPr>
          <w:rFonts w:ascii="Arial" w:hAnsi="Arial" w:cs="Arial"/>
        </w:rPr>
        <w:t xml:space="preserve"> </w:t>
      </w:r>
      <w:r w:rsidR="00420528">
        <w:rPr>
          <w:rFonts w:ascii="Arial" w:hAnsi="Arial" w:cs="Arial"/>
        </w:rPr>
        <w:t>n</w:t>
      </w:r>
      <w:r w:rsidR="006D1238">
        <w:rPr>
          <w:rFonts w:ascii="Arial" w:hAnsi="Arial" w:cs="Arial"/>
        </w:rPr>
        <w:t xml:space="preserve">et </w:t>
      </w:r>
      <w:r w:rsidR="00420528">
        <w:rPr>
          <w:rFonts w:ascii="Arial" w:hAnsi="Arial" w:cs="Arial"/>
        </w:rPr>
        <w:t>p</w:t>
      </w:r>
      <w:r w:rsidR="006D1238">
        <w:rPr>
          <w:rFonts w:ascii="Arial" w:hAnsi="Arial" w:cs="Arial"/>
        </w:rPr>
        <w:t>osition</w:t>
      </w:r>
      <w:r w:rsidRPr="00E24F29">
        <w:rPr>
          <w:rFonts w:ascii="Arial" w:hAnsi="Arial" w:cs="Arial"/>
        </w:rPr>
        <w:t>:</w:t>
      </w:r>
      <w:r w:rsidRPr="00E24F29">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w:t>
      </w:r>
    </w:p>
    <w:p w14:paraId="40DEDFBD" w14:textId="77777777" w:rsidR="002A46CA" w:rsidRPr="00342552" w:rsidRDefault="002A46CA" w:rsidP="002A46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342552">
        <w:rPr>
          <w:rFonts w:ascii="Arial" w:hAnsi="Arial"/>
          <w:b/>
        </w:rPr>
        <w:t>(NOTE: Response is not necessarily required but should be considered)</w:t>
      </w:r>
    </w:p>
    <w:p w14:paraId="413A1C05" w14:textId="77777777" w:rsidR="002A46CA" w:rsidRDefault="002A46CA"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D51B4CB" w14:textId="77777777" w:rsidR="00DB4359" w:rsidRPr="008949CE" w:rsidRDefault="00DD3468"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Pr>
          <w:rFonts w:ascii="Arial" w:hAnsi="Arial" w:cs="Arial"/>
        </w:rPr>
        <w:t>5</w:t>
      </w:r>
      <w:r w:rsidR="00DB4359" w:rsidRPr="008949CE">
        <w:rPr>
          <w:rFonts w:ascii="Arial" w:hAnsi="Arial" w:cs="Arial"/>
        </w:rPr>
        <w:t>.</w:t>
      </w:r>
      <w:r w:rsidR="00DB4359" w:rsidRPr="008949CE">
        <w:rPr>
          <w:rFonts w:ascii="Arial" w:hAnsi="Arial" w:cs="Arial"/>
        </w:rPr>
        <w:tab/>
      </w:r>
      <w:r w:rsidR="003B17E9" w:rsidRPr="00341F07">
        <w:rPr>
          <w:rFonts w:ascii="Arial" w:hAnsi="Arial" w:cs="Arial"/>
          <w:caps/>
        </w:rPr>
        <w:t xml:space="preserve">Deposits and Investments </w:t>
      </w:r>
      <w:r w:rsidR="00FD7AE2" w:rsidRPr="00341F07">
        <w:rPr>
          <w:rFonts w:ascii="Arial" w:hAnsi="Arial" w:cs="Arial"/>
          <w:caps/>
        </w:rPr>
        <w:t xml:space="preserve">Fair Value Measurement, </w:t>
      </w:r>
      <w:r w:rsidR="003B17E9" w:rsidRPr="00341F07">
        <w:rPr>
          <w:rFonts w:ascii="Arial" w:hAnsi="Arial" w:cs="Arial"/>
          <w:caps/>
        </w:rPr>
        <w:t>Credit Risk, Concentrations of Credit Risk and Interest Rate Risk</w:t>
      </w:r>
      <w:r w:rsidR="00DB4359" w:rsidRPr="00341F07">
        <w:rPr>
          <w:rFonts w:ascii="Arial" w:hAnsi="Arial" w:cs="Arial"/>
          <w:b/>
        </w:rPr>
        <w:t xml:space="preserve">   </w:t>
      </w:r>
      <w:r w:rsidR="00817255" w:rsidRPr="008949CE">
        <w:rPr>
          <w:rFonts w:ascii="Arial" w:hAnsi="Arial" w:cs="Arial"/>
          <w:b/>
        </w:rPr>
        <w:t>[GASB 40 and C20.103 through C20.1</w:t>
      </w:r>
      <w:r w:rsidR="00817255">
        <w:rPr>
          <w:rFonts w:ascii="Arial" w:hAnsi="Arial" w:cs="Arial"/>
          <w:b/>
        </w:rPr>
        <w:t>10</w:t>
      </w:r>
      <w:r w:rsidR="00817255" w:rsidRPr="008949CE">
        <w:rPr>
          <w:rFonts w:ascii="Arial" w:hAnsi="Arial" w:cs="Arial"/>
          <w:b/>
        </w:rPr>
        <w:t>, I50.</w:t>
      </w:r>
      <w:r w:rsidR="00817255">
        <w:rPr>
          <w:rFonts w:ascii="Arial" w:hAnsi="Arial" w:cs="Arial"/>
          <w:b/>
        </w:rPr>
        <w:t>131-145</w:t>
      </w:r>
      <w:r w:rsidR="00817255" w:rsidRPr="008949CE">
        <w:rPr>
          <w:rFonts w:ascii="Arial" w:hAnsi="Arial" w:cs="Arial"/>
          <w:b/>
        </w:rPr>
        <w:t>, 2300.106b &amp;c, as amended by GASB 40]</w:t>
      </w:r>
      <w:r w:rsidR="00DB4359" w:rsidRPr="008949CE">
        <w:rPr>
          <w:rFonts w:ascii="Arial" w:hAnsi="Arial" w:cs="Arial"/>
        </w:rPr>
        <w:t xml:space="preserve"> </w:t>
      </w:r>
    </w:p>
    <w:p w14:paraId="7291CCCC" w14:textId="77777777" w:rsidR="00DB4359" w:rsidRPr="008949CE" w:rsidRDefault="00DB4359"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5E6AB474" w14:textId="77777777" w:rsidR="00DB4359" w:rsidRPr="000B747A" w:rsidRDefault="00DB4359" w:rsidP="00DB4359">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i/>
        </w:rPr>
      </w:pPr>
      <w:r w:rsidRPr="000B747A">
        <w:rPr>
          <w:rFonts w:ascii="Arial" w:hAnsi="Arial" w:cs="Arial"/>
          <w:b/>
          <w:i/>
        </w:rPr>
        <w:t>(NOTE TO PREPARER:  This example is based on a specific set of circumstances</w:t>
      </w:r>
      <w:r w:rsidRPr="000B747A">
        <w:rPr>
          <w:rFonts w:ascii="Arial" w:hAnsi="Arial" w:cs="Arial"/>
          <w:b/>
        </w:rPr>
        <w:t xml:space="preserve"> </w:t>
      </w:r>
      <w:r w:rsidRPr="000B747A">
        <w:rPr>
          <w:rFonts w:ascii="Arial" w:hAnsi="Arial" w:cs="Arial"/>
          <w:b/>
          <w:i/>
        </w:rPr>
        <w:t>(SPECIFIC IDENTIFICATION, NO INVESTMENT POLICY</w:t>
      </w:r>
      <w:r w:rsidRPr="000B747A">
        <w:rPr>
          <w:rFonts w:ascii="Arial" w:hAnsi="Arial" w:cs="Arial"/>
          <w:b/>
        </w:rPr>
        <w:t>:)</w:t>
      </w:r>
      <w:r w:rsidRPr="000B747A">
        <w:rPr>
          <w:rFonts w:ascii="Arial" w:hAnsi="Arial" w:cs="Arial"/>
          <w:b/>
          <w:i/>
        </w:rPr>
        <w:t>, any deviation from which may require additional or modified disclosures in accordance with GASB Statement Nos. 40, 31 and 3.)</w:t>
      </w:r>
    </w:p>
    <w:p w14:paraId="3E99BA34" w14:textId="77777777" w:rsidR="00DB4359" w:rsidRPr="008949CE" w:rsidRDefault="00DB4359"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A894498" w14:textId="77777777" w:rsidR="00DB4359" w:rsidRPr="008949CE" w:rsidRDefault="00DB4359" w:rsidP="00DB4359">
      <w:pPr>
        <w:ind w:left="540"/>
        <w:rPr>
          <w:rFonts w:ascii="Arial" w:hAnsi="Arial"/>
        </w:rPr>
      </w:pPr>
      <w:r w:rsidRPr="008949CE">
        <w:rPr>
          <w:rFonts w:ascii="Arial" w:hAnsi="Arial"/>
        </w:rPr>
        <w:t xml:space="preserve">The </w:t>
      </w:r>
      <w:r w:rsidR="007D2877">
        <w:rPr>
          <w:rFonts w:ascii="Arial" w:hAnsi="Arial"/>
        </w:rPr>
        <w:t>Municipality</w:t>
      </w:r>
      <w:r w:rsidRPr="008949CE">
        <w:rPr>
          <w:rFonts w:ascii="Arial" w:hAnsi="Arial"/>
        </w:rPr>
        <w:t xml:space="preserve"> follows the practice of aggregating the cash assets of various funds to maximize cash management efficiency and returns. </w:t>
      </w:r>
      <w:r w:rsidR="00257E1B">
        <w:rPr>
          <w:rFonts w:ascii="Arial" w:hAnsi="Arial"/>
        </w:rPr>
        <w:t xml:space="preserve"> </w:t>
      </w:r>
      <w:r w:rsidRPr="008949CE">
        <w:rPr>
          <w:rFonts w:ascii="Arial" w:hAnsi="Arial"/>
        </w:rPr>
        <w:t>Various restrictions on deposits and investments are imposed by statutes.  These restrictions are summarized below:</w:t>
      </w:r>
    </w:p>
    <w:p w14:paraId="6F193DAD" w14:textId="77777777" w:rsidR="00DB4359" w:rsidRPr="008949CE" w:rsidRDefault="00DB4359" w:rsidP="00DB4359">
      <w:pPr>
        <w:ind w:left="540"/>
        <w:rPr>
          <w:rFonts w:ascii="Arial" w:hAnsi="Arial"/>
        </w:rPr>
      </w:pPr>
    </w:p>
    <w:p w14:paraId="36601A79" w14:textId="77777777" w:rsidR="00DB4359" w:rsidRPr="008949CE" w:rsidRDefault="00DB4359" w:rsidP="00DB4359">
      <w:pPr>
        <w:ind w:left="540"/>
        <w:rPr>
          <w:rFonts w:ascii="Arial" w:hAnsi="Arial"/>
        </w:rPr>
      </w:pPr>
      <w:r w:rsidRPr="008949CE">
        <w:rPr>
          <w:rFonts w:ascii="Arial" w:hAnsi="Arial"/>
        </w:rPr>
        <w:t>Deposits</w:t>
      </w:r>
      <w:r w:rsidR="00771DC8" w:rsidRPr="005D3048">
        <w:rPr>
          <w:rFonts w:ascii="Arial" w:hAnsi="Arial" w:cs="Arial"/>
        </w:rPr>
        <w:t xml:space="preserve"> –</w:t>
      </w:r>
      <w:r w:rsidR="00771DC8">
        <w:rPr>
          <w:rFonts w:ascii="Arial" w:hAnsi="Arial" w:cs="Arial"/>
        </w:rPr>
        <w:t xml:space="preserve"> </w:t>
      </w:r>
      <w:r w:rsidRPr="008949CE">
        <w:rPr>
          <w:rFonts w:ascii="Arial" w:hAnsi="Arial"/>
        </w:rPr>
        <w:t xml:space="preserve">The </w:t>
      </w:r>
      <w:r w:rsidR="007D2877">
        <w:rPr>
          <w:rFonts w:ascii="Arial" w:hAnsi="Arial"/>
        </w:rPr>
        <w:t>Municipality</w:t>
      </w:r>
      <w:r w:rsidRPr="008949CE">
        <w:rPr>
          <w:rFonts w:ascii="Arial" w:hAnsi="Arial"/>
        </w:rPr>
        <w:t xml:space="preserve">’s cash deposits are made in qualified public depositories as defined by </w:t>
      </w:r>
      <w:r w:rsidR="00F73D36" w:rsidRPr="005A1976">
        <w:rPr>
          <w:rFonts w:ascii="Arial" w:hAnsi="Arial" w:cs="Arial"/>
        </w:rPr>
        <w:t xml:space="preserve">SDCL 4-6A-1, </w:t>
      </w:r>
      <w:r w:rsidR="00F73D36">
        <w:rPr>
          <w:rFonts w:ascii="Arial" w:hAnsi="Arial"/>
        </w:rPr>
        <w:t>9-22-6, 9-22-6.1 and 9-22-6.2</w:t>
      </w:r>
      <w:r w:rsidRPr="008949CE">
        <w:rPr>
          <w:rFonts w:ascii="Arial" w:hAnsi="Arial"/>
        </w:rPr>
        <w:t>, and may be in the form of demand or time deposits.  Qualified depositories are required by SDCL 4-6A-3 to maintain at all times, segregated from their other assets, eligible collateral having a value equal to at least 100 percent of the public deposit accounts which exceed deposit insurance such as the FDIC and NCUA.  In lieu of pledging eligible securities, a qualified public depository may furnish irrevocable standby letters of credit issued by federal home loan banks accompanied by written evidence of that bank’s public debt rating which may not be less than “AA” or a qualified public depository may furnish a corporate surety bond of a corporation authorized to do business in South Dakota.</w:t>
      </w:r>
    </w:p>
    <w:p w14:paraId="1FE45AEB" w14:textId="77777777" w:rsidR="00DB4359" w:rsidRPr="008949CE" w:rsidRDefault="00DB4359" w:rsidP="00DB4359">
      <w:pPr>
        <w:ind w:left="540"/>
        <w:rPr>
          <w:rFonts w:ascii="Arial" w:hAnsi="Arial"/>
        </w:rPr>
      </w:pPr>
    </w:p>
    <w:p w14:paraId="16809D60" w14:textId="77777777" w:rsidR="00DB4359" w:rsidRDefault="00DB4359" w:rsidP="00DB4359">
      <w:pPr>
        <w:ind w:left="540"/>
        <w:rPr>
          <w:rFonts w:ascii="Arial" w:hAnsi="Arial"/>
        </w:rPr>
      </w:pPr>
      <w:r w:rsidRPr="008949CE">
        <w:rPr>
          <w:rFonts w:ascii="Arial" w:hAnsi="Arial"/>
        </w:rPr>
        <w:t xml:space="preserve">Investments – In general, SDCL 4-5-6 permits </w:t>
      </w:r>
      <w:r w:rsidR="007D2877">
        <w:rPr>
          <w:rFonts w:ascii="Arial" w:hAnsi="Arial"/>
        </w:rPr>
        <w:t>Municipality</w:t>
      </w:r>
      <w:r w:rsidRPr="008949CE">
        <w:rPr>
          <w:rFonts w:ascii="Arial" w:hAnsi="Arial"/>
        </w:rPr>
        <w:t xml:space="preserve"> funds to be invested only in (a) securities of the </w:t>
      </w:r>
      <w:r w:rsidR="00881D09" w:rsidRPr="008949CE">
        <w:rPr>
          <w:rFonts w:ascii="Arial" w:hAnsi="Arial"/>
        </w:rPr>
        <w:t>United</w:t>
      </w:r>
      <w:r w:rsidRPr="008949CE">
        <w:rPr>
          <w:rFonts w:ascii="Arial" w:hAnsi="Arial"/>
        </w:rPr>
        <w:t xml:space="preserve"> States and securities guaranteed by the United States Government either directly or indirectly; or (b) repurchase agreements fully collateralized by securities described in (a) above; or in shares of an open-end, no-load fund administered by an investment company whose investments are in securities described in (a) above and repurchase agreements described in (b) above.  Also, SDCL 4-5-9 requires investments to be in the physical custody of the political subdivision or may be deposited in a safekeeping account with any bank or trust company designated by the political subdivision as its fiscal agent.</w:t>
      </w:r>
    </w:p>
    <w:p w14:paraId="5F222199" w14:textId="77777777" w:rsidR="00FD7AE2" w:rsidRDefault="00FD7AE2" w:rsidP="00DB4359">
      <w:pPr>
        <w:ind w:left="540"/>
        <w:rPr>
          <w:rFonts w:ascii="Arial" w:hAnsi="Arial"/>
        </w:rPr>
      </w:pPr>
    </w:p>
    <w:p w14:paraId="3B6FCD7D" w14:textId="19F278FA" w:rsidR="009316A8" w:rsidRPr="009316A8" w:rsidRDefault="009316A8" w:rsidP="009316A8">
      <w:pPr>
        <w:ind w:left="540"/>
        <w:rPr>
          <w:rFonts w:ascii="Arial" w:hAnsi="Arial"/>
          <w:b/>
        </w:rPr>
      </w:pPr>
      <w:r w:rsidRPr="009316A8">
        <w:rPr>
          <w:rFonts w:ascii="Arial" w:hAnsi="Arial"/>
          <w:b/>
        </w:rPr>
        <w:t xml:space="preserve">As of December 31, </w:t>
      </w:r>
      <w:r w:rsidR="003B5DA6">
        <w:rPr>
          <w:rFonts w:ascii="Arial" w:hAnsi="Arial"/>
          <w:b/>
        </w:rPr>
        <w:t>2024</w:t>
      </w:r>
      <w:r w:rsidRPr="009316A8">
        <w:rPr>
          <w:rFonts w:ascii="Arial" w:hAnsi="Arial"/>
          <w:b/>
        </w:rPr>
        <w:t xml:space="preserve">, the Municipality did not have any investments. </w:t>
      </w:r>
      <w:r w:rsidR="00257E1B">
        <w:rPr>
          <w:rFonts w:ascii="Arial" w:hAnsi="Arial"/>
          <w:b/>
        </w:rPr>
        <w:t xml:space="preserve"> </w:t>
      </w:r>
      <w:r w:rsidRPr="009316A8">
        <w:rPr>
          <w:rFonts w:ascii="Arial" w:hAnsi="Arial"/>
          <w:b/>
        </w:rPr>
        <w:t>The investments reported in the financial statements consist of only certificates of deposit.</w:t>
      </w:r>
    </w:p>
    <w:p w14:paraId="4B2B0542" w14:textId="77777777" w:rsidR="009316A8" w:rsidRDefault="009316A8" w:rsidP="009316A8">
      <w:pPr>
        <w:ind w:left="540"/>
        <w:rPr>
          <w:rFonts w:ascii="Arial" w:hAnsi="Arial"/>
        </w:rPr>
      </w:pPr>
    </w:p>
    <w:p w14:paraId="4C758E71" w14:textId="77777777" w:rsidR="009316A8" w:rsidRPr="00A9421A" w:rsidRDefault="009316A8" w:rsidP="009316A8">
      <w:pPr>
        <w:ind w:left="540"/>
        <w:rPr>
          <w:rFonts w:ascii="Arial" w:hAnsi="Arial"/>
          <w:b/>
        </w:rPr>
      </w:pPr>
      <w:r w:rsidRPr="00A9421A">
        <w:rPr>
          <w:rFonts w:ascii="Arial" w:hAnsi="Arial"/>
          <w:b/>
        </w:rPr>
        <w:t>--OR--</w:t>
      </w:r>
    </w:p>
    <w:p w14:paraId="54E65A3E" w14:textId="77777777" w:rsidR="009316A8" w:rsidRDefault="009316A8" w:rsidP="009316A8">
      <w:pPr>
        <w:ind w:left="540"/>
        <w:rPr>
          <w:rFonts w:ascii="Arial" w:hAnsi="Arial"/>
        </w:rPr>
      </w:pPr>
    </w:p>
    <w:p w14:paraId="2420EA85" w14:textId="77777777" w:rsidR="00F44715" w:rsidRPr="00790C35" w:rsidRDefault="00F44715" w:rsidP="00F44715">
      <w:pPr>
        <w:rPr>
          <w:rFonts w:ascii="Arial" w:hAnsi="Arial" w:cs="Arial"/>
          <w:b/>
          <w:i/>
        </w:rPr>
      </w:pPr>
      <w:r w:rsidRPr="00790C35">
        <w:rPr>
          <w:rFonts w:ascii="Arial" w:hAnsi="Arial" w:cs="Arial"/>
          <w:b/>
          <w:i/>
        </w:rPr>
        <w:t xml:space="preserve">(NOTE TO PREPARER--Fair Value Measurement and Application (GASB Statement 72):   The following is an illustrative example of a </w:t>
      </w:r>
      <w:r w:rsidR="00881D09" w:rsidRPr="00790C35">
        <w:rPr>
          <w:rFonts w:ascii="Arial" w:hAnsi="Arial" w:cs="Arial"/>
          <w:b/>
          <w:i/>
        </w:rPr>
        <w:t>General-Purpose</w:t>
      </w:r>
      <w:r w:rsidRPr="00790C35">
        <w:rPr>
          <w:rFonts w:ascii="Arial" w:hAnsi="Arial" w:cs="Arial"/>
          <w:b/>
          <w:i/>
        </w:rPr>
        <w:t xml:space="preserve"> Government</w:t>
      </w:r>
      <w:r>
        <w:rPr>
          <w:rFonts w:ascii="Arial" w:hAnsi="Arial" w:cs="Arial"/>
          <w:b/>
          <w:i/>
        </w:rPr>
        <w:t xml:space="preserve"> and additional disclosures may be necessary based on the nature and </w:t>
      </w:r>
      <w:r w:rsidRPr="00790C35">
        <w:rPr>
          <w:rFonts w:ascii="Arial" w:hAnsi="Arial" w:cs="Arial"/>
          <w:b/>
          <w:i/>
        </w:rPr>
        <w:t>complexity of investments.)</w:t>
      </w:r>
    </w:p>
    <w:p w14:paraId="1DD1BCAC" w14:textId="77777777" w:rsidR="00F44715" w:rsidRDefault="00F44715" w:rsidP="00F44715">
      <w:pPr>
        <w:rPr>
          <w:rFonts w:ascii="Arial" w:hAnsi="Arial" w:cs="Arial"/>
        </w:rPr>
      </w:pPr>
    </w:p>
    <w:p w14:paraId="123FC97C" w14:textId="77777777" w:rsidR="00F44715" w:rsidRPr="00790C35" w:rsidRDefault="00F44715" w:rsidP="00F44715">
      <w:pPr>
        <w:ind w:left="555"/>
        <w:rPr>
          <w:rFonts w:ascii="Arial" w:hAnsi="Arial" w:cs="Arial"/>
        </w:rPr>
      </w:pPr>
      <w:r w:rsidRPr="00A8456C">
        <w:rPr>
          <w:rFonts w:ascii="Arial" w:hAnsi="Arial" w:cs="Arial"/>
          <w:b/>
        </w:rPr>
        <w:t>Fair Value Measurement</w:t>
      </w:r>
      <w:r>
        <w:rPr>
          <w:rFonts w:ascii="Arial" w:hAnsi="Arial" w:cs="Arial"/>
        </w:rPr>
        <w:t xml:space="preserve"> – T</w:t>
      </w:r>
      <w:r w:rsidRPr="00790C35">
        <w:rPr>
          <w:rFonts w:ascii="Arial" w:hAnsi="Arial" w:cs="Arial"/>
        </w:rPr>
        <w:t xml:space="preserve">he </w:t>
      </w:r>
      <w:r>
        <w:rPr>
          <w:rFonts w:ascii="Arial" w:hAnsi="Arial" w:cs="Arial"/>
        </w:rPr>
        <w:t xml:space="preserve">Municipality </w:t>
      </w:r>
      <w:r w:rsidRPr="00790C35">
        <w:rPr>
          <w:rFonts w:ascii="Arial" w:hAnsi="Arial" w:cs="Arial"/>
        </w:rPr>
        <w:t xml:space="preserve">categorizes its fair value measurements within the fair </w:t>
      </w:r>
      <w:r>
        <w:rPr>
          <w:rFonts w:ascii="Arial" w:hAnsi="Arial" w:cs="Arial"/>
        </w:rPr>
        <w:t xml:space="preserve">        </w:t>
      </w:r>
      <w:r w:rsidRPr="00790C35">
        <w:rPr>
          <w:rFonts w:ascii="Arial" w:hAnsi="Arial" w:cs="Arial"/>
        </w:rPr>
        <w:t>value hierarchy established by generally accepted accounting principles.  The hierarchy is based on the valuation inputs used to measure the fair val</w:t>
      </w:r>
      <w:r>
        <w:rPr>
          <w:rFonts w:ascii="Arial" w:hAnsi="Arial" w:cs="Arial"/>
        </w:rPr>
        <w:t xml:space="preserve">ue of the asset.  Level 1 inputs </w:t>
      </w:r>
      <w:r w:rsidRPr="00790C35">
        <w:rPr>
          <w:rFonts w:ascii="Arial" w:hAnsi="Arial" w:cs="Arial"/>
        </w:rPr>
        <w:t xml:space="preserve">are quoted prices in active markets for identical assets; Level 2 inputs are significant other observable inputs; Level 3 inputs are significant unobservable inputs.  </w:t>
      </w:r>
    </w:p>
    <w:p w14:paraId="342159F6" w14:textId="77777777" w:rsidR="00F44715" w:rsidRDefault="00F44715" w:rsidP="00F44715">
      <w:pPr>
        <w:rPr>
          <w:rFonts w:ascii="Arial" w:hAnsi="Arial" w:cs="Arial"/>
        </w:rPr>
      </w:pPr>
    </w:p>
    <w:p w14:paraId="7E8509E1" w14:textId="77777777" w:rsidR="00F44715" w:rsidRDefault="00F44715" w:rsidP="00F44715">
      <w:pPr>
        <w:rPr>
          <w:rFonts w:ascii="Arial" w:hAnsi="Arial" w:cs="Arial"/>
        </w:rPr>
      </w:pPr>
      <w:r>
        <w:rPr>
          <w:rFonts w:ascii="Arial" w:hAnsi="Arial" w:cs="Arial"/>
        </w:rPr>
        <w:t xml:space="preserve">          </w:t>
      </w:r>
      <w:r w:rsidRPr="00790C35">
        <w:rPr>
          <w:rFonts w:ascii="Arial" w:hAnsi="Arial" w:cs="Arial"/>
        </w:rPr>
        <w:t xml:space="preserve">The </w:t>
      </w:r>
      <w:r>
        <w:rPr>
          <w:rFonts w:ascii="Arial" w:hAnsi="Arial" w:cs="Arial"/>
        </w:rPr>
        <w:t xml:space="preserve">Municipality </w:t>
      </w:r>
      <w:r w:rsidRPr="00790C35">
        <w:rPr>
          <w:rFonts w:ascii="Arial" w:hAnsi="Arial" w:cs="Arial"/>
        </w:rPr>
        <w:t xml:space="preserve">has the following recurring fair value measurements as of </w:t>
      </w:r>
      <w:r>
        <w:rPr>
          <w:rFonts w:ascii="Arial" w:hAnsi="Arial" w:cs="Arial"/>
        </w:rPr>
        <w:t>December 31, 20</w:t>
      </w:r>
      <w:r w:rsidRPr="00790C35">
        <w:rPr>
          <w:rFonts w:ascii="Arial" w:hAnsi="Arial" w:cs="Arial"/>
        </w:rPr>
        <w:t>__:</w:t>
      </w:r>
    </w:p>
    <w:p w14:paraId="50D902EF" w14:textId="77777777" w:rsidR="00F44715" w:rsidRDefault="00F44715" w:rsidP="00F44715">
      <w:pPr>
        <w:rPr>
          <w:rFonts w:ascii="Arial" w:hAnsi="Arial" w:cs="Arial"/>
          <w:b/>
          <w:i/>
        </w:rPr>
      </w:pPr>
    </w:p>
    <w:p w14:paraId="305270F4" w14:textId="77777777" w:rsidR="00F44715" w:rsidRPr="007C284D" w:rsidRDefault="00F44715" w:rsidP="00F44715">
      <w:pPr>
        <w:ind w:left="555"/>
        <w:rPr>
          <w:rFonts w:ascii="Arial" w:hAnsi="Arial" w:cs="Arial"/>
          <w:b/>
          <w:i/>
        </w:rPr>
      </w:pPr>
      <w:r w:rsidRPr="007C284D">
        <w:rPr>
          <w:rFonts w:ascii="Arial" w:hAnsi="Arial" w:cs="Arial"/>
          <w:b/>
          <w:i/>
        </w:rPr>
        <w:t>(List by each type of investment the fair value measurement, the level (1, 2 or 3) of the fair</w:t>
      </w:r>
      <w:r>
        <w:rPr>
          <w:rFonts w:ascii="Arial" w:hAnsi="Arial" w:cs="Arial"/>
          <w:b/>
          <w:i/>
        </w:rPr>
        <w:tab/>
      </w:r>
      <w:r w:rsidRPr="007C284D">
        <w:rPr>
          <w:rFonts w:ascii="Arial" w:hAnsi="Arial" w:cs="Arial"/>
          <w:b/>
          <w:i/>
        </w:rPr>
        <w:t xml:space="preserve"> value hierarchy, and the description of the valuation technique used in the fair value measurement)</w:t>
      </w:r>
    </w:p>
    <w:p w14:paraId="65C40A38" w14:textId="77777777" w:rsidR="00F44715" w:rsidRPr="00790C35" w:rsidRDefault="00F44715" w:rsidP="00F44715">
      <w:pPr>
        <w:pStyle w:val="ListParagraph"/>
        <w:numPr>
          <w:ilvl w:val="0"/>
          <w:numId w:val="14"/>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2CC8EE6C" w14:textId="77777777" w:rsidR="00F44715" w:rsidRDefault="00F44715" w:rsidP="00F44715">
      <w:pPr>
        <w:pStyle w:val="ListParagraph"/>
        <w:numPr>
          <w:ilvl w:val="0"/>
          <w:numId w:val="14"/>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336F642D" w14:textId="77777777" w:rsidR="00F44715" w:rsidRPr="00790C35" w:rsidRDefault="00F44715" w:rsidP="00F44715">
      <w:pPr>
        <w:pStyle w:val="ListParagraph"/>
        <w:numPr>
          <w:ilvl w:val="0"/>
          <w:numId w:val="14"/>
        </w:numPr>
        <w:spacing w:after="200" w:line="276" w:lineRule="auto"/>
        <w:ind w:left="1440"/>
        <w:rPr>
          <w:rFonts w:ascii="Arial" w:hAnsi="Arial" w:cs="Arial"/>
        </w:rPr>
      </w:pPr>
      <w:r w:rsidRPr="00790C35">
        <w:rPr>
          <w:rFonts w:ascii="Arial" w:hAnsi="Arial" w:cs="Arial"/>
        </w:rPr>
        <w:t>_________________________________________________________________.</w:t>
      </w:r>
    </w:p>
    <w:p w14:paraId="5362DC00" w14:textId="77777777" w:rsidR="00DB4359" w:rsidRDefault="00DB4359" w:rsidP="00DB4359">
      <w:pPr>
        <w:ind w:left="540"/>
        <w:rPr>
          <w:rFonts w:ascii="Arial" w:hAnsi="Arial"/>
        </w:rPr>
      </w:pPr>
    </w:p>
    <w:p w14:paraId="129EDB0C" w14:textId="77777777" w:rsidR="00DB4359" w:rsidRPr="00097886" w:rsidRDefault="00DB4359" w:rsidP="00DB4359">
      <w:pPr>
        <w:ind w:left="540"/>
        <w:rPr>
          <w:rFonts w:ascii="Arial" w:hAnsi="Arial"/>
        </w:rPr>
      </w:pPr>
      <w:r w:rsidRPr="00097886">
        <w:rPr>
          <w:rFonts w:ascii="Arial" w:hAnsi="Arial"/>
          <w:b/>
        </w:rPr>
        <w:t>Credit Risk</w:t>
      </w:r>
      <w:r w:rsidRPr="00097886">
        <w:rPr>
          <w:rFonts w:ascii="Arial" w:hAnsi="Arial"/>
        </w:rPr>
        <w:t xml:space="preserve"> – State law limits eligible investments for the </w:t>
      </w:r>
      <w:r w:rsidR="007D2877">
        <w:rPr>
          <w:rFonts w:ascii="Arial" w:hAnsi="Arial"/>
        </w:rPr>
        <w:t>Municipality</w:t>
      </w:r>
      <w:r w:rsidRPr="00097886">
        <w:rPr>
          <w:rFonts w:ascii="Arial" w:hAnsi="Arial"/>
        </w:rPr>
        <w:t xml:space="preserve">, as discussed above.  </w:t>
      </w:r>
      <w:r w:rsidRPr="00C16700">
        <w:rPr>
          <w:rFonts w:ascii="Arial" w:hAnsi="Arial"/>
          <w:b/>
        </w:rPr>
        <w:t xml:space="preserve">The </w:t>
      </w:r>
      <w:r w:rsidR="007D2877" w:rsidRPr="00C16700">
        <w:rPr>
          <w:rFonts w:ascii="Arial" w:hAnsi="Arial"/>
          <w:b/>
        </w:rPr>
        <w:t>Municipality</w:t>
      </w:r>
      <w:r w:rsidRPr="00C16700">
        <w:rPr>
          <w:rFonts w:ascii="Arial" w:hAnsi="Arial"/>
          <w:b/>
        </w:rPr>
        <w:t xml:space="preserve"> has no investment policy that would further limit its investment choices.</w:t>
      </w:r>
    </w:p>
    <w:p w14:paraId="7346162D"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2CDACBD" w14:textId="5B1231EC" w:rsidR="00DB4359" w:rsidRPr="00097886" w:rsidRDefault="00DB4359" w:rsidP="00DB4359">
      <w:pPr>
        <w:ind w:left="540"/>
        <w:rPr>
          <w:rFonts w:ascii="Arial" w:hAnsi="Arial"/>
        </w:rPr>
      </w:pPr>
      <w:r w:rsidRPr="00097886">
        <w:rPr>
          <w:rFonts w:ascii="Arial" w:hAnsi="Arial"/>
        </w:rPr>
        <w:t xml:space="preserve">As of </w:t>
      </w:r>
      <w:r>
        <w:rPr>
          <w:rFonts w:ascii="Arial" w:hAnsi="Arial"/>
        </w:rPr>
        <w:t>December 31,</w:t>
      </w:r>
      <w:r w:rsidRPr="00097886">
        <w:rPr>
          <w:rFonts w:ascii="Arial" w:hAnsi="Arial"/>
        </w:rPr>
        <w:t xml:space="preserve"> </w:t>
      </w:r>
      <w:r w:rsidR="003B5DA6">
        <w:rPr>
          <w:rFonts w:ascii="Arial" w:hAnsi="Arial"/>
        </w:rPr>
        <w:t>2024</w:t>
      </w:r>
      <w:r w:rsidRPr="00097886">
        <w:rPr>
          <w:rFonts w:ascii="Arial" w:hAnsi="Arial"/>
        </w:rPr>
        <w:t xml:space="preserve">, the </w:t>
      </w:r>
      <w:r w:rsidR="007D2877">
        <w:rPr>
          <w:rFonts w:ascii="Arial" w:hAnsi="Arial"/>
        </w:rPr>
        <w:t>Municipality</w:t>
      </w:r>
      <w:r w:rsidRPr="00097886">
        <w:rPr>
          <w:rFonts w:ascii="Arial" w:hAnsi="Arial"/>
        </w:rPr>
        <w:t xml:space="preserve"> had the following investments.  Except for the investment in _______________________, for the__________________</w:t>
      </w:r>
      <w:r w:rsidR="006A10BE">
        <w:rPr>
          <w:rFonts w:ascii="Arial" w:hAnsi="Arial"/>
        </w:rPr>
        <w:t>F</w:t>
      </w:r>
      <w:r w:rsidRPr="00097886">
        <w:rPr>
          <w:rFonts w:ascii="Arial" w:hAnsi="Arial"/>
        </w:rPr>
        <w:t xml:space="preserve">und, all investments are in an internal deposit and investment pool.  </w:t>
      </w:r>
    </w:p>
    <w:p w14:paraId="0768BA30" w14:textId="77777777" w:rsidR="00DB4359" w:rsidRDefault="00DB4359" w:rsidP="00DB4359">
      <w:pPr>
        <w:ind w:left="540"/>
        <w:rPr>
          <w:rFonts w:ascii="Arial" w:hAnsi="Arial"/>
        </w:rPr>
      </w:pPr>
    </w:p>
    <w:p w14:paraId="57BB69A6" w14:textId="77777777" w:rsidR="00257E1B" w:rsidRDefault="00257E1B" w:rsidP="00DB4359">
      <w:pPr>
        <w:ind w:left="540"/>
        <w:rPr>
          <w:rFonts w:ascii="Arial" w:hAnsi="Arial"/>
          <w:sz w:val="18"/>
          <w:szCs w:val="18"/>
        </w:rPr>
      </w:pPr>
    </w:p>
    <w:tbl>
      <w:tblPr>
        <w:tblW w:w="8100" w:type="dxa"/>
        <w:tblInd w:w="648" w:type="dxa"/>
        <w:tblLayout w:type="fixed"/>
        <w:tblLook w:val="04A0" w:firstRow="1" w:lastRow="0" w:firstColumn="1" w:lastColumn="0" w:noHBand="0" w:noVBand="1"/>
      </w:tblPr>
      <w:tblGrid>
        <w:gridCol w:w="3060"/>
        <w:gridCol w:w="270"/>
        <w:gridCol w:w="1350"/>
        <w:gridCol w:w="270"/>
        <w:gridCol w:w="1260"/>
        <w:gridCol w:w="270"/>
        <w:gridCol w:w="1620"/>
      </w:tblGrid>
      <w:tr w:rsidR="00257E1B" w:rsidRPr="00DD1529" w14:paraId="1C651B60" w14:textId="77777777" w:rsidTr="00416FBE">
        <w:tc>
          <w:tcPr>
            <w:tcW w:w="3060" w:type="dxa"/>
            <w:shd w:val="clear" w:color="auto" w:fill="auto"/>
          </w:tcPr>
          <w:p w14:paraId="4BD0F792" w14:textId="77777777" w:rsidR="00257E1B" w:rsidRPr="00DD1529" w:rsidRDefault="00257E1B" w:rsidP="002F294E">
            <w:pPr>
              <w:ind w:right="-108"/>
              <w:rPr>
                <w:rFonts w:ascii="Arial" w:hAnsi="Arial"/>
              </w:rPr>
            </w:pPr>
          </w:p>
        </w:tc>
        <w:tc>
          <w:tcPr>
            <w:tcW w:w="270" w:type="dxa"/>
            <w:shd w:val="clear" w:color="auto" w:fill="auto"/>
          </w:tcPr>
          <w:p w14:paraId="2AB675F4" w14:textId="77777777" w:rsidR="00257E1B" w:rsidRPr="00DD1529" w:rsidRDefault="00257E1B" w:rsidP="002F294E">
            <w:pPr>
              <w:ind w:right="-108"/>
              <w:rPr>
                <w:rFonts w:ascii="Arial" w:hAnsi="Arial"/>
              </w:rPr>
            </w:pPr>
          </w:p>
        </w:tc>
        <w:tc>
          <w:tcPr>
            <w:tcW w:w="1350" w:type="dxa"/>
            <w:shd w:val="clear" w:color="auto" w:fill="auto"/>
          </w:tcPr>
          <w:p w14:paraId="34D7EA48" w14:textId="77777777" w:rsidR="00257E1B" w:rsidRPr="00DD1529" w:rsidRDefault="00257E1B" w:rsidP="002F294E">
            <w:pPr>
              <w:jc w:val="center"/>
              <w:rPr>
                <w:rFonts w:ascii="Arial" w:hAnsi="Arial"/>
              </w:rPr>
            </w:pPr>
            <w:r w:rsidRPr="00DD1529">
              <w:rPr>
                <w:rFonts w:ascii="Arial" w:hAnsi="Arial"/>
              </w:rPr>
              <w:t>Credit</w:t>
            </w:r>
          </w:p>
        </w:tc>
        <w:tc>
          <w:tcPr>
            <w:tcW w:w="270" w:type="dxa"/>
            <w:shd w:val="clear" w:color="auto" w:fill="auto"/>
          </w:tcPr>
          <w:p w14:paraId="5A43A16C" w14:textId="77777777" w:rsidR="00257E1B" w:rsidRPr="00DD1529" w:rsidRDefault="00257E1B" w:rsidP="002F294E">
            <w:pPr>
              <w:jc w:val="center"/>
              <w:rPr>
                <w:rFonts w:ascii="Arial" w:hAnsi="Arial"/>
              </w:rPr>
            </w:pPr>
          </w:p>
        </w:tc>
        <w:tc>
          <w:tcPr>
            <w:tcW w:w="1260" w:type="dxa"/>
            <w:shd w:val="clear" w:color="auto" w:fill="auto"/>
          </w:tcPr>
          <w:p w14:paraId="6F94A132" w14:textId="77777777" w:rsidR="00257E1B" w:rsidRPr="00DD1529" w:rsidRDefault="00257E1B" w:rsidP="002F294E">
            <w:pPr>
              <w:jc w:val="center"/>
              <w:rPr>
                <w:rFonts w:ascii="Arial" w:hAnsi="Arial"/>
              </w:rPr>
            </w:pPr>
          </w:p>
        </w:tc>
        <w:tc>
          <w:tcPr>
            <w:tcW w:w="270" w:type="dxa"/>
            <w:shd w:val="clear" w:color="auto" w:fill="auto"/>
          </w:tcPr>
          <w:p w14:paraId="33F8E9C2" w14:textId="77777777" w:rsidR="00257E1B" w:rsidRPr="00DD1529" w:rsidRDefault="00257E1B" w:rsidP="002F294E">
            <w:pPr>
              <w:jc w:val="center"/>
              <w:rPr>
                <w:rFonts w:ascii="Arial" w:hAnsi="Arial"/>
              </w:rPr>
            </w:pPr>
          </w:p>
        </w:tc>
        <w:tc>
          <w:tcPr>
            <w:tcW w:w="1620" w:type="dxa"/>
            <w:shd w:val="clear" w:color="auto" w:fill="auto"/>
          </w:tcPr>
          <w:p w14:paraId="6F2C9536" w14:textId="77777777" w:rsidR="00257E1B" w:rsidRPr="00DD1529" w:rsidRDefault="00257E1B" w:rsidP="002F294E">
            <w:pPr>
              <w:jc w:val="center"/>
              <w:rPr>
                <w:rFonts w:ascii="Arial" w:hAnsi="Arial"/>
              </w:rPr>
            </w:pPr>
            <w:r w:rsidRPr="00DD1529">
              <w:rPr>
                <w:rFonts w:ascii="Arial" w:hAnsi="Arial"/>
              </w:rPr>
              <w:t>Fair</w:t>
            </w:r>
          </w:p>
        </w:tc>
      </w:tr>
      <w:tr w:rsidR="00257E1B" w:rsidRPr="00DD1529" w14:paraId="278E6A04" w14:textId="77777777" w:rsidTr="00416FBE">
        <w:tc>
          <w:tcPr>
            <w:tcW w:w="3060" w:type="dxa"/>
            <w:tcBorders>
              <w:bottom w:val="single" w:sz="4" w:space="0" w:color="auto"/>
            </w:tcBorders>
            <w:shd w:val="clear" w:color="auto" w:fill="auto"/>
          </w:tcPr>
          <w:p w14:paraId="6DD7F4EF" w14:textId="77777777" w:rsidR="00257E1B" w:rsidRPr="00DD1529" w:rsidRDefault="00257E1B" w:rsidP="002F294E">
            <w:pPr>
              <w:ind w:right="-108"/>
              <w:rPr>
                <w:rFonts w:ascii="Arial" w:hAnsi="Arial"/>
              </w:rPr>
            </w:pPr>
            <w:r w:rsidRPr="00DD1529">
              <w:rPr>
                <w:rFonts w:ascii="Arial" w:hAnsi="Arial"/>
              </w:rPr>
              <w:t>Investments</w:t>
            </w:r>
          </w:p>
        </w:tc>
        <w:tc>
          <w:tcPr>
            <w:tcW w:w="270" w:type="dxa"/>
            <w:shd w:val="clear" w:color="auto" w:fill="auto"/>
          </w:tcPr>
          <w:p w14:paraId="10DC6478" w14:textId="77777777" w:rsidR="00257E1B" w:rsidRPr="00DD1529" w:rsidRDefault="00257E1B" w:rsidP="002F294E">
            <w:pPr>
              <w:ind w:right="-108"/>
              <w:rPr>
                <w:rFonts w:ascii="Arial" w:hAnsi="Arial"/>
              </w:rPr>
            </w:pPr>
          </w:p>
        </w:tc>
        <w:tc>
          <w:tcPr>
            <w:tcW w:w="1350" w:type="dxa"/>
            <w:tcBorders>
              <w:bottom w:val="single" w:sz="4" w:space="0" w:color="auto"/>
            </w:tcBorders>
            <w:shd w:val="clear" w:color="auto" w:fill="auto"/>
          </w:tcPr>
          <w:p w14:paraId="72071BF1" w14:textId="77777777" w:rsidR="00257E1B" w:rsidRPr="00DD1529" w:rsidRDefault="00257E1B" w:rsidP="002F294E">
            <w:pPr>
              <w:jc w:val="center"/>
              <w:rPr>
                <w:rFonts w:ascii="Arial" w:hAnsi="Arial"/>
              </w:rPr>
            </w:pPr>
            <w:r w:rsidRPr="00DD1529">
              <w:rPr>
                <w:rFonts w:ascii="Arial" w:hAnsi="Arial"/>
              </w:rPr>
              <w:t>Rating</w:t>
            </w:r>
          </w:p>
        </w:tc>
        <w:tc>
          <w:tcPr>
            <w:tcW w:w="270" w:type="dxa"/>
            <w:shd w:val="clear" w:color="auto" w:fill="auto"/>
          </w:tcPr>
          <w:p w14:paraId="15C7F047" w14:textId="77777777" w:rsidR="00257E1B" w:rsidRPr="00DD1529" w:rsidRDefault="00257E1B" w:rsidP="002F294E">
            <w:pPr>
              <w:jc w:val="center"/>
              <w:rPr>
                <w:rFonts w:ascii="Arial" w:hAnsi="Arial"/>
              </w:rPr>
            </w:pPr>
          </w:p>
        </w:tc>
        <w:tc>
          <w:tcPr>
            <w:tcW w:w="1260" w:type="dxa"/>
            <w:tcBorders>
              <w:bottom w:val="single" w:sz="4" w:space="0" w:color="auto"/>
            </w:tcBorders>
            <w:shd w:val="clear" w:color="auto" w:fill="auto"/>
          </w:tcPr>
          <w:p w14:paraId="325993DC" w14:textId="77777777" w:rsidR="00257E1B" w:rsidRPr="00DD1529" w:rsidRDefault="00257E1B" w:rsidP="002F294E">
            <w:pPr>
              <w:jc w:val="center"/>
              <w:rPr>
                <w:rFonts w:ascii="Arial" w:hAnsi="Arial"/>
              </w:rPr>
            </w:pPr>
            <w:r w:rsidRPr="00DD1529">
              <w:rPr>
                <w:rFonts w:ascii="Arial" w:hAnsi="Arial"/>
              </w:rPr>
              <w:t>Maturities</w:t>
            </w:r>
          </w:p>
        </w:tc>
        <w:tc>
          <w:tcPr>
            <w:tcW w:w="270" w:type="dxa"/>
            <w:shd w:val="clear" w:color="auto" w:fill="auto"/>
          </w:tcPr>
          <w:p w14:paraId="318A1E03" w14:textId="77777777" w:rsidR="00257E1B" w:rsidRPr="00DD1529" w:rsidRDefault="00257E1B" w:rsidP="002F294E">
            <w:pPr>
              <w:jc w:val="center"/>
              <w:rPr>
                <w:rFonts w:ascii="Arial" w:hAnsi="Arial"/>
              </w:rPr>
            </w:pPr>
          </w:p>
        </w:tc>
        <w:tc>
          <w:tcPr>
            <w:tcW w:w="1620" w:type="dxa"/>
            <w:tcBorders>
              <w:bottom w:val="single" w:sz="4" w:space="0" w:color="auto"/>
            </w:tcBorders>
            <w:shd w:val="clear" w:color="auto" w:fill="auto"/>
          </w:tcPr>
          <w:p w14:paraId="1AAE30AF" w14:textId="77777777" w:rsidR="00257E1B" w:rsidRPr="00DD1529" w:rsidRDefault="00257E1B" w:rsidP="002F294E">
            <w:pPr>
              <w:jc w:val="center"/>
              <w:rPr>
                <w:rFonts w:ascii="Arial" w:hAnsi="Arial"/>
              </w:rPr>
            </w:pPr>
            <w:r w:rsidRPr="00DD1529">
              <w:rPr>
                <w:rFonts w:ascii="Arial" w:hAnsi="Arial"/>
              </w:rPr>
              <w:t>Value</w:t>
            </w:r>
          </w:p>
        </w:tc>
      </w:tr>
      <w:tr w:rsidR="00257E1B" w:rsidRPr="00DD1529" w14:paraId="50629820" w14:textId="77777777" w:rsidTr="00416FBE">
        <w:tc>
          <w:tcPr>
            <w:tcW w:w="3060" w:type="dxa"/>
            <w:shd w:val="clear" w:color="auto" w:fill="auto"/>
          </w:tcPr>
          <w:p w14:paraId="1D85D706" w14:textId="77777777" w:rsidR="00257E1B" w:rsidRPr="00DD1529" w:rsidRDefault="00257E1B" w:rsidP="002F294E">
            <w:pPr>
              <w:ind w:right="-108"/>
              <w:rPr>
                <w:rFonts w:ascii="Arial" w:hAnsi="Arial"/>
              </w:rPr>
            </w:pPr>
          </w:p>
        </w:tc>
        <w:tc>
          <w:tcPr>
            <w:tcW w:w="270" w:type="dxa"/>
            <w:shd w:val="clear" w:color="auto" w:fill="auto"/>
          </w:tcPr>
          <w:p w14:paraId="3296C42B" w14:textId="77777777" w:rsidR="00257E1B" w:rsidRPr="00DD1529" w:rsidRDefault="00257E1B" w:rsidP="002F294E">
            <w:pPr>
              <w:ind w:right="-108"/>
              <w:rPr>
                <w:rFonts w:ascii="Arial" w:hAnsi="Arial"/>
              </w:rPr>
            </w:pPr>
          </w:p>
        </w:tc>
        <w:tc>
          <w:tcPr>
            <w:tcW w:w="1350" w:type="dxa"/>
            <w:shd w:val="clear" w:color="auto" w:fill="auto"/>
          </w:tcPr>
          <w:p w14:paraId="5CF067EE" w14:textId="77777777" w:rsidR="00257E1B" w:rsidRPr="00DD1529" w:rsidRDefault="00257E1B" w:rsidP="002F294E">
            <w:pPr>
              <w:jc w:val="center"/>
              <w:rPr>
                <w:rFonts w:ascii="Arial" w:hAnsi="Arial"/>
              </w:rPr>
            </w:pPr>
          </w:p>
        </w:tc>
        <w:tc>
          <w:tcPr>
            <w:tcW w:w="270" w:type="dxa"/>
            <w:shd w:val="clear" w:color="auto" w:fill="auto"/>
          </w:tcPr>
          <w:p w14:paraId="0DD00C27" w14:textId="77777777" w:rsidR="00257E1B" w:rsidRPr="00DD1529" w:rsidRDefault="00257E1B" w:rsidP="002F294E">
            <w:pPr>
              <w:rPr>
                <w:rFonts w:ascii="Arial" w:hAnsi="Arial"/>
              </w:rPr>
            </w:pPr>
          </w:p>
        </w:tc>
        <w:tc>
          <w:tcPr>
            <w:tcW w:w="1260" w:type="dxa"/>
            <w:tcBorders>
              <w:top w:val="single" w:sz="4" w:space="0" w:color="auto"/>
            </w:tcBorders>
            <w:shd w:val="clear" w:color="auto" w:fill="auto"/>
          </w:tcPr>
          <w:p w14:paraId="016EDCDC" w14:textId="77777777" w:rsidR="00257E1B" w:rsidRPr="00DD1529" w:rsidRDefault="00257E1B" w:rsidP="002F294E">
            <w:pPr>
              <w:jc w:val="center"/>
              <w:rPr>
                <w:rFonts w:ascii="Arial" w:hAnsi="Arial"/>
              </w:rPr>
            </w:pPr>
          </w:p>
        </w:tc>
        <w:tc>
          <w:tcPr>
            <w:tcW w:w="270" w:type="dxa"/>
            <w:shd w:val="clear" w:color="auto" w:fill="auto"/>
          </w:tcPr>
          <w:p w14:paraId="151B893D" w14:textId="77777777" w:rsidR="00257E1B" w:rsidRPr="00DD1529" w:rsidRDefault="00257E1B" w:rsidP="002F294E">
            <w:pPr>
              <w:rPr>
                <w:rFonts w:ascii="Arial" w:hAnsi="Arial"/>
              </w:rPr>
            </w:pPr>
          </w:p>
        </w:tc>
        <w:tc>
          <w:tcPr>
            <w:tcW w:w="1620" w:type="dxa"/>
            <w:tcBorders>
              <w:top w:val="single" w:sz="4" w:space="0" w:color="auto"/>
            </w:tcBorders>
            <w:shd w:val="clear" w:color="auto" w:fill="auto"/>
          </w:tcPr>
          <w:p w14:paraId="5C6CAE2B" w14:textId="77777777" w:rsidR="00257E1B" w:rsidRPr="00DD1529" w:rsidRDefault="00257E1B" w:rsidP="002F294E">
            <w:pPr>
              <w:jc w:val="right"/>
              <w:rPr>
                <w:rFonts w:ascii="Arial" w:hAnsi="Arial"/>
              </w:rPr>
            </w:pPr>
          </w:p>
        </w:tc>
      </w:tr>
      <w:tr w:rsidR="00257E1B" w:rsidRPr="00DD1529" w14:paraId="002A1FD1" w14:textId="77777777" w:rsidTr="00416FBE">
        <w:tc>
          <w:tcPr>
            <w:tcW w:w="3060" w:type="dxa"/>
            <w:shd w:val="clear" w:color="auto" w:fill="auto"/>
          </w:tcPr>
          <w:p w14:paraId="7172E661" w14:textId="77777777" w:rsidR="00257E1B" w:rsidRPr="00DD1529" w:rsidRDefault="00257E1B" w:rsidP="002F294E">
            <w:pPr>
              <w:ind w:right="-108"/>
              <w:rPr>
                <w:rFonts w:ascii="Arial" w:hAnsi="Arial"/>
              </w:rPr>
            </w:pPr>
            <w:r w:rsidRPr="00DD1529">
              <w:rPr>
                <w:rFonts w:ascii="Arial" w:hAnsi="Arial"/>
              </w:rPr>
              <w:t>U.S. Treasury Notes</w:t>
            </w:r>
          </w:p>
        </w:tc>
        <w:tc>
          <w:tcPr>
            <w:tcW w:w="270" w:type="dxa"/>
            <w:shd w:val="clear" w:color="auto" w:fill="auto"/>
          </w:tcPr>
          <w:p w14:paraId="5FFD0083" w14:textId="77777777" w:rsidR="00257E1B" w:rsidRPr="00DD1529" w:rsidRDefault="00257E1B" w:rsidP="002F294E">
            <w:pPr>
              <w:ind w:right="-108"/>
              <w:rPr>
                <w:rFonts w:ascii="Arial" w:hAnsi="Arial"/>
              </w:rPr>
            </w:pPr>
          </w:p>
        </w:tc>
        <w:tc>
          <w:tcPr>
            <w:tcW w:w="1350" w:type="dxa"/>
            <w:shd w:val="clear" w:color="auto" w:fill="auto"/>
          </w:tcPr>
          <w:p w14:paraId="08098360" w14:textId="77777777" w:rsidR="00257E1B" w:rsidRPr="00DD1529" w:rsidRDefault="00257E1B" w:rsidP="002F294E">
            <w:pPr>
              <w:jc w:val="center"/>
              <w:rPr>
                <w:rFonts w:ascii="Arial" w:hAnsi="Arial"/>
              </w:rPr>
            </w:pPr>
            <w:r w:rsidRPr="00DD1529">
              <w:rPr>
                <w:rFonts w:ascii="Arial" w:hAnsi="Arial"/>
              </w:rPr>
              <w:t>N/A</w:t>
            </w:r>
          </w:p>
        </w:tc>
        <w:tc>
          <w:tcPr>
            <w:tcW w:w="270" w:type="dxa"/>
            <w:shd w:val="clear" w:color="auto" w:fill="auto"/>
          </w:tcPr>
          <w:p w14:paraId="7001AEEC" w14:textId="77777777" w:rsidR="00257E1B" w:rsidRPr="00DD1529" w:rsidRDefault="00257E1B" w:rsidP="002F294E">
            <w:pPr>
              <w:rPr>
                <w:rFonts w:ascii="Arial" w:hAnsi="Arial"/>
              </w:rPr>
            </w:pPr>
          </w:p>
        </w:tc>
        <w:tc>
          <w:tcPr>
            <w:tcW w:w="1260" w:type="dxa"/>
            <w:shd w:val="clear" w:color="auto" w:fill="auto"/>
          </w:tcPr>
          <w:p w14:paraId="0BA084A8" w14:textId="77777777" w:rsidR="00257E1B" w:rsidRPr="00DD1529" w:rsidRDefault="00257E1B" w:rsidP="002F294E">
            <w:pPr>
              <w:jc w:val="center"/>
              <w:rPr>
                <w:rFonts w:ascii="Arial" w:hAnsi="Arial"/>
              </w:rPr>
            </w:pPr>
          </w:p>
        </w:tc>
        <w:tc>
          <w:tcPr>
            <w:tcW w:w="270" w:type="dxa"/>
            <w:shd w:val="clear" w:color="auto" w:fill="auto"/>
          </w:tcPr>
          <w:p w14:paraId="280DCA52" w14:textId="77777777" w:rsidR="00257E1B" w:rsidRPr="00DD1529" w:rsidRDefault="00257E1B" w:rsidP="002F294E">
            <w:pPr>
              <w:rPr>
                <w:rFonts w:ascii="Arial" w:hAnsi="Arial"/>
              </w:rPr>
            </w:pPr>
          </w:p>
        </w:tc>
        <w:tc>
          <w:tcPr>
            <w:tcW w:w="1620" w:type="dxa"/>
            <w:shd w:val="clear" w:color="auto" w:fill="auto"/>
          </w:tcPr>
          <w:p w14:paraId="3417627D" w14:textId="77777777" w:rsidR="00257E1B" w:rsidRPr="00DD1529" w:rsidRDefault="00257E1B" w:rsidP="002F294E">
            <w:pPr>
              <w:ind w:left="-18" w:firstLine="18"/>
              <w:jc w:val="right"/>
              <w:rPr>
                <w:rFonts w:ascii="Arial" w:hAnsi="Arial"/>
              </w:rPr>
            </w:pPr>
          </w:p>
        </w:tc>
      </w:tr>
      <w:tr w:rsidR="00257E1B" w:rsidRPr="00DD1529" w14:paraId="364E6C28" w14:textId="77777777" w:rsidTr="00416FBE">
        <w:tc>
          <w:tcPr>
            <w:tcW w:w="3060" w:type="dxa"/>
            <w:shd w:val="clear" w:color="auto" w:fill="auto"/>
          </w:tcPr>
          <w:p w14:paraId="6B135690" w14:textId="77777777" w:rsidR="00257E1B" w:rsidRPr="00DD1529" w:rsidRDefault="00257E1B" w:rsidP="002F294E">
            <w:pPr>
              <w:ind w:right="-108"/>
              <w:rPr>
                <w:rFonts w:ascii="Arial" w:hAnsi="Arial"/>
              </w:rPr>
            </w:pPr>
            <w:r w:rsidRPr="00DD1529">
              <w:rPr>
                <w:rFonts w:ascii="Arial" w:hAnsi="Arial"/>
              </w:rPr>
              <w:t>U.S. Treasury Notes</w:t>
            </w:r>
          </w:p>
        </w:tc>
        <w:tc>
          <w:tcPr>
            <w:tcW w:w="270" w:type="dxa"/>
            <w:shd w:val="clear" w:color="auto" w:fill="auto"/>
          </w:tcPr>
          <w:p w14:paraId="5FECB0A6" w14:textId="77777777" w:rsidR="00257E1B" w:rsidRPr="00DD1529" w:rsidRDefault="00257E1B" w:rsidP="002F294E">
            <w:pPr>
              <w:ind w:right="-108"/>
              <w:rPr>
                <w:rFonts w:ascii="Arial" w:hAnsi="Arial"/>
              </w:rPr>
            </w:pPr>
          </w:p>
        </w:tc>
        <w:tc>
          <w:tcPr>
            <w:tcW w:w="1350" w:type="dxa"/>
            <w:shd w:val="clear" w:color="auto" w:fill="auto"/>
          </w:tcPr>
          <w:p w14:paraId="1641AC8B" w14:textId="77777777" w:rsidR="00257E1B" w:rsidRPr="00DD1529" w:rsidRDefault="00257E1B" w:rsidP="002F294E">
            <w:pPr>
              <w:jc w:val="center"/>
              <w:rPr>
                <w:rFonts w:ascii="Arial" w:hAnsi="Arial"/>
              </w:rPr>
            </w:pPr>
            <w:r w:rsidRPr="00DD1529">
              <w:rPr>
                <w:rFonts w:ascii="Arial" w:hAnsi="Arial"/>
              </w:rPr>
              <w:t>N/A</w:t>
            </w:r>
          </w:p>
        </w:tc>
        <w:tc>
          <w:tcPr>
            <w:tcW w:w="270" w:type="dxa"/>
            <w:shd w:val="clear" w:color="auto" w:fill="auto"/>
          </w:tcPr>
          <w:p w14:paraId="70851AF9" w14:textId="77777777" w:rsidR="00257E1B" w:rsidRPr="00DD1529" w:rsidRDefault="00257E1B" w:rsidP="002F294E">
            <w:pPr>
              <w:rPr>
                <w:rFonts w:ascii="Arial" w:hAnsi="Arial"/>
              </w:rPr>
            </w:pPr>
          </w:p>
        </w:tc>
        <w:tc>
          <w:tcPr>
            <w:tcW w:w="1260" w:type="dxa"/>
            <w:shd w:val="clear" w:color="auto" w:fill="auto"/>
          </w:tcPr>
          <w:p w14:paraId="3D68B16D" w14:textId="77777777" w:rsidR="00257E1B" w:rsidRPr="00DD1529" w:rsidRDefault="00257E1B" w:rsidP="002F294E">
            <w:pPr>
              <w:jc w:val="center"/>
              <w:rPr>
                <w:rFonts w:ascii="Arial" w:hAnsi="Arial"/>
              </w:rPr>
            </w:pPr>
          </w:p>
        </w:tc>
        <w:tc>
          <w:tcPr>
            <w:tcW w:w="270" w:type="dxa"/>
            <w:shd w:val="clear" w:color="auto" w:fill="auto"/>
          </w:tcPr>
          <w:p w14:paraId="746B7CE2" w14:textId="77777777" w:rsidR="00257E1B" w:rsidRPr="00DD1529" w:rsidRDefault="00257E1B" w:rsidP="002F294E">
            <w:pPr>
              <w:rPr>
                <w:rFonts w:ascii="Arial" w:hAnsi="Arial"/>
              </w:rPr>
            </w:pPr>
          </w:p>
        </w:tc>
        <w:tc>
          <w:tcPr>
            <w:tcW w:w="1620" w:type="dxa"/>
            <w:shd w:val="clear" w:color="auto" w:fill="auto"/>
          </w:tcPr>
          <w:p w14:paraId="5AA2E595" w14:textId="77777777" w:rsidR="00257E1B" w:rsidRPr="00DD1529" w:rsidRDefault="00257E1B" w:rsidP="002F294E">
            <w:pPr>
              <w:jc w:val="right"/>
              <w:rPr>
                <w:rFonts w:ascii="Arial" w:hAnsi="Arial"/>
              </w:rPr>
            </w:pPr>
          </w:p>
        </w:tc>
      </w:tr>
      <w:tr w:rsidR="00257E1B" w:rsidRPr="00DD1529" w14:paraId="49F7BD75" w14:textId="77777777" w:rsidTr="00416FBE">
        <w:tc>
          <w:tcPr>
            <w:tcW w:w="3060" w:type="dxa"/>
            <w:shd w:val="clear" w:color="auto" w:fill="auto"/>
          </w:tcPr>
          <w:p w14:paraId="79980B00" w14:textId="77777777" w:rsidR="00257E1B" w:rsidRPr="00257E1B" w:rsidRDefault="00257E1B" w:rsidP="002F294E">
            <w:pPr>
              <w:ind w:right="-108"/>
              <w:rPr>
                <w:rFonts w:ascii="Arial" w:hAnsi="Arial"/>
                <w:u w:val="single"/>
              </w:rPr>
            </w:pPr>
            <w:r>
              <w:rPr>
                <w:rFonts w:ascii="Arial" w:hAnsi="Arial"/>
                <w:u w:val="single"/>
              </w:rPr>
              <w:t>_________________</w:t>
            </w:r>
          </w:p>
        </w:tc>
        <w:tc>
          <w:tcPr>
            <w:tcW w:w="270" w:type="dxa"/>
            <w:shd w:val="clear" w:color="auto" w:fill="auto"/>
          </w:tcPr>
          <w:p w14:paraId="58EB0259" w14:textId="77777777" w:rsidR="00257E1B" w:rsidRPr="00DD1529" w:rsidRDefault="00257E1B" w:rsidP="002F294E">
            <w:pPr>
              <w:ind w:right="-108"/>
              <w:rPr>
                <w:rFonts w:ascii="Arial" w:hAnsi="Arial"/>
              </w:rPr>
            </w:pPr>
          </w:p>
        </w:tc>
        <w:tc>
          <w:tcPr>
            <w:tcW w:w="1350" w:type="dxa"/>
            <w:shd w:val="clear" w:color="auto" w:fill="auto"/>
          </w:tcPr>
          <w:p w14:paraId="4AC5FA35" w14:textId="77777777" w:rsidR="00257E1B" w:rsidRPr="00DD1529" w:rsidRDefault="00257E1B" w:rsidP="002F294E">
            <w:pPr>
              <w:jc w:val="center"/>
              <w:rPr>
                <w:rFonts w:ascii="Arial" w:hAnsi="Arial"/>
              </w:rPr>
            </w:pPr>
          </w:p>
        </w:tc>
        <w:tc>
          <w:tcPr>
            <w:tcW w:w="270" w:type="dxa"/>
            <w:shd w:val="clear" w:color="auto" w:fill="auto"/>
          </w:tcPr>
          <w:p w14:paraId="281C8FFB" w14:textId="77777777" w:rsidR="00257E1B" w:rsidRPr="00DD1529" w:rsidRDefault="00257E1B" w:rsidP="002F294E">
            <w:pPr>
              <w:rPr>
                <w:rFonts w:ascii="Arial" w:hAnsi="Arial"/>
              </w:rPr>
            </w:pPr>
          </w:p>
        </w:tc>
        <w:tc>
          <w:tcPr>
            <w:tcW w:w="1260" w:type="dxa"/>
            <w:shd w:val="clear" w:color="auto" w:fill="auto"/>
          </w:tcPr>
          <w:p w14:paraId="6ACC6A05" w14:textId="77777777" w:rsidR="00257E1B" w:rsidRPr="00DD1529" w:rsidRDefault="00257E1B" w:rsidP="002F294E">
            <w:pPr>
              <w:jc w:val="center"/>
              <w:rPr>
                <w:rFonts w:ascii="Arial" w:hAnsi="Arial"/>
              </w:rPr>
            </w:pPr>
          </w:p>
        </w:tc>
        <w:tc>
          <w:tcPr>
            <w:tcW w:w="270" w:type="dxa"/>
            <w:shd w:val="clear" w:color="auto" w:fill="auto"/>
          </w:tcPr>
          <w:p w14:paraId="3F0C39DA" w14:textId="77777777" w:rsidR="00257E1B" w:rsidRPr="00DD1529" w:rsidRDefault="00257E1B" w:rsidP="002F294E">
            <w:pPr>
              <w:jc w:val="right"/>
              <w:rPr>
                <w:rFonts w:ascii="Arial" w:hAnsi="Arial"/>
              </w:rPr>
            </w:pPr>
          </w:p>
        </w:tc>
        <w:tc>
          <w:tcPr>
            <w:tcW w:w="1620" w:type="dxa"/>
            <w:shd w:val="clear" w:color="auto" w:fill="auto"/>
          </w:tcPr>
          <w:p w14:paraId="531439BC" w14:textId="77777777" w:rsidR="00257E1B" w:rsidRPr="00DD1529" w:rsidRDefault="00257E1B" w:rsidP="002F294E">
            <w:pPr>
              <w:jc w:val="right"/>
              <w:rPr>
                <w:rFonts w:ascii="Arial" w:hAnsi="Arial"/>
              </w:rPr>
            </w:pPr>
          </w:p>
        </w:tc>
      </w:tr>
      <w:tr w:rsidR="00257E1B" w:rsidRPr="00DD1529" w14:paraId="3EC8A88A" w14:textId="77777777" w:rsidTr="00416FBE">
        <w:tc>
          <w:tcPr>
            <w:tcW w:w="3060" w:type="dxa"/>
            <w:shd w:val="clear" w:color="auto" w:fill="auto"/>
          </w:tcPr>
          <w:p w14:paraId="402C1B61" w14:textId="77777777" w:rsidR="00257E1B" w:rsidRPr="00DD1529" w:rsidRDefault="00257E1B" w:rsidP="002F294E">
            <w:pPr>
              <w:ind w:right="-108"/>
              <w:rPr>
                <w:rFonts w:ascii="Arial" w:hAnsi="Arial"/>
              </w:rPr>
            </w:pPr>
            <w:r>
              <w:rPr>
                <w:rFonts w:ascii="Arial" w:hAnsi="Arial"/>
              </w:rPr>
              <w:t>_________________</w:t>
            </w:r>
          </w:p>
        </w:tc>
        <w:tc>
          <w:tcPr>
            <w:tcW w:w="270" w:type="dxa"/>
            <w:shd w:val="clear" w:color="auto" w:fill="auto"/>
          </w:tcPr>
          <w:p w14:paraId="772324F6" w14:textId="77777777" w:rsidR="00257E1B" w:rsidRPr="00DD1529" w:rsidRDefault="00257E1B" w:rsidP="002F294E">
            <w:pPr>
              <w:ind w:right="-108"/>
              <w:rPr>
                <w:rFonts w:ascii="Arial" w:hAnsi="Arial"/>
              </w:rPr>
            </w:pPr>
          </w:p>
        </w:tc>
        <w:tc>
          <w:tcPr>
            <w:tcW w:w="1350" w:type="dxa"/>
            <w:shd w:val="clear" w:color="auto" w:fill="auto"/>
          </w:tcPr>
          <w:p w14:paraId="1A4DF192" w14:textId="77777777" w:rsidR="00257E1B" w:rsidRPr="00DD1529" w:rsidRDefault="00257E1B" w:rsidP="002F294E">
            <w:pPr>
              <w:jc w:val="center"/>
              <w:rPr>
                <w:rFonts w:ascii="Arial" w:hAnsi="Arial"/>
              </w:rPr>
            </w:pPr>
          </w:p>
        </w:tc>
        <w:tc>
          <w:tcPr>
            <w:tcW w:w="270" w:type="dxa"/>
            <w:shd w:val="clear" w:color="auto" w:fill="auto"/>
          </w:tcPr>
          <w:p w14:paraId="3B393FC9" w14:textId="77777777" w:rsidR="00257E1B" w:rsidRPr="00DD1529" w:rsidRDefault="00257E1B" w:rsidP="002F294E">
            <w:pPr>
              <w:rPr>
                <w:rFonts w:ascii="Arial" w:hAnsi="Arial"/>
              </w:rPr>
            </w:pPr>
          </w:p>
        </w:tc>
        <w:tc>
          <w:tcPr>
            <w:tcW w:w="1260" w:type="dxa"/>
            <w:shd w:val="clear" w:color="auto" w:fill="auto"/>
          </w:tcPr>
          <w:p w14:paraId="1E50E261" w14:textId="77777777" w:rsidR="00257E1B" w:rsidRPr="00DD1529" w:rsidRDefault="00257E1B" w:rsidP="002F294E">
            <w:pPr>
              <w:jc w:val="center"/>
              <w:rPr>
                <w:rFonts w:ascii="Arial" w:hAnsi="Arial"/>
              </w:rPr>
            </w:pPr>
          </w:p>
        </w:tc>
        <w:tc>
          <w:tcPr>
            <w:tcW w:w="270" w:type="dxa"/>
            <w:shd w:val="clear" w:color="auto" w:fill="auto"/>
          </w:tcPr>
          <w:p w14:paraId="20096D58" w14:textId="77777777" w:rsidR="00257E1B" w:rsidRPr="00DD1529" w:rsidRDefault="00257E1B" w:rsidP="002F294E">
            <w:pPr>
              <w:jc w:val="right"/>
              <w:rPr>
                <w:rFonts w:ascii="Arial" w:hAnsi="Arial"/>
              </w:rPr>
            </w:pPr>
          </w:p>
        </w:tc>
        <w:tc>
          <w:tcPr>
            <w:tcW w:w="1620" w:type="dxa"/>
            <w:shd w:val="clear" w:color="auto" w:fill="auto"/>
          </w:tcPr>
          <w:p w14:paraId="24B49519" w14:textId="77777777" w:rsidR="00257E1B" w:rsidRPr="00DD1529" w:rsidRDefault="00257E1B" w:rsidP="002F294E">
            <w:pPr>
              <w:jc w:val="right"/>
              <w:rPr>
                <w:rFonts w:ascii="Arial" w:hAnsi="Arial"/>
              </w:rPr>
            </w:pPr>
          </w:p>
        </w:tc>
      </w:tr>
      <w:tr w:rsidR="00257E1B" w:rsidRPr="00DD1529" w14:paraId="468F6488" w14:textId="77777777" w:rsidTr="00416FBE">
        <w:tc>
          <w:tcPr>
            <w:tcW w:w="3060" w:type="dxa"/>
            <w:shd w:val="clear" w:color="auto" w:fill="auto"/>
          </w:tcPr>
          <w:p w14:paraId="32F68269" w14:textId="77777777" w:rsidR="00257E1B" w:rsidRPr="00DD1529" w:rsidRDefault="00257E1B" w:rsidP="002F294E">
            <w:pPr>
              <w:ind w:right="-108"/>
              <w:rPr>
                <w:rFonts w:ascii="Arial" w:hAnsi="Arial"/>
              </w:rPr>
            </w:pPr>
          </w:p>
        </w:tc>
        <w:tc>
          <w:tcPr>
            <w:tcW w:w="270" w:type="dxa"/>
            <w:shd w:val="clear" w:color="auto" w:fill="auto"/>
          </w:tcPr>
          <w:p w14:paraId="35F5CC8A" w14:textId="77777777" w:rsidR="00257E1B" w:rsidRPr="00DD1529" w:rsidRDefault="00257E1B" w:rsidP="002F294E">
            <w:pPr>
              <w:ind w:right="-108"/>
              <w:rPr>
                <w:rFonts w:ascii="Arial" w:hAnsi="Arial"/>
              </w:rPr>
            </w:pPr>
          </w:p>
        </w:tc>
        <w:tc>
          <w:tcPr>
            <w:tcW w:w="1350" w:type="dxa"/>
            <w:shd w:val="clear" w:color="auto" w:fill="auto"/>
          </w:tcPr>
          <w:p w14:paraId="31B48E2B" w14:textId="77777777" w:rsidR="00257E1B" w:rsidRPr="00DD1529" w:rsidRDefault="00257E1B" w:rsidP="002F294E">
            <w:pPr>
              <w:jc w:val="center"/>
              <w:rPr>
                <w:rFonts w:ascii="Arial" w:hAnsi="Arial"/>
              </w:rPr>
            </w:pPr>
          </w:p>
        </w:tc>
        <w:tc>
          <w:tcPr>
            <w:tcW w:w="270" w:type="dxa"/>
            <w:shd w:val="clear" w:color="auto" w:fill="auto"/>
          </w:tcPr>
          <w:p w14:paraId="76BEDEC2" w14:textId="77777777" w:rsidR="00257E1B" w:rsidRPr="00DD1529" w:rsidRDefault="00257E1B" w:rsidP="002F294E">
            <w:pPr>
              <w:rPr>
                <w:rFonts w:ascii="Arial" w:hAnsi="Arial"/>
              </w:rPr>
            </w:pPr>
          </w:p>
        </w:tc>
        <w:tc>
          <w:tcPr>
            <w:tcW w:w="1260" w:type="dxa"/>
            <w:shd w:val="clear" w:color="auto" w:fill="auto"/>
          </w:tcPr>
          <w:p w14:paraId="1374C233" w14:textId="77777777" w:rsidR="00257E1B" w:rsidRPr="00DD1529" w:rsidRDefault="00257E1B" w:rsidP="002F294E">
            <w:pPr>
              <w:jc w:val="center"/>
              <w:rPr>
                <w:rFonts w:ascii="Arial" w:hAnsi="Arial"/>
              </w:rPr>
            </w:pPr>
          </w:p>
        </w:tc>
        <w:tc>
          <w:tcPr>
            <w:tcW w:w="270" w:type="dxa"/>
            <w:shd w:val="clear" w:color="auto" w:fill="auto"/>
          </w:tcPr>
          <w:p w14:paraId="014ACC9D" w14:textId="77777777" w:rsidR="00257E1B" w:rsidRPr="00DD1529" w:rsidRDefault="00257E1B" w:rsidP="002F294E">
            <w:pPr>
              <w:jc w:val="right"/>
              <w:rPr>
                <w:rFonts w:ascii="Arial" w:hAnsi="Arial"/>
              </w:rPr>
            </w:pPr>
          </w:p>
        </w:tc>
        <w:tc>
          <w:tcPr>
            <w:tcW w:w="1620" w:type="dxa"/>
            <w:shd w:val="clear" w:color="auto" w:fill="auto"/>
          </w:tcPr>
          <w:p w14:paraId="2D984B59" w14:textId="77777777" w:rsidR="00257E1B" w:rsidRPr="00DD1529" w:rsidRDefault="00257E1B" w:rsidP="002F294E">
            <w:pPr>
              <w:jc w:val="right"/>
              <w:rPr>
                <w:rFonts w:ascii="Arial" w:hAnsi="Arial"/>
              </w:rPr>
            </w:pPr>
          </w:p>
        </w:tc>
      </w:tr>
      <w:tr w:rsidR="00257E1B" w:rsidRPr="00DD1529" w14:paraId="4F2D276C" w14:textId="77777777" w:rsidTr="00416FBE">
        <w:tc>
          <w:tcPr>
            <w:tcW w:w="3060" w:type="dxa"/>
            <w:shd w:val="clear" w:color="auto" w:fill="auto"/>
          </w:tcPr>
          <w:p w14:paraId="06109A87" w14:textId="77777777" w:rsidR="00257E1B" w:rsidRPr="00DD1529" w:rsidRDefault="00257E1B" w:rsidP="002F294E">
            <w:pPr>
              <w:ind w:right="-108"/>
              <w:rPr>
                <w:rFonts w:ascii="Arial" w:hAnsi="Arial"/>
              </w:rPr>
            </w:pPr>
            <w:r w:rsidRPr="00DD1529">
              <w:rPr>
                <w:rFonts w:ascii="Arial" w:hAnsi="Arial"/>
              </w:rPr>
              <w:t>Subtotals</w:t>
            </w:r>
          </w:p>
        </w:tc>
        <w:tc>
          <w:tcPr>
            <w:tcW w:w="270" w:type="dxa"/>
            <w:shd w:val="clear" w:color="auto" w:fill="auto"/>
          </w:tcPr>
          <w:p w14:paraId="4604D20F" w14:textId="77777777" w:rsidR="00257E1B" w:rsidRPr="00DD1529" w:rsidRDefault="00257E1B" w:rsidP="002F294E">
            <w:pPr>
              <w:ind w:right="-108"/>
              <w:rPr>
                <w:rFonts w:ascii="Arial" w:hAnsi="Arial"/>
              </w:rPr>
            </w:pPr>
          </w:p>
        </w:tc>
        <w:tc>
          <w:tcPr>
            <w:tcW w:w="1350" w:type="dxa"/>
            <w:shd w:val="clear" w:color="auto" w:fill="auto"/>
          </w:tcPr>
          <w:p w14:paraId="41FB58F3" w14:textId="77777777" w:rsidR="00257E1B" w:rsidRPr="00DD1529" w:rsidRDefault="00257E1B" w:rsidP="002F294E">
            <w:pPr>
              <w:jc w:val="center"/>
              <w:rPr>
                <w:rFonts w:ascii="Arial" w:hAnsi="Arial"/>
              </w:rPr>
            </w:pPr>
          </w:p>
        </w:tc>
        <w:tc>
          <w:tcPr>
            <w:tcW w:w="270" w:type="dxa"/>
            <w:shd w:val="clear" w:color="auto" w:fill="auto"/>
          </w:tcPr>
          <w:p w14:paraId="62903166" w14:textId="77777777" w:rsidR="00257E1B" w:rsidRPr="00DD1529" w:rsidRDefault="00257E1B" w:rsidP="002F294E">
            <w:pPr>
              <w:rPr>
                <w:rFonts w:ascii="Arial" w:hAnsi="Arial"/>
              </w:rPr>
            </w:pPr>
          </w:p>
        </w:tc>
        <w:tc>
          <w:tcPr>
            <w:tcW w:w="1260" w:type="dxa"/>
            <w:shd w:val="clear" w:color="auto" w:fill="auto"/>
          </w:tcPr>
          <w:p w14:paraId="50C40F10" w14:textId="77777777" w:rsidR="00257E1B" w:rsidRPr="00DD1529" w:rsidRDefault="00257E1B" w:rsidP="002F294E">
            <w:pPr>
              <w:jc w:val="center"/>
              <w:rPr>
                <w:rFonts w:ascii="Arial" w:hAnsi="Arial"/>
              </w:rPr>
            </w:pPr>
          </w:p>
        </w:tc>
        <w:tc>
          <w:tcPr>
            <w:tcW w:w="270" w:type="dxa"/>
            <w:shd w:val="clear" w:color="auto" w:fill="auto"/>
          </w:tcPr>
          <w:p w14:paraId="0C82C011" w14:textId="77777777" w:rsidR="00257E1B" w:rsidRPr="00DD1529" w:rsidRDefault="00257E1B" w:rsidP="002F294E">
            <w:pPr>
              <w:jc w:val="right"/>
              <w:rPr>
                <w:rFonts w:ascii="Arial" w:hAnsi="Arial"/>
              </w:rPr>
            </w:pPr>
          </w:p>
        </w:tc>
        <w:tc>
          <w:tcPr>
            <w:tcW w:w="1620" w:type="dxa"/>
            <w:tcBorders>
              <w:bottom w:val="single" w:sz="4" w:space="0" w:color="auto"/>
            </w:tcBorders>
            <w:shd w:val="clear" w:color="auto" w:fill="auto"/>
          </w:tcPr>
          <w:p w14:paraId="0F0F0B32" w14:textId="77777777" w:rsidR="00257E1B" w:rsidRPr="00DD1529" w:rsidRDefault="00257E1B" w:rsidP="002F294E">
            <w:pPr>
              <w:jc w:val="right"/>
              <w:rPr>
                <w:rFonts w:ascii="Arial" w:hAnsi="Arial"/>
              </w:rPr>
            </w:pPr>
          </w:p>
        </w:tc>
      </w:tr>
      <w:tr w:rsidR="00257E1B" w:rsidRPr="00DD1529" w14:paraId="6AE25281" w14:textId="77777777" w:rsidTr="00416FBE">
        <w:tc>
          <w:tcPr>
            <w:tcW w:w="3060" w:type="dxa"/>
            <w:shd w:val="clear" w:color="auto" w:fill="auto"/>
          </w:tcPr>
          <w:p w14:paraId="124E4529" w14:textId="77777777" w:rsidR="00257E1B" w:rsidRPr="00DD1529" w:rsidRDefault="00257E1B" w:rsidP="002F294E">
            <w:pPr>
              <w:ind w:right="-108"/>
              <w:rPr>
                <w:rFonts w:ascii="Arial" w:hAnsi="Arial"/>
              </w:rPr>
            </w:pPr>
          </w:p>
        </w:tc>
        <w:tc>
          <w:tcPr>
            <w:tcW w:w="270" w:type="dxa"/>
            <w:shd w:val="clear" w:color="auto" w:fill="auto"/>
          </w:tcPr>
          <w:p w14:paraId="5FBFF116" w14:textId="77777777" w:rsidR="00257E1B" w:rsidRPr="00DD1529" w:rsidRDefault="00257E1B" w:rsidP="002F294E">
            <w:pPr>
              <w:ind w:right="-108"/>
              <w:rPr>
                <w:rFonts w:ascii="Arial" w:hAnsi="Arial"/>
              </w:rPr>
            </w:pPr>
          </w:p>
        </w:tc>
        <w:tc>
          <w:tcPr>
            <w:tcW w:w="1350" w:type="dxa"/>
            <w:shd w:val="clear" w:color="auto" w:fill="auto"/>
          </w:tcPr>
          <w:p w14:paraId="6190C5DC" w14:textId="77777777" w:rsidR="00257E1B" w:rsidRPr="00DD1529" w:rsidRDefault="00257E1B" w:rsidP="002F294E">
            <w:pPr>
              <w:jc w:val="center"/>
              <w:rPr>
                <w:rFonts w:ascii="Arial" w:hAnsi="Arial"/>
              </w:rPr>
            </w:pPr>
          </w:p>
        </w:tc>
        <w:tc>
          <w:tcPr>
            <w:tcW w:w="270" w:type="dxa"/>
            <w:shd w:val="clear" w:color="auto" w:fill="auto"/>
          </w:tcPr>
          <w:p w14:paraId="0A038635" w14:textId="77777777" w:rsidR="00257E1B" w:rsidRPr="00DD1529" w:rsidRDefault="00257E1B" w:rsidP="002F294E">
            <w:pPr>
              <w:rPr>
                <w:rFonts w:ascii="Arial" w:hAnsi="Arial"/>
              </w:rPr>
            </w:pPr>
          </w:p>
        </w:tc>
        <w:tc>
          <w:tcPr>
            <w:tcW w:w="1260" w:type="dxa"/>
            <w:shd w:val="clear" w:color="auto" w:fill="auto"/>
          </w:tcPr>
          <w:p w14:paraId="44404757" w14:textId="77777777" w:rsidR="00257E1B" w:rsidRPr="00DD1529" w:rsidRDefault="00257E1B" w:rsidP="002F294E">
            <w:pPr>
              <w:jc w:val="center"/>
              <w:rPr>
                <w:rFonts w:ascii="Arial" w:hAnsi="Arial"/>
              </w:rPr>
            </w:pPr>
          </w:p>
        </w:tc>
        <w:tc>
          <w:tcPr>
            <w:tcW w:w="270" w:type="dxa"/>
            <w:shd w:val="clear" w:color="auto" w:fill="auto"/>
          </w:tcPr>
          <w:p w14:paraId="70FDB543" w14:textId="77777777" w:rsidR="00257E1B" w:rsidRPr="00DD1529" w:rsidRDefault="00257E1B" w:rsidP="002F294E">
            <w:pPr>
              <w:jc w:val="right"/>
              <w:rPr>
                <w:rFonts w:ascii="Arial" w:hAnsi="Arial"/>
              </w:rPr>
            </w:pPr>
          </w:p>
        </w:tc>
        <w:tc>
          <w:tcPr>
            <w:tcW w:w="1620" w:type="dxa"/>
            <w:tcBorders>
              <w:top w:val="single" w:sz="4" w:space="0" w:color="auto"/>
            </w:tcBorders>
            <w:shd w:val="clear" w:color="auto" w:fill="auto"/>
          </w:tcPr>
          <w:p w14:paraId="501FB151" w14:textId="77777777" w:rsidR="00257E1B" w:rsidRPr="00DD1529" w:rsidRDefault="00257E1B" w:rsidP="002F294E">
            <w:pPr>
              <w:jc w:val="right"/>
              <w:rPr>
                <w:rFonts w:ascii="Arial" w:hAnsi="Arial"/>
              </w:rPr>
            </w:pPr>
          </w:p>
        </w:tc>
      </w:tr>
      <w:tr w:rsidR="00257E1B" w:rsidRPr="00DD1529" w14:paraId="27D545B1" w14:textId="77777777" w:rsidTr="00416FBE">
        <w:tc>
          <w:tcPr>
            <w:tcW w:w="3060" w:type="dxa"/>
            <w:shd w:val="clear" w:color="auto" w:fill="auto"/>
          </w:tcPr>
          <w:p w14:paraId="07841627" w14:textId="77777777" w:rsidR="00257E1B" w:rsidRPr="00DD1529" w:rsidRDefault="00257E1B" w:rsidP="002F294E">
            <w:pPr>
              <w:ind w:right="-108"/>
              <w:rPr>
                <w:rFonts w:ascii="Arial" w:hAnsi="Arial"/>
              </w:rPr>
            </w:pPr>
            <w:r w:rsidRPr="00DD1529">
              <w:rPr>
                <w:rFonts w:ascii="Arial" w:hAnsi="Arial"/>
              </w:rPr>
              <w:t>Mutual Funds:</w:t>
            </w:r>
          </w:p>
        </w:tc>
        <w:tc>
          <w:tcPr>
            <w:tcW w:w="270" w:type="dxa"/>
            <w:shd w:val="clear" w:color="auto" w:fill="auto"/>
          </w:tcPr>
          <w:p w14:paraId="7152903C" w14:textId="77777777" w:rsidR="00257E1B" w:rsidRPr="00DD1529" w:rsidRDefault="00257E1B" w:rsidP="002F294E">
            <w:pPr>
              <w:ind w:right="-108"/>
              <w:rPr>
                <w:rFonts w:ascii="Arial" w:hAnsi="Arial"/>
              </w:rPr>
            </w:pPr>
          </w:p>
        </w:tc>
        <w:tc>
          <w:tcPr>
            <w:tcW w:w="1350" w:type="dxa"/>
            <w:shd w:val="clear" w:color="auto" w:fill="auto"/>
          </w:tcPr>
          <w:p w14:paraId="0774453D" w14:textId="77777777" w:rsidR="00257E1B" w:rsidRPr="00DD1529" w:rsidRDefault="00257E1B" w:rsidP="002F294E">
            <w:pPr>
              <w:jc w:val="center"/>
              <w:rPr>
                <w:rFonts w:ascii="Arial" w:hAnsi="Arial"/>
              </w:rPr>
            </w:pPr>
          </w:p>
        </w:tc>
        <w:tc>
          <w:tcPr>
            <w:tcW w:w="270" w:type="dxa"/>
            <w:shd w:val="clear" w:color="auto" w:fill="auto"/>
          </w:tcPr>
          <w:p w14:paraId="1290D6F5" w14:textId="77777777" w:rsidR="00257E1B" w:rsidRPr="00DD1529" w:rsidRDefault="00257E1B" w:rsidP="002F294E">
            <w:pPr>
              <w:rPr>
                <w:rFonts w:ascii="Arial" w:hAnsi="Arial"/>
              </w:rPr>
            </w:pPr>
          </w:p>
        </w:tc>
        <w:tc>
          <w:tcPr>
            <w:tcW w:w="1260" w:type="dxa"/>
            <w:shd w:val="clear" w:color="auto" w:fill="auto"/>
          </w:tcPr>
          <w:p w14:paraId="59932568" w14:textId="77777777" w:rsidR="00257E1B" w:rsidRPr="00DD1529" w:rsidRDefault="00257E1B" w:rsidP="002F294E">
            <w:pPr>
              <w:jc w:val="center"/>
              <w:rPr>
                <w:rFonts w:ascii="Arial" w:hAnsi="Arial"/>
              </w:rPr>
            </w:pPr>
          </w:p>
        </w:tc>
        <w:tc>
          <w:tcPr>
            <w:tcW w:w="270" w:type="dxa"/>
            <w:shd w:val="clear" w:color="auto" w:fill="auto"/>
          </w:tcPr>
          <w:p w14:paraId="7D0EEDA8" w14:textId="77777777" w:rsidR="00257E1B" w:rsidRPr="00DD1529" w:rsidRDefault="00257E1B" w:rsidP="002F294E">
            <w:pPr>
              <w:jc w:val="right"/>
              <w:rPr>
                <w:rFonts w:ascii="Arial" w:hAnsi="Arial"/>
              </w:rPr>
            </w:pPr>
          </w:p>
        </w:tc>
        <w:tc>
          <w:tcPr>
            <w:tcW w:w="1620" w:type="dxa"/>
            <w:shd w:val="clear" w:color="auto" w:fill="auto"/>
          </w:tcPr>
          <w:p w14:paraId="40C02EEE" w14:textId="77777777" w:rsidR="00257E1B" w:rsidRPr="00DD1529" w:rsidRDefault="00257E1B" w:rsidP="002F294E">
            <w:pPr>
              <w:jc w:val="right"/>
              <w:rPr>
                <w:rFonts w:ascii="Arial" w:hAnsi="Arial"/>
              </w:rPr>
            </w:pPr>
          </w:p>
        </w:tc>
      </w:tr>
      <w:tr w:rsidR="00257E1B" w:rsidRPr="00DD1529" w14:paraId="67C7065E" w14:textId="77777777" w:rsidTr="00416FBE">
        <w:tc>
          <w:tcPr>
            <w:tcW w:w="3060" w:type="dxa"/>
            <w:shd w:val="clear" w:color="auto" w:fill="auto"/>
          </w:tcPr>
          <w:p w14:paraId="3BDF59FD" w14:textId="77777777" w:rsidR="00257E1B" w:rsidRPr="00DD1529" w:rsidRDefault="00257E1B" w:rsidP="002F294E">
            <w:pPr>
              <w:ind w:right="-108"/>
              <w:rPr>
                <w:rFonts w:ascii="Arial" w:hAnsi="Arial"/>
              </w:rPr>
            </w:pPr>
            <w:r>
              <w:rPr>
                <w:rFonts w:ascii="Arial" w:hAnsi="Arial"/>
              </w:rPr>
              <w:t>_________________</w:t>
            </w:r>
          </w:p>
        </w:tc>
        <w:tc>
          <w:tcPr>
            <w:tcW w:w="270" w:type="dxa"/>
            <w:shd w:val="clear" w:color="auto" w:fill="auto"/>
          </w:tcPr>
          <w:p w14:paraId="028C0BB7" w14:textId="77777777" w:rsidR="00257E1B" w:rsidRPr="00DD1529" w:rsidRDefault="00257E1B" w:rsidP="002F294E">
            <w:pPr>
              <w:ind w:right="-108"/>
              <w:rPr>
                <w:rFonts w:ascii="Arial" w:hAnsi="Arial"/>
              </w:rPr>
            </w:pPr>
          </w:p>
        </w:tc>
        <w:tc>
          <w:tcPr>
            <w:tcW w:w="1350" w:type="dxa"/>
            <w:shd w:val="clear" w:color="auto" w:fill="auto"/>
          </w:tcPr>
          <w:p w14:paraId="51AA25EC" w14:textId="77777777" w:rsidR="00257E1B" w:rsidRPr="00DD1529" w:rsidRDefault="00257E1B" w:rsidP="002F294E">
            <w:pPr>
              <w:jc w:val="center"/>
              <w:rPr>
                <w:rFonts w:ascii="Arial" w:hAnsi="Arial"/>
              </w:rPr>
            </w:pPr>
          </w:p>
        </w:tc>
        <w:tc>
          <w:tcPr>
            <w:tcW w:w="270" w:type="dxa"/>
            <w:shd w:val="clear" w:color="auto" w:fill="auto"/>
          </w:tcPr>
          <w:p w14:paraId="077DC2A8" w14:textId="77777777" w:rsidR="00257E1B" w:rsidRPr="00DD1529" w:rsidRDefault="00257E1B" w:rsidP="002F294E">
            <w:pPr>
              <w:rPr>
                <w:rFonts w:ascii="Arial" w:hAnsi="Arial"/>
              </w:rPr>
            </w:pPr>
          </w:p>
        </w:tc>
        <w:tc>
          <w:tcPr>
            <w:tcW w:w="1260" w:type="dxa"/>
            <w:shd w:val="clear" w:color="auto" w:fill="auto"/>
          </w:tcPr>
          <w:p w14:paraId="7EA14B11" w14:textId="77777777" w:rsidR="00257E1B" w:rsidRPr="00DD1529" w:rsidRDefault="00257E1B" w:rsidP="002F294E">
            <w:pPr>
              <w:jc w:val="center"/>
              <w:rPr>
                <w:rFonts w:ascii="Arial" w:hAnsi="Arial"/>
              </w:rPr>
            </w:pPr>
          </w:p>
        </w:tc>
        <w:tc>
          <w:tcPr>
            <w:tcW w:w="270" w:type="dxa"/>
            <w:shd w:val="clear" w:color="auto" w:fill="auto"/>
          </w:tcPr>
          <w:p w14:paraId="0CC9D98B" w14:textId="77777777" w:rsidR="00257E1B" w:rsidRPr="00DD1529" w:rsidRDefault="00257E1B" w:rsidP="002F294E">
            <w:pPr>
              <w:jc w:val="right"/>
              <w:rPr>
                <w:rFonts w:ascii="Arial" w:hAnsi="Arial"/>
              </w:rPr>
            </w:pPr>
          </w:p>
        </w:tc>
        <w:tc>
          <w:tcPr>
            <w:tcW w:w="1620" w:type="dxa"/>
            <w:shd w:val="clear" w:color="auto" w:fill="auto"/>
          </w:tcPr>
          <w:p w14:paraId="36AB6178" w14:textId="77777777" w:rsidR="00257E1B" w:rsidRPr="00DD1529" w:rsidRDefault="00257E1B" w:rsidP="002F294E">
            <w:pPr>
              <w:jc w:val="right"/>
              <w:rPr>
                <w:rFonts w:ascii="Arial" w:hAnsi="Arial"/>
              </w:rPr>
            </w:pPr>
          </w:p>
        </w:tc>
      </w:tr>
      <w:tr w:rsidR="00257E1B" w:rsidRPr="00DD1529" w14:paraId="30F57EC9" w14:textId="77777777" w:rsidTr="00416FBE">
        <w:tc>
          <w:tcPr>
            <w:tcW w:w="3060" w:type="dxa"/>
            <w:shd w:val="clear" w:color="auto" w:fill="auto"/>
          </w:tcPr>
          <w:p w14:paraId="594C32D1" w14:textId="77777777" w:rsidR="00257E1B" w:rsidRPr="00DD1529" w:rsidRDefault="00257E1B" w:rsidP="002F294E">
            <w:pPr>
              <w:ind w:right="-108"/>
              <w:rPr>
                <w:rFonts w:ascii="Arial" w:hAnsi="Arial"/>
              </w:rPr>
            </w:pPr>
            <w:r>
              <w:rPr>
                <w:rFonts w:ascii="Arial" w:hAnsi="Arial"/>
              </w:rPr>
              <w:t>_________________</w:t>
            </w:r>
          </w:p>
        </w:tc>
        <w:tc>
          <w:tcPr>
            <w:tcW w:w="270" w:type="dxa"/>
            <w:shd w:val="clear" w:color="auto" w:fill="auto"/>
          </w:tcPr>
          <w:p w14:paraId="5B4660A1" w14:textId="77777777" w:rsidR="00257E1B" w:rsidRPr="00DD1529" w:rsidRDefault="00257E1B" w:rsidP="002F294E">
            <w:pPr>
              <w:ind w:right="-108"/>
              <w:rPr>
                <w:rFonts w:ascii="Arial" w:hAnsi="Arial"/>
              </w:rPr>
            </w:pPr>
          </w:p>
        </w:tc>
        <w:tc>
          <w:tcPr>
            <w:tcW w:w="1350" w:type="dxa"/>
            <w:shd w:val="clear" w:color="auto" w:fill="auto"/>
          </w:tcPr>
          <w:p w14:paraId="35F5DF20" w14:textId="77777777" w:rsidR="00257E1B" w:rsidRPr="00DD1529" w:rsidRDefault="00257E1B" w:rsidP="002F294E">
            <w:pPr>
              <w:jc w:val="center"/>
              <w:rPr>
                <w:rFonts w:ascii="Arial" w:hAnsi="Arial"/>
              </w:rPr>
            </w:pPr>
          </w:p>
        </w:tc>
        <w:tc>
          <w:tcPr>
            <w:tcW w:w="270" w:type="dxa"/>
            <w:shd w:val="clear" w:color="auto" w:fill="auto"/>
          </w:tcPr>
          <w:p w14:paraId="347D91E9" w14:textId="77777777" w:rsidR="00257E1B" w:rsidRPr="00DD1529" w:rsidRDefault="00257E1B" w:rsidP="002F294E">
            <w:pPr>
              <w:rPr>
                <w:rFonts w:ascii="Arial" w:hAnsi="Arial"/>
              </w:rPr>
            </w:pPr>
          </w:p>
        </w:tc>
        <w:tc>
          <w:tcPr>
            <w:tcW w:w="1260" w:type="dxa"/>
            <w:shd w:val="clear" w:color="auto" w:fill="auto"/>
          </w:tcPr>
          <w:p w14:paraId="505375D4" w14:textId="77777777" w:rsidR="00257E1B" w:rsidRPr="00DD1529" w:rsidRDefault="00257E1B" w:rsidP="002F294E">
            <w:pPr>
              <w:jc w:val="center"/>
              <w:rPr>
                <w:rFonts w:ascii="Arial" w:hAnsi="Arial"/>
              </w:rPr>
            </w:pPr>
          </w:p>
        </w:tc>
        <w:tc>
          <w:tcPr>
            <w:tcW w:w="270" w:type="dxa"/>
            <w:shd w:val="clear" w:color="auto" w:fill="auto"/>
          </w:tcPr>
          <w:p w14:paraId="2CDC2C38" w14:textId="77777777" w:rsidR="00257E1B" w:rsidRPr="00DD1529" w:rsidRDefault="00257E1B" w:rsidP="002F294E">
            <w:pPr>
              <w:jc w:val="right"/>
              <w:rPr>
                <w:rFonts w:ascii="Arial" w:hAnsi="Arial"/>
              </w:rPr>
            </w:pPr>
          </w:p>
        </w:tc>
        <w:tc>
          <w:tcPr>
            <w:tcW w:w="1620" w:type="dxa"/>
            <w:shd w:val="clear" w:color="auto" w:fill="auto"/>
          </w:tcPr>
          <w:p w14:paraId="159930E5" w14:textId="77777777" w:rsidR="00257E1B" w:rsidRPr="00DD1529" w:rsidRDefault="00257E1B" w:rsidP="002F294E">
            <w:pPr>
              <w:jc w:val="right"/>
              <w:rPr>
                <w:rFonts w:ascii="Arial" w:hAnsi="Arial"/>
              </w:rPr>
            </w:pPr>
          </w:p>
        </w:tc>
      </w:tr>
      <w:tr w:rsidR="00257E1B" w:rsidRPr="00DD1529" w14:paraId="76E23B14" w14:textId="77777777" w:rsidTr="00416FBE">
        <w:tc>
          <w:tcPr>
            <w:tcW w:w="3060" w:type="dxa"/>
            <w:shd w:val="clear" w:color="auto" w:fill="auto"/>
          </w:tcPr>
          <w:p w14:paraId="550DA455" w14:textId="77777777" w:rsidR="00257E1B" w:rsidRPr="00DD1529" w:rsidRDefault="00257E1B" w:rsidP="002F294E">
            <w:pPr>
              <w:ind w:right="-108"/>
              <w:rPr>
                <w:rFonts w:ascii="Arial" w:hAnsi="Arial"/>
              </w:rPr>
            </w:pPr>
            <w:r>
              <w:rPr>
                <w:rFonts w:ascii="Arial" w:hAnsi="Arial"/>
              </w:rPr>
              <w:t>_________________</w:t>
            </w:r>
          </w:p>
        </w:tc>
        <w:tc>
          <w:tcPr>
            <w:tcW w:w="270" w:type="dxa"/>
            <w:shd w:val="clear" w:color="auto" w:fill="auto"/>
          </w:tcPr>
          <w:p w14:paraId="07663D61" w14:textId="77777777" w:rsidR="00257E1B" w:rsidRPr="00DD1529" w:rsidRDefault="00257E1B" w:rsidP="002F294E">
            <w:pPr>
              <w:ind w:right="-108"/>
              <w:rPr>
                <w:rFonts w:ascii="Arial" w:hAnsi="Arial"/>
              </w:rPr>
            </w:pPr>
          </w:p>
        </w:tc>
        <w:tc>
          <w:tcPr>
            <w:tcW w:w="1350" w:type="dxa"/>
            <w:shd w:val="clear" w:color="auto" w:fill="auto"/>
          </w:tcPr>
          <w:p w14:paraId="784D664F" w14:textId="77777777" w:rsidR="00257E1B" w:rsidRPr="00DD1529" w:rsidRDefault="00257E1B" w:rsidP="002F294E">
            <w:pPr>
              <w:jc w:val="center"/>
              <w:rPr>
                <w:rFonts w:ascii="Arial" w:hAnsi="Arial"/>
              </w:rPr>
            </w:pPr>
          </w:p>
        </w:tc>
        <w:tc>
          <w:tcPr>
            <w:tcW w:w="270" w:type="dxa"/>
            <w:shd w:val="clear" w:color="auto" w:fill="auto"/>
          </w:tcPr>
          <w:p w14:paraId="4C5AEE1E" w14:textId="77777777" w:rsidR="00257E1B" w:rsidRPr="00DD1529" w:rsidRDefault="00257E1B" w:rsidP="002F294E">
            <w:pPr>
              <w:rPr>
                <w:rFonts w:ascii="Arial" w:hAnsi="Arial"/>
              </w:rPr>
            </w:pPr>
          </w:p>
        </w:tc>
        <w:tc>
          <w:tcPr>
            <w:tcW w:w="1260" w:type="dxa"/>
            <w:shd w:val="clear" w:color="auto" w:fill="auto"/>
          </w:tcPr>
          <w:p w14:paraId="576DD3D5" w14:textId="77777777" w:rsidR="00257E1B" w:rsidRPr="00DD1529" w:rsidRDefault="00257E1B" w:rsidP="002F294E">
            <w:pPr>
              <w:jc w:val="center"/>
              <w:rPr>
                <w:rFonts w:ascii="Arial" w:hAnsi="Arial"/>
              </w:rPr>
            </w:pPr>
          </w:p>
        </w:tc>
        <w:tc>
          <w:tcPr>
            <w:tcW w:w="270" w:type="dxa"/>
            <w:shd w:val="clear" w:color="auto" w:fill="auto"/>
          </w:tcPr>
          <w:p w14:paraId="2B64718A" w14:textId="77777777" w:rsidR="00257E1B" w:rsidRPr="00DD1529" w:rsidRDefault="00257E1B" w:rsidP="002F294E">
            <w:pPr>
              <w:jc w:val="right"/>
              <w:rPr>
                <w:rFonts w:ascii="Arial" w:hAnsi="Arial"/>
              </w:rPr>
            </w:pPr>
          </w:p>
        </w:tc>
        <w:tc>
          <w:tcPr>
            <w:tcW w:w="1620" w:type="dxa"/>
            <w:shd w:val="clear" w:color="auto" w:fill="auto"/>
          </w:tcPr>
          <w:p w14:paraId="476488D5" w14:textId="77777777" w:rsidR="00257E1B" w:rsidRPr="00DD1529" w:rsidRDefault="00257E1B" w:rsidP="002F294E">
            <w:pPr>
              <w:jc w:val="right"/>
              <w:rPr>
                <w:rFonts w:ascii="Arial" w:hAnsi="Arial"/>
              </w:rPr>
            </w:pPr>
          </w:p>
        </w:tc>
      </w:tr>
      <w:tr w:rsidR="00257E1B" w:rsidRPr="00DD1529" w14:paraId="1F1F4566" w14:textId="77777777" w:rsidTr="00416FBE">
        <w:tc>
          <w:tcPr>
            <w:tcW w:w="3060" w:type="dxa"/>
            <w:shd w:val="clear" w:color="auto" w:fill="auto"/>
          </w:tcPr>
          <w:p w14:paraId="60015717" w14:textId="77777777" w:rsidR="00257E1B" w:rsidRPr="00DD1529" w:rsidRDefault="00257E1B" w:rsidP="002F294E">
            <w:pPr>
              <w:ind w:right="-108"/>
              <w:rPr>
                <w:rFonts w:ascii="Arial" w:hAnsi="Arial"/>
              </w:rPr>
            </w:pPr>
          </w:p>
        </w:tc>
        <w:tc>
          <w:tcPr>
            <w:tcW w:w="270" w:type="dxa"/>
            <w:shd w:val="clear" w:color="auto" w:fill="auto"/>
          </w:tcPr>
          <w:p w14:paraId="2E76EBB1" w14:textId="77777777" w:rsidR="00257E1B" w:rsidRPr="00DD1529" w:rsidRDefault="00257E1B" w:rsidP="002F294E">
            <w:pPr>
              <w:ind w:right="-108"/>
              <w:rPr>
                <w:rFonts w:ascii="Arial" w:hAnsi="Arial"/>
              </w:rPr>
            </w:pPr>
          </w:p>
        </w:tc>
        <w:tc>
          <w:tcPr>
            <w:tcW w:w="1350" w:type="dxa"/>
            <w:shd w:val="clear" w:color="auto" w:fill="auto"/>
          </w:tcPr>
          <w:p w14:paraId="233CB314" w14:textId="77777777" w:rsidR="00257E1B" w:rsidRPr="00DD1529" w:rsidRDefault="00257E1B" w:rsidP="002F294E">
            <w:pPr>
              <w:jc w:val="center"/>
              <w:rPr>
                <w:rFonts w:ascii="Arial" w:hAnsi="Arial"/>
              </w:rPr>
            </w:pPr>
          </w:p>
        </w:tc>
        <w:tc>
          <w:tcPr>
            <w:tcW w:w="270" w:type="dxa"/>
            <w:shd w:val="clear" w:color="auto" w:fill="auto"/>
          </w:tcPr>
          <w:p w14:paraId="6AAECE92" w14:textId="77777777" w:rsidR="00257E1B" w:rsidRPr="00DD1529" w:rsidRDefault="00257E1B" w:rsidP="002F294E">
            <w:pPr>
              <w:rPr>
                <w:rFonts w:ascii="Arial" w:hAnsi="Arial"/>
              </w:rPr>
            </w:pPr>
          </w:p>
        </w:tc>
        <w:tc>
          <w:tcPr>
            <w:tcW w:w="1260" w:type="dxa"/>
            <w:shd w:val="clear" w:color="auto" w:fill="auto"/>
          </w:tcPr>
          <w:p w14:paraId="4F379BBE" w14:textId="77777777" w:rsidR="00257E1B" w:rsidRPr="00DD1529" w:rsidRDefault="00257E1B" w:rsidP="002F294E">
            <w:pPr>
              <w:jc w:val="center"/>
              <w:rPr>
                <w:rFonts w:ascii="Arial" w:hAnsi="Arial"/>
              </w:rPr>
            </w:pPr>
          </w:p>
        </w:tc>
        <w:tc>
          <w:tcPr>
            <w:tcW w:w="270" w:type="dxa"/>
            <w:shd w:val="clear" w:color="auto" w:fill="auto"/>
          </w:tcPr>
          <w:p w14:paraId="235EA6A9" w14:textId="77777777" w:rsidR="00257E1B" w:rsidRPr="00DD1529" w:rsidRDefault="00257E1B" w:rsidP="002F294E">
            <w:pPr>
              <w:jc w:val="right"/>
              <w:rPr>
                <w:rFonts w:ascii="Arial" w:hAnsi="Arial"/>
              </w:rPr>
            </w:pPr>
          </w:p>
        </w:tc>
        <w:tc>
          <w:tcPr>
            <w:tcW w:w="1620" w:type="dxa"/>
            <w:shd w:val="clear" w:color="auto" w:fill="auto"/>
          </w:tcPr>
          <w:p w14:paraId="012C64AF" w14:textId="77777777" w:rsidR="00257E1B" w:rsidRPr="00DD1529" w:rsidRDefault="00257E1B" w:rsidP="002F294E">
            <w:pPr>
              <w:jc w:val="right"/>
              <w:rPr>
                <w:rFonts w:ascii="Arial" w:hAnsi="Arial"/>
              </w:rPr>
            </w:pPr>
          </w:p>
        </w:tc>
      </w:tr>
      <w:tr w:rsidR="00257E1B" w:rsidRPr="00DD1529" w14:paraId="23BE15B0" w14:textId="77777777" w:rsidTr="00416FBE">
        <w:tc>
          <w:tcPr>
            <w:tcW w:w="3060" w:type="dxa"/>
            <w:shd w:val="clear" w:color="auto" w:fill="auto"/>
          </w:tcPr>
          <w:p w14:paraId="0DB619E6" w14:textId="77777777" w:rsidR="00257E1B" w:rsidRPr="00DD1529" w:rsidRDefault="00257E1B" w:rsidP="002F294E">
            <w:pPr>
              <w:ind w:right="-108"/>
              <w:rPr>
                <w:rFonts w:ascii="Arial" w:hAnsi="Arial"/>
              </w:rPr>
            </w:pPr>
            <w:r>
              <w:rPr>
                <w:rFonts w:ascii="Arial" w:hAnsi="Arial"/>
              </w:rPr>
              <w:t>External Investment Pools:</w:t>
            </w:r>
          </w:p>
        </w:tc>
        <w:tc>
          <w:tcPr>
            <w:tcW w:w="270" w:type="dxa"/>
            <w:shd w:val="clear" w:color="auto" w:fill="auto"/>
          </w:tcPr>
          <w:p w14:paraId="1E0C423E" w14:textId="77777777" w:rsidR="00257E1B" w:rsidRPr="00DD1529" w:rsidRDefault="00257E1B" w:rsidP="002F294E">
            <w:pPr>
              <w:ind w:right="-108"/>
              <w:rPr>
                <w:rFonts w:ascii="Arial" w:hAnsi="Arial"/>
              </w:rPr>
            </w:pPr>
          </w:p>
        </w:tc>
        <w:tc>
          <w:tcPr>
            <w:tcW w:w="1350" w:type="dxa"/>
            <w:shd w:val="clear" w:color="auto" w:fill="auto"/>
          </w:tcPr>
          <w:p w14:paraId="575610C3" w14:textId="77777777" w:rsidR="00257E1B" w:rsidRPr="00DD1529" w:rsidRDefault="00257E1B" w:rsidP="002F294E">
            <w:pPr>
              <w:jc w:val="center"/>
              <w:rPr>
                <w:rFonts w:ascii="Arial" w:hAnsi="Arial"/>
              </w:rPr>
            </w:pPr>
          </w:p>
        </w:tc>
        <w:tc>
          <w:tcPr>
            <w:tcW w:w="270" w:type="dxa"/>
            <w:shd w:val="clear" w:color="auto" w:fill="auto"/>
          </w:tcPr>
          <w:p w14:paraId="1BCDEEEF" w14:textId="77777777" w:rsidR="00257E1B" w:rsidRPr="00DD1529" w:rsidRDefault="00257E1B" w:rsidP="002F294E">
            <w:pPr>
              <w:rPr>
                <w:rFonts w:ascii="Arial" w:hAnsi="Arial"/>
              </w:rPr>
            </w:pPr>
          </w:p>
        </w:tc>
        <w:tc>
          <w:tcPr>
            <w:tcW w:w="1260" w:type="dxa"/>
            <w:shd w:val="clear" w:color="auto" w:fill="auto"/>
          </w:tcPr>
          <w:p w14:paraId="4653F9C7" w14:textId="77777777" w:rsidR="00257E1B" w:rsidRPr="00DD1529" w:rsidRDefault="00257E1B" w:rsidP="002F294E">
            <w:pPr>
              <w:jc w:val="center"/>
              <w:rPr>
                <w:rFonts w:ascii="Arial" w:hAnsi="Arial"/>
              </w:rPr>
            </w:pPr>
          </w:p>
        </w:tc>
        <w:tc>
          <w:tcPr>
            <w:tcW w:w="270" w:type="dxa"/>
            <w:shd w:val="clear" w:color="auto" w:fill="auto"/>
          </w:tcPr>
          <w:p w14:paraId="1EA20E8D" w14:textId="77777777" w:rsidR="00257E1B" w:rsidRPr="00DD1529" w:rsidRDefault="00257E1B" w:rsidP="002F294E">
            <w:pPr>
              <w:jc w:val="right"/>
              <w:rPr>
                <w:rFonts w:ascii="Arial" w:hAnsi="Arial"/>
              </w:rPr>
            </w:pPr>
          </w:p>
        </w:tc>
        <w:tc>
          <w:tcPr>
            <w:tcW w:w="1620" w:type="dxa"/>
            <w:shd w:val="clear" w:color="auto" w:fill="auto"/>
          </w:tcPr>
          <w:p w14:paraId="4A150719" w14:textId="77777777" w:rsidR="00257E1B" w:rsidRPr="00DD1529" w:rsidRDefault="00257E1B" w:rsidP="002F294E">
            <w:pPr>
              <w:jc w:val="right"/>
              <w:rPr>
                <w:rFonts w:ascii="Arial" w:hAnsi="Arial"/>
              </w:rPr>
            </w:pPr>
          </w:p>
        </w:tc>
      </w:tr>
      <w:tr w:rsidR="00257E1B" w:rsidRPr="00DD1529" w14:paraId="5307EE42" w14:textId="77777777" w:rsidTr="00416FBE">
        <w:tc>
          <w:tcPr>
            <w:tcW w:w="3060" w:type="dxa"/>
            <w:shd w:val="clear" w:color="auto" w:fill="auto"/>
          </w:tcPr>
          <w:p w14:paraId="4E52BEFA" w14:textId="77777777" w:rsidR="00257E1B" w:rsidRPr="00DD1529" w:rsidRDefault="00257E1B" w:rsidP="002F294E">
            <w:pPr>
              <w:ind w:right="-108"/>
              <w:rPr>
                <w:rFonts w:ascii="Arial" w:hAnsi="Arial"/>
              </w:rPr>
            </w:pPr>
          </w:p>
        </w:tc>
        <w:tc>
          <w:tcPr>
            <w:tcW w:w="270" w:type="dxa"/>
            <w:shd w:val="clear" w:color="auto" w:fill="auto"/>
          </w:tcPr>
          <w:p w14:paraId="577565F2" w14:textId="77777777" w:rsidR="00257E1B" w:rsidRPr="00DD1529" w:rsidRDefault="00257E1B" w:rsidP="002F294E">
            <w:pPr>
              <w:ind w:right="-108"/>
              <w:rPr>
                <w:rFonts w:ascii="Arial" w:hAnsi="Arial"/>
              </w:rPr>
            </w:pPr>
          </w:p>
        </w:tc>
        <w:tc>
          <w:tcPr>
            <w:tcW w:w="1350" w:type="dxa"/>
            <w:shd w:val="clear" w:color="auto" w:fill="auto"/>
          </w:tcPr>
          <w:p w14:paraId="4DD4C8AF" w14:textId="77777777" w:rsidR="00257E1B" w:rsidRPr="00DD1529" w:rsidRDefault="00257E1B" w:rsidP="002F294E">
            <w:pPr>
              <w:jc w:val="center"/>
              <w:rPr>
                <w:rFonts w:ascii="Arial" w:hAnsi="Arial"/>
              </w:rPr>
            </w:pPr>
          </w:p>
        </w:tc>
        <w:tc>
          <w:tcPr>
            <w:tcW w:w="270" w:type="dxa"/>
            <w:shd w:val="clear" w:color="auto" w:fill="auto"/>
          </w:tcPr>
          <w:p w14:paraId="7723BE42" w14:textId="77777777" w:rsidR="00257E1B" w:rsidRPr="00DD1529" w:rsidRDefault="00257E1B" w:rsidP="002F294E">
            <w:pPr>
              <w:rPr>
                <w:rFonts w:ascii="Arial" w:hAnsi="Arial"/>
              </w:rPr>
            </w:pPr>
          </w:p>
        </w:tc>
        <w:tc>
          <w:tcPr>
            <w:tcW w:w="1260" w:type="dxa"/>
            <w:shd w:val="clear" w:color="auto" w:fill="auto"/>
          </w:tcPr>
          <w:p w14:paraId="3146DE44" w14:textId="77777777" w:rsidR="00257E1B" w:rsidRPr="00DD1529" w:rsidRDefault="00257E1B" w:rsidP="002F294E">
            <w:pPr>
              <w:jc w:val="center"/>
              <w:rPr>
                <w:rFonts w:ascii="Arial" w:hAnsi="Arial"/>
              </w:rPr>
            </w:pPr>
          </w:p>
        </w:tc>
        <w:tc>
          <w:tcPr>
            <w:tcW w:w="270" w:type="dxa"/>
            <w:shd w:val="clear" w:color="auto" w:fill="auto"/>
          </w:tcPr>
          <w:p w14:paraId="06C9ACF3" w14:textId="77777777" w:rsidR="00257E1B" w:rsidRPr="00DD1529" w:rsidRDefault="00257E1B" w:rsidP="002F294E">
            <w:pPr>
              <w:jc w:val="right"/>
              <w:rPr>
                <w:rFonts w:ascii="Arial" w:hAnsi="Arial"/>
              </w:rPr>
            </w:pPr>
          </w:p>
        </w:tc>
        <w:tc>
          <w:tcPr>
            <w:tcW w:w="1620" w:type="dxa"/>
            <w:shd w:val="clear" w:color="auto" w:fill="auto"/>
          </w:tcPr>
          <w:p w14:paraId="01FC9C61" w14:textId="77777777" w:rsidR="00257E1B" w:rsidRPr="00DD1529" w:rsidRDefault="00257E1B" w:rsidP="002F294E">
            <w:pPr>
              <w:jc w:val="right"/>
              <w:rPr>
                <w:rFonts w:ascii="Arial" w:hAnsi="Arial"/>
              </w:rPr>
            </w:pPr>
          </w:p>
        </w:tc>
      </w:tr>
      <w:tr w:rsidR="00257E1B" w:rsidRPr="00DD1529" w14:paraId="2279D12D" w14:textId="77777777" w:rsidTr="00416FBE">
        <w:tc>
          <w:tcPr>
            <w:tcW w:w="3060" w:type="dxa"/>
            <w:shd w:val="clear" w:color="auto" w:fill="auto"/>
          </w:tcPr>
          <w:p w14:paraId="724C3C95" w14:textId="77777777" w:rsidR="00257E1B" w:rsidRPr="00DD1529" w:rsidRDefault="00257E1B" w:rsidP="002F294E">
            <w:pPr>
              <w:ind w:right="-108"/>
              <w:rPr>
                <w:rFonts w:ascii="Arial" w:hAnsi="Arial"/>
              </w:rPr>
            </w:pPr>
            <w:r>
              <w:rPr>
                <w:rFonts w:ascii="Arial" w:hAnsi="Arial"/>
              </w:rPr>
              <w:t>SDFIT</w:t>
            </w:r>
          </w:p>
        </w:tc>
        <w:tc>
          <w:tcPr>
            <w:tcW w:w="270" w:type="dxa"/>
            <w:shd w:val="clear" w:color="auto" w:fill="auto"/>
          </w:tcPr>
          <w:p w14:paraId="71BD1277" w14:textId="77777777" w:rsidR="00257E1B" w:rsidRPr="00DD1529" w:rsidRDefault="00257E1B" w:rsidP="002F294E">
            <w:pPr>
              <w:ind w:right="-108"/>
              <w:rPr>
                <w:rFonts w:ascii="Arial" w:hAnsi="Arial"/>
              </w:rPr>
            </w:pPr>
          </w:p>
        </w:tc>
        <w:tc>
          <w:tcPr>
            <w:tcW w:w="1350" w:type="dxa"/>
            <w:shd w:val="clear" w:color="auto" w:fill="auto"/>
          </w:tcPr>
          <w:p w14:paraId="7D7A669F" w14:textId="77777777" w:rsidR="00257E1B" w:rsidRPr="00DD1529" w:rsidRDefault="00257E1B" w:rsidP="002F294E">
            <w:pPr>
              <w:jc w:val="center"/>
              <w:rPr>
                <w:rFonts w:ascii="Arial" w:hAnsi="Arial"/>
              </w:rPr>
            </w:pPr>
            <w:r>
              <w:rPr>
                <w:rFonts w:ascii="Arial" w:hAnsi="Arial"/>
              </w:rPr>
              <w:t>Unrated</w:t>
            </w:r>
          </w:p>
        </w:tc>
        <w:tc>
          <w:tcPr>
            <w:tcW w:w="270" w:type="dxa"/>
            <w:shd w:val="clear" w:color="auto" w:fill="auto"/>
          </w:tcPr>
          <w:p w14:paraId="5BBFEAA8" w14:textId="77777777" w:rsidR="00257E1B" w:rsidRPr="00DD1529" w:rsidRDefault="00257E1B" w:rsidP="002F294E">
            <w:pPr>
              <w:rPr>
                <w:rFonts w:ascii="Arial" w:hAnsi="Arial"/>
              </w:rPr>
            </w:pPr>
          </w:p>
        </w:tc>
        <w:tc>
          <w:tcPr>
            <w:tcW w:w="1260" w:type="dxa"/>
            <w:shd w:val="clear" w:color="auto" w:fill="auto"/>
          </w:tcPr>
          <w:p w14:paraId="6C9A0379" w14:textId="77777777" w:rsidR="00257E1B" w:rsidRPr="00DD1529" w:rsidRDefault="00257E1B" w:rsidP="002F294E">
            <w:pPr>
              <w:jc w:val="center"/>
              <w:rPr>
                <w:rFonts w:ascii="Arial" w:hAnsi="Arial"/>
              </w:rPr>
            </w:pPr>
          </w:p>
        </w:tc>
        <w:tc>
          <w:tcPr>
            <w:tcW w:w="270" w:type="dxa"/>
            <w:shd w:val="clear" w:color="auto" w:fill="auto"/>
          </w:tcPr>
          <w:p w14:paraId="6B842DFE" w14:textId="77777777" w:rsidR="00257E1B" w:rsidRPr="00DD1529" w:rsidRDefault="00257E1B" w:rsidP="002F294E">
            <w:pPr>
              <w:jc w:val="right"/>
              <w:rPr>
                <w:rFonts w:ascii="Arial" w:hAnsi="Arial"/>
              </w:rPr>
            </w:pPr>
          </w:p>
        </w:tc>
        <w:tc>
          <w:tcPr>
            <w:tcW w:w="1620" w:type="dxa"/>
            <w:shd w:val="clear" w:color="auto" w:fill="auto"/>
          </w:tcPr>
          <w:p w14:paraId="48E55EFC" w14:textId="77777777" w:rsidR="00257E1B" w:rsidRPr="00DD1529" w:rsidRDefault="00257E1B" w:rsidP="002F294E">
            <w:pPr>
              <w:jc w:val="right"/>
              <w:rPr>
                <w:rFonts w:ascii="Arial" w:hAnsi="Arial"/>
              </w:rPr>
            </w:pPr>
          </w:p>
        </w:tc>
      </w:tr>
      <w:tr w:rsidR="00257E1B" w:rsidRPr="00DD1529" w14:paraId="23372C45" w14:textId="77777777" w:rsidTr="00416FBE">
        <w:tc>
          <w:tcPr>
            <w:tcW w:w="3060" w:type="dxa"/>
            <w:shd w:val="clear" w:color="auto" w:fill="auto"/>
          </w:tcPr>
          <w:p w14:paraId="365A66D7" w14:textId="77777777" w:rsidR="00257E1B" w:rsidRDefault="00257E1B" w:rsidP="002F294E">
            <w:pPr>
              <w:ind w:right="-108"/>
              <w:rPr>
                <w:rFonts w:ascii="Arial" w:hAnsi="Arial"/>
              </w:rPr>
            </w:pPr>
            <w:r>
              <w:rPr>
                <w:rFonts w:ascii="Arial" w:hAnsi="Arial"/>
              </w:rPr>
              <w:t>_________________</w:t>
            </w:r>
          </w:p>
        </w:tc>
        <w:tc>
          <w:tcPr>
            <w:tcW w:w="270" w:type="dxa"/>
            <w:shd w:val="clear" w:color="auto" w:fill="auto"/>
          </w:tcPr>
          <w:p w14:paraId="4528287C" w14:textId="77777777" w:rsidR="00257E1B" w:rsidRPr="00DD1529" w:rsidRDefault="00257E1B" w:rsidP="002F294E">
            <w:pPr>
              <w:ind w:right="-108"/>
              <w:rPr>
                <w:rFonts w:ascii="Arial" w:hAnsi="Arial"/>
              </w:rPr>
            </w:pPr>
          </w:p>
        </w:tc>
        <w:tc>
          <w:tcPr>
            <w:tcW w:w="1350" w:type="dxa"/>
            <w:shd w:val="clear" w:color="auto" w:fill="auto"/>
          </w:tcPr>
          <w:p w14:paraId="30A609D8" w14:textId="77777777" w:rsidR="00257E1B" w:rsidRDefault="00257E1B" w:rsidP="002F294E">
            <w:pPr>
              <w:jc w:val="center"/>
              <w:rPr>
                <w:rFonts w:ascii="Arial" w:hAnsi="Arial"/>
              </w:rPr>
            </w:pPr>
          </w:p>
        </w:tc>
        <w:tc>
          <w:tcPr>
            <w:tcW w:w="270" w:type="dxa"/>
            <w:shd w:val="clear" w:color="auto" w:fill="auto"/>
          </w:tcPr>
          <w:p w14:paraId="6CD4736A" w14:textId="77777777" w:rsidR="00257E1B" w:rsidRPr="00DD1529" w:rsidRDefault="00257E1B" w:rsidP="002F294E">
            <w:pPr>
              <w:rPr>
                <w:rFonts w:ascii="Arial" w:hAnsi="Arial"/>
              </w:rPr>
            </w:pPr>
          </w:p>
        </w:tc>
        <w:tc>
          <w:tcPr>
            <w:tcW w:w="1260" w:type="dxa"/>
            <w:shd w:val="clear" w:color="auto" w:fill="auto"/>
          </w:tcPr>
          <w:p w14:paraId="2D5CA272" w14:textId="77777777" w:rsidR="00257E1B" w:rsidRPr="00DD1529" w:rsidRDefault="00257E1B" w:rsidP="002F294E">
            <w:pPr>
              <w:jc w:val="center"/>
              <w:rPr>
                <w:rFonts w:ascii="Arial" w:hAnsi="Arial"/>
              </w:rPr>
            </w:pPr>
          </w:p>
        </w:tc>
        <w:tc>
          <w:tcPr>
            <w:tcW w:w="270" w:type="dxa"/>
            <w:shd w:val="clear" w:color="auto" w:fill="auto"/>
          </w:tcPr>
          <w:p w14:paraId="55D0A97C" w14:textId="77777777" w:rsidR="00257E1B" w:rsidRPr="00DD1529" w:rsidRDefault="00257E1B" w:rsidP="002F294E">
            <w:pPr>
              <w:jc w:val="right"/>
              <w:rPr>
                <w:rFonts w:ascii="Arial" w:hAnsi="Arial"/>
              </w:rPr>
            </w:pPr>
          </w:p>
        </w:tc>
        <w:tc>
          <w:tcPr>
            <w:tcW w:w="1620" w:type="dxa"/>
            <w:shd w:val="clear" w:color="auto" w:fill="auto"/>
          </w:tcPr>
          <w:p w14:paraId="4102CB1F" w14:textId="77777777" w:rsidR="00257E1B" w:rsidRPr="00DD1529" w:rsidRDefault="00257E1B" w:rsidP="002F294E">
            <w:pPr>
              <w:jc w:val="right"/>
              <w:rPr>
                <w:rFonts w:ascii="Arial" w:hAnsi="Arial"/>
              </w:rPr>
            </w:pPr>
          </w:p>
        </w:tc>
      </w:tr>
      <w:tr w:rsidR="00257E1B" w:rsidRPr="00DD1529" w14:paraId="46DB1EE4" w14:textId="77777777" w:rsidTr="00416FBE">
        <w:tc>
          <w:tcPr>
            <w:tcW w:w="3060" w:type="dxa"/>
            <w:shd w:val="clear" w:color="auto" w:fill="auto"/>
          </w:tcPr>
          <w:p w14:paraId="16AA1BE6" w14:textId="77777777" w:rsidR="00257E1B" w:rsidRDefault="00257E1B" w:rsidP="002F294E">
            <w:pPr>
              <w:ind w:right="-108"/>
              <w:rPr>
                <w:rFonts w:ascii="Arial" w:hAnsi="Arial"/>
              </w:rPr>
            </w:pPr>
            <w:r>
              <w:rPr>
                <w:rFonts w:ascii="Arial" w:hAnsi="Arial"/>
              </w:rPr>
              <w:t>_________________</w:t>
            </w:r>
          </w:p>
        </w:tc>
        <w:tc>
          <w:tcPr>
            <w:tcW w:w="270" w:type="dxa"/>
            <w:shd w:val="clear" w:color="auto" w:fill="auto"/>
          </w:tcPr>
          <w:p w14:paraId="16FD0F50" w14:textId="77777777" w:rsidR="00257E1B" w:rsidRPr="00DD1529" w:rsidRDefault="00257E1B" w:rsidP="002F294E">
            <w:pPr>
              <w:ind w:right="-108"/>
              <w:rPr>
                <w:rFonts w:ascii="Arial" w:hAnsi="Arial"/>
              </w:rPr>
            </w:pPr>
          </w:p>
        </w:tc>
        <w:tc>
          <w:tcPr>
            <w:tcW w:w="1350" w:type="dxa"/>
            <w:shd w:val="clear" w:color="auto" w:fill="auto"/>
          </w:tcPr>
          <w:p w14:paraId="054131DA" w14:textId="77777777" w:rsidR="00257E1B" w:rsidRDefault="00257E1B" w:rsidP="002F294E">
            <w:pPr>
              <w:jc w:val="center"/>
              <w:rPr>
                <w:rFonts w:ascii="Arial" w:hAnsi="Arial"/>
              </w:rPr>
            </w:pPr>
          </w:p>
        </w:tc>
        <w:tc>
          <w:tcPr>
            <w:tcW w:w="270" w:type="dxa"/>
            <w:shd w:val="clear" w:color="auto" w:fill="auto"/>
          </w:tcPr>
          <w:p w14:paraId="31223E1B" w14:textId="77777777" w:rsidR="00257E1B" w:rsidRPr="00DD1529" w:rsidRDefault="00257E1B" w:rsidP="002F294E">
            <w:pPr>
              <w:rPr>
                <w:rFonts w:ascii="Arial" w:hAnsi="Arial"/>
              </w:rPr>
            </w:pPr>
          </w:p>
        </w:tc>
        <w:tc>
          <w:tcPr>
            <w:tcW w:w="1260" w:type="dxa"/>
            <w:shd w:val="clear" w:color="auto" w:fill="auto"/>
          </w:tcPr>
          <w:p w14:paraId="09B55758" w14:textId="77777777" w:rsidR="00257E1B" w:rsidRPr="00DD1529" w:rsidRDefault="00257E1B" w:rsidP="002F294E">
            <w:pPr>
              <w:jc w:val="center"/>
              <w:rPr>
                <w:rFonts w:ascii="Arial" w:hAnsi="Arial"/>
              </w:rPr>
            </w:pPr>
          </w:p>
        </w:tc>
        <w:tc>
          <w:tcPr>
            <w:tcW w:w="270" w:type="dxa"/>
            <w:shd w:val="clear" w:color="auto" w:fill="auto"/>
          </w:tcPr>
          <w:p w14:paraId="0CE49407" w14:textId="77777777" w:rsidR="00257E1B" w:rsidRPr="00DD1529" w:rsidRDefault="00257E1B" w:rsidP="002F294E">
            <w:pPr>
              <w:jc w:val="right"/>
              <w:rPr>
                <w:rFonts w:ascii="Arial" w:hAnsi="Arial"/>
              </w:rPr>
            </w:pPr>
          </w:p>
        </w:tc>
        <w:tc>
          <w:tcPr>
            <w:tcW w:w="1620" w:type="dxa"/>
            <w:shd w:val="clear" w:color="auto" w:fill="auto"/>
          </w:tcPr>
          <w:p w14:paraId="380F87D7" w14:textId="77777777" w:rsidR="00257E1B" w:rsidRPr="00DD1529" w:rsidRDefault="00257E1B" w:rsidP="002F294E">
            <w:pPr>
              <w:jc w:val="right"/>
              <w:rPr>
                <w:rFonts w:ascii="Arial" w:hAnsi="Arial"/>
              </w:rPr>
            </w:pPr>
          </w:p>
        </w:tc>
      </w:tr>
      <w:tr w:rsidR="00257E1B" w:rsidRPr="00DD1529" w14:paraId="3921CF91" w14:textId="77777777" w:rsidTr="00416FBE">
        <w:tc>
          <w:tcPr>
            <w:tcW w:w="3060" w:type="dxa"/>
            <w:shd w:val="clear" w:color="auto" w:fill="auto"/>
          </w:tcPr>
          <w:p w14:paraId="5F3CFE39" w14:textId="77777777" w:rsidR="00257E1B" w:rsidRDefault="00257E1B" w:rsidP="002F294E">
            <w:pPr>
              <w:ind w:right="-108"/>
              <w:rPr>
                <w:rFonts w:ascii="Arial" w:hAnsi="Arial"/>
              </w:rPr>
            </w:pPr>
          </w:p>
        </w:tc>
        <w:tc>
          <w:tcPr>
            <w:tcW w:w="270" w:type="dxa"/>
            <w:shd w:val="clear" w:color="auto" w:fill="auto"/>
          </w:tcPr>
          <w:p w14:paraId="41F1B20A" w14:textId="77777777" w:rsidR="00257E1B" w:rsidRPr="00DD1529" w:rsidRDefault="00257E1B" w:rsidP="002F294E">
            <w:pPr>
              <w:ind w:right="-108"/>
              <w:rPr>
                <w:rFonts w:ascii="Arial" w:hAnsi="Arial"/>
              </w:rPr>
            </w:pPr>
          </w:p>
        </w:tc>
        <w:tc>
          <w:tcPr>
            <w:tcW w:w="1350" w:type="dxa"/>
            <w:shd w:val="clear" w:color="auto" w:fill="auto"/>
          </w:tcPr>
          <w:p w14:paraId="70480199" w14:textId="77777777" w:rsidR="00257E1B" w:rsidRDefault="00257E1B" w:rsidP="002F294E">
            <w:pPr>
              <w:jc w:val="center"/>
              <w:rPr>
                <w:rFonts w:ascii="Arial" w:hAnsi="Arial"/>
              </w:rPr>
            </w:pPr>
          </w:p>
        </w:tc>
        <w:tc>
          <w:tcPr>
            <w:tcW w:w="270" w:type="dxa"/>
            <w:shd w:val="clear" w:color="auto" w:fill="auto"/>
          </w:tcPr>
          <w:p w14:paraId="15722DDD" w14:textId="77777777" w:rsidR="00257E1B" w:rsidRPr="00DD1529" w:rsidRDefault="00257E1B" w:rsidP="002F294E">
            <w:pPr>
              <w:rPr>
                <w:rFonts w:ascii="Arial" w:hAnsi="Arial"/>
              </w:rPr>
            </w:pPr>
          </w:p>
        </w:tc>
        <w:tc>
          <w:tcPr>
            <w:tcW w:w="1260" w:type="dxa"/>
            <w:shd w:val="clear" w:color="auto" w:fill="auto"/>
          </w:tcPr>
          <w:p w14:paraId="585644AF" w14:textId="77777777" w:rsidR="00257E1B" w:rsidRPr="00DD1529" w:rsidRDefault="00257E1B" w:rsidP="002F294E">
            <w:pPr>
              <w:jc w:val="center"/>
              <w:rPr>
                <w:rFonts w:ascii="Arial" w:hAnsi="Arial"/>
              </w:rPr>
            </w:pPr>
          </w:p>
        </w:tc>
        <w:tc>
          <w:tcPr>
            <w:tcW w:w="270" w:type="dxa"/>
            <w:shd w:val="clear" w:color="auto" w:fill="auto"/>
          </w:tcPr>
          <w:p w14:paraId="0095DFC5" w14:textId="77777777" w:rsidR="00257E1B" w:rsidRPr="00DD1529" w:rsidRDefault="00257E1B" w:rsidP="002F294E">
            <w:pPr>
              <w:jc w:val="right"/>
              <w:rPr>
                <w:rFonts w:ascii="Arial" w:hAnsi="Arial"/>
              </w:rPr>
            </w:pPr>
          </w:p>
        </w:tc>
        <w:tc>
          <w:tcPr>
            <w:tcW w:w="1620" w:type="dxa"/>
            <w:shd w:val="clear" w:color="auto" w:fill="auto"/>
          </w:tcPr>
          <w:p w14:paraId="10B63527" w14:textId="77777777" w:rsidR="00257E1B" w:rsidRPr="00DD1529" w:rsidRDefault="00257E1B" w:rsidP="002F294E">
            <w:pPr>
              <w:jc w:val="right"/>
              <w:rPr>
                <w:rFonts w:ascii="Arial" w:hAnsi="Arial"/>
              </w:rPr>
            </w:pPr>
          </w:p>
        </w:tc>
      </w:tr>
      <w:tr w:rsidR="00257E1B" w:rsidRPr="00DD1529" w14:paraId="36EC4215" w14:textId="77777777" w:rsidTr="00416FBE">
        <w:tc>
          <w:tcPr>
            <w:tcW w:w="3060" w:type="dxa"/>
            <w:shd w:val="clear" w:color="auto" w:fill="auto"/>
          </w:tcPr>
          <w:p w14:paraId="6124CE12" w14:textId="77777777" w:rsidR="00257E1B" w:rsidRDefault="00257E1B" w:rsidP="002F294E">
            <w:pPr>
              <w:ind w:right="-108"/>
              <w:rPr>
                <w:rFonts w:ascii="Arial" w:hAnsi="Arial"/>
              </w:rPr>
            </w:pPr>
            <w:r>
              <w:rPr>
                <w:rFonts w:ascii="Arial" w:hAnsi="Arial"/>
              </w:rPr>
              <w:t>TOTAL INVESTMENTS</w:t>
            </w:r>
          </w:p>
        </w:tc>
        <w:tc>
          <w:tcPr>
            <w:tcW w:w="270" w:type="dxa"/>
            <w:shd w:val="clear" w:color="auto" w:fill="auto"/>
          </w:tcPr>
          <w:p w14:paraId="5C026958" w14:textId="77777777" w:rsidR="00257E1B" w:rsidRPr="00DD1529" w:rsidRDefault="00257E1B" w:rsidP="002F294E">
            <w:pPr>
              <w:ind w:right="-108"/>
              <w:rPr>
                <w:rFonts w:ascii="Arial" w:hAnsi="Arial"/>
              </w:rPr>
            </w:pPr>
          </w:p>
        </w:tc>
        <w:tc>
          <w:tcPr>
            <w:tcW w:w="1350" w:type="dxa"/>
            <w:shd w:val="clear" w:color="auto" w:fill="auto"/>
          </w:tcPr>
          <w:p w14:paraId="639048E2" w14:textId="77777777" w:rsidR="00257E1B" w:rsidRDefault="00257E1B" w:rsidP="002F294E">
            <w:pPr>
              <w:jc w:val="center"/>
              <w:rPr>
                <w:rFonts w:ascii="Arial" w:hAnsi="Arial"/>
              </w:rPr>
            </w:pPr>
          </w:p>
        </w:tc>
        <w:tc>
          <w:tcPr>
            <w:tcW w:w="270" w:type="dxa"/>
            <w:shd w:val="clear" w:color="auto" w:fill="auto"/>
          </w:tcPr>
          <w:p w14:paraId="3148DFDE" w14:textId="77777777" w:rsidR="00257E1B" w:rsidRPr="00DD1529" w:rsidRDefault="00257E1B" w:rsidP="002F294E">
            <w:pPr>
              <w:rPr>
                <w:rFonts w:ascii="Arial" w:hAnsi="Arial"/>
              </w:rPr>
            </w:pPr>
          </w:p>
        </w:tc>
        <w:tc>
          <w:tcPr>
            <w:tcW w:w="1260" w:type="dxa"/>
            <w:shd w:val="clear" w:color="auto" w:fill="auto"/>
          </w:tcPr>
          <w:p w14:paraId="53C1125A" w14:textId="77777777" w:rsidR="00257E1B" w:rsidRPr="00DD1529" w:rsidRDefault="00257E1B" w:rsidP="002F294E">
            <w:pPr>
              <w:jc w:val="center"/>
              <w:rPr>
                <w:rFonts w:ascii="Arial" w:hAnsi="Arial"/>
              </w:rPr>
            </w:pPr>
          </w:p>
        </w:tc>
        <w:tc>
          <w:tcPr>
            <w:tcW w:w="270" w:type="dxa"/>
            <w:shd w:val="clear" w:color="auto" w:fill="auto"/>
          </w:tcPr>
          <w:p w14:paraId="30E9E435" w14:textId="77777777" w:rsidR="00257E1B" w:rsidRPr="00DD1529" w:rsidRDefault="00257E1B" w:rsidP="002F294E">
            <w:pPr>
              <w:jc w:val="right"/>
              <w:rPr>
                <w:rFonts w:ascii="Arial" w:hAnsi="Arial"/>
              </w:rPr>
            </w:pPr>
          </w:p>
        </w:tc>
        <w:tc>
          <w:tcPr>
            <w:tcW w:w="1620" w:type="dxa"/>
            <w:tcBorders>
              <w:bottom w:val="double" w:sz="4" w:space="0" w:color="auto"/>
            </w:tcBorders>
            <w:shd w:val="clear" w:color="auto" w:fill="auto"/>
          </w:tcPr>
          <w:p w14:paraId="17E4931B" w14:textId="77777777" w:rsidR="00257E1B" w:rsidRPr="00DD1529" w:rsidRDefault="00257E1B" w:rsidP="002F294E">
            <w:pPr>
              <w:jc w:val="right"/>
              <w:rPr>
                <w:rFonts w:ascii="Arial" w:hAnsi="Arial"/>
              </w:rPr>
            </w:pPr>
          </w:p>
        </w:tc>
      </w:tr>
    </w:tbl>
    <w:p w14:paraId="20B00037" w14:textId="77777777" w:rsidR="00D45126" w:rsidRDefault="00DB4359" w:rsidP="00257E1B">
      <w:pPr>
        <w:ind w:left="540"/>
        <w:rPr>
          <w:rFonts w:ascii="Arial" w:hAnsi="Arial"/>
          <w:b/>
        </w:rPr>
      </w:pPr>
      <w:r w:rsidRPr="00AE2626">
        <w:rPr>
          <w:rFonts w:ascii="Arial" w:hAnsi="Arial"/>
          <w:sz w:val="18"/>
          <w:szCs w:val="18"/>
        </w:rPr>
        <w:tab/>
      </w:r>
    </w:p>
    <w:p w14:paraId="1B04F6A1" w14:textId="77777777" w:rsidR="00D45126" w:rsidRDefault="00D45126" w:rsidP="00D45126">
      <w:pPr>
        <w:pStyle w:val="NormalWeb"/>
        <w:spacing w:before="0" w:beforeAutospacing="0" w:after="0" w:afterAutospacing="0"/>
        <w:ind w:left="540"/>
        <w:rPr>
          <w:rFonts w:ascii="Arial" w:hAnsi="Arial"/>
          <w:sz w:val="20"/>
          <w:szCs w:val="20"/>
        </w:rPr>
      </w:pPr>
      <w:r w:rsidRPr="007C4DF7">
        <w:rPr>
          <w:rFonts w:ascii="Arial" w:hAnsi="Arial"/>
          <w:b/>
          <w:sz w:val="20"/>
          <w:szCs w:val="20"/>
        </w:rPr>
        <w:t>(INCLUDE THE FOLLOWING IF APPLICABLE)</w:t>
      </w:r>
      <w:r w:rsidRPr="007C4DF7">
        <w:rPr>
          <w:rFonts w:ascii="Arial" w:hAnsi="Arial"/>
          <w:sz w:val="20"/>
          <w:szCs w:val="20"/>
        </w:rPr>
        <w:t xml:space="preserve">  </w:t>
      </w:r>
    </w:p>
    <w:p w14:paraId="28763E41" w14:textId="1F84FE1A" w:rsidR="002A46CA" w:rsidRDefault="002A46CA" w:rsidP="00420528">
      <w:pPr>
        <w:pStyle w:val="NormalWeb"/>
        <w:spacing w:before="0" w:beforeAutospacing="0" w:after="0" w:afterAutospacing="0"/>
        <w:ind w:left="540"/>
        <w:rPr>
          <w:rFonts w:ascii="Arial" w:hAnsi="Arial"/>
          <w:sz w:val="20"/>
          <w:szCs w:val="20"/>
        </w:rPr>
      </w:pPr>
      <w:r w:rsidRPr="007C4DF7">
        <w:rPr>
          <w:rFonts w:ascii="Arial" w:hAnsi="Arial"/>
          <w:sz w:val="20"/>
          <w:szCs w:val="20"/>
        </w:rPr>
        <w:t xml:space="preserve">The South Dakota Public Fund Investment Trust (SDFIT) is an external investment pool created for South Dakota local government investing.  It is regulated by a </w:t>
      </w:r>
      <w:r w:rsidR="00B16B49" w:rsidRPr="007C4DF7">
        <w:rPr>
          <w:rFonts w:ascii="Arial" w:hAnsi="Arial"/>
          <w:sz w:val="20"/>
          <w:szCs w:val="20"/>
        </w:rPr>
        <w:t>nine-member</w:t>
      </w:r>
      <w:r w:rsidRPr="007C4DF7">
        <w:rPr>
          <w:rFonts w:ascii="Arial" w:hAnsi="Arial"/>
          <w:sz w:val="20"/>
          <w:szCs w:val="20"/>
        </w:rPr>
        <w:t xml:space="preserve"> board with </w:t>
      </w:r>
      <w:r w:rsidRPr="007C4DF7">
        <w:rPr>
          <w:rFonts w:ascii="Arial" w:hAnsi="Arial"/>
          <w:sz w:val="20"/>
          <w:szCs w:val="20"/>
        </w:rPr>
        <w:lastRenderedPageBreak/>
        <w:t>representation from municipalities, school districts and counties.  The net asset value of the SDFIT money market account (GCR) is kept at one dollar per share by adjusting the rate of return on a daily basis.  Earnings are credited to each account on a monthly basis.</w:t>
      </w:r>
    </w:p>
    <w:p w14:paraId="5B3F0D31" w14:textId="77777777" w:rsidR="00420528" w:rsidRDefault="00420528" w:rsidP="00420528">
      <w:pPr>
        <w:pStyle w:val="NormalWeb"/>
        <w:spacing w:before="0" w:beforeAutospacing="0" w:after="0" w:afterAutospacing="0"/>
        <w:ind w:left="540"/>
        <w:rPr>
          <w:rFonts w:ascii="Arial" w:hAnsi="Arial"/>
          <w:b/>
          <w:i/>
          <w:sz w:val="20"/>
          <w:szCs w:val="20"/>
        </w:rPr>
      </w:pPr>
    </w:p>
    <w:p w14:paraId="1CE9F8E1" w14:textId="77777777" w:rsidR="00DB4359" w:rsidRPr="000B747A" w:rsidRDefault="00DB4359" w:rsidP="00420528">
      <w:pPr>
        <w:pStyle w:val="NormalWeb"/>
        <w:spacing w:before="0" w:beforeAutospacing="0" w:after="0" w:afterAutospacing="0"/>
        <w:rPr>
          <w:rFonts w:ascii="Arial" w:hAnsi="Arial" w:cs="Arial"/>
          <w:i/>
          <w:sz w:val="20"/>
          <w:szCs w:val="20"/>
        </w:rPr>
      </w:pPr>
      <w:r w:rsidRPr="000B747A">
        <w:rPr>
          <w:rFonts w:ascii="Arial" w:hAnsi="Arial"/>
          <w:b/>
          <w:i/>
          <w:sz w:val="20"/>
          <w:szCs w:val="20"/>
        </w:rPr>
        <w:t xml:space="preserve">(NOTE TO Preparer:  Use the following only when one or more depositories are listed on the </w:t>
      </w:r>
      <w:r w:rsidRPr="000B747A">
        <w:rPr>
          <w:rFonts w:ascii="Arial" w:hAnsi="Arial"/>
          <w:i/>
          <w:sz w:val="20"/>
          <w:szCs w:val="20"/>
        </w:rPr>
        <w:t>“</w:t>
      </w:r>
      <w:r w:rsidRPr="000B747A">
        <w:rPr>
          <w:rStyle w:val="Strong"/>
          <w:rFonts w:ascii="Arial" w:hAnsi="Arial" w:cs="Arial"/>
          <w:i/>
          <w:sz w:val="20"/>
          <w:szCs w:val="20"/>
        </w:rPr>
        <w:t>Depository Information For State And Local Government Accounts” section of the DLA web page for IPA Support.)</w:t>
      </w:r>
    </w:p>
    <w:p w14:paraId="56FD8EAD" w14:textId="25BE851D" w:rsidR="00DB4359" w:rsidRPr="00097886" w:rsidRDefault="00DB4359" w:rsidP="00416FBE">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rPr>
        <w:br/>
      </w:r>
      <w:r w:rsidRPr="00097886">
        <w:rPr>
          <w:rFonts w:ascii="Arial" w:hAnsi="Arial"/>
          <w:b/>
        </w:rPr>
        <w:t xml:space="preserve">Custodial Credit Risk – Deposits </w:t>
      </w:r>
      <w:r w:rsidRPr="00097886">
        <w:rPr>
          <w:rFonts w:ascii="Arial" w:hAnsi="Arial"/>
        </w:rPr>
        <w:t xml:space="preserve">– The risk that, in the event of a depository failure, the </w:t>
      </w:r>
      <w:r w:rsidR="007D2877">
        <w:rPr>
          <w:rFonts w:ascii="Arial" w:hAnsi="Arial"/>
        </w:rPr>
        <w:t>Municipality</w:t>
      </w:r>
      <w:r w:rsidRPr="00097886">
        <w:rPr>
          <w:rFonts w:ascii="Arial" w:hAnsi="Arial"/>
        </w:rPr>
        <w:t xml:space="preserve">’s deposits may not be returned to it.  The </w:t>
      </w:r>
      <w:r w:rsidR="007D2877">
        <w:rPr>
          <w:rFonts w:ascii="Arial" w:hAnsi="Arial"/>
        </w:rPr>
        <w:t>Municipality</w:t>
      </w:r>
      <w:r w:rsidRPr="00097886">
        <w:rPr>
          <w:rFonts w:ascii="Arial" w:hAnsi="Arial"/>
        </w:rPr>
        <w:t xml:space="preserve"> does not have a deposit policy for custodial credit risk.  As of </w:t>
      </w:r>
      <w:r w:rsidR="00881D09">
        <w:rPr>
          <w:rFonts w:ascii="Arial" w:hAnsi="Arial"/>
        </w:rPr>
        <w:t>December 31</w:t>
      </w:r>
      <w:r w:rsidR="00881D09" w:rsidRPr="00097886">
        <w:rPr>
          <w:rFonts w:ascii="Arial" w:hAnsi="Arial"/>
        </w:rPr>
        <w:t xml:space="preserve">, </w:t>
      </w:r>
      <w:r w:rsidR="003B5DA6">
        <w:rPr>
          <w:rFonts w:ascii="Arial" w:hAnsi="Arial"/>
        </w:rPr>
        <w:t>2024</w:t>
      </w:r>
      <w:r w:rsidR="00881D09">
        <w:rPr>
          <w:rFonts w:ascii="Arial" w:hAnsi="Arial"/>
        </w:rPr>
        <w:t>,</w:t>
      </w:r>
      <w:r w:rsidRPr="00097886">
        <w:rPr>
          <w:rFonts w:ascii="Arial" w:hAnsi="Arial"/>
        </w:rPr>
        <w:t xml:space="preserve"> the </w:t>
      </w:r>
      <w:r w:rsidR="007D2877">
        <w:rPr>
          <w:rFonts w:ascii="Arial" w:hAnsi="Arial"/>
        </w:rPr>
        <w:t>Municipality</w:t>
      </w:r>
      <w:r w:rsidRPr="00097886">
        <w:rPr>
          <w:rFonts w:ascii="Arial" w:hAnsi="Arial"/>
        </w:rPr>
        <w:t>’s deposits in financial institutions were exposed to custodial credit risk as follows (Example):</w:t>
      </w:r>
    </w:p>
    <w:p w14:paraId="585772DD"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tbl>
      <w:tblPr>
        <w:tblW w:w="7290" w:type="dxa"/>
        <w:tblInd w:w="648" w:type="dxa"/>
        <w:tblLayout w:type="fixed"/>
        <w:tblLook w:val="0000" w:firstRow="0" w:lastRow="0" w:firstColumn="0" w:lastColumn="0" w:noHBand="0" w:noVBand="0"/>
      </w:tblPr>
      <w:tblGrid>
        <w:gridCol w:w="4140"/>
        <w:gridCol w:w="270"/>
        <w:gridCol w:w="990"/>
        <w:gridCol w:w="270"/>
        <w:gridCol w:w="1620"/>
      </w:tblGrid>
      <w:tr w:rsidR="00257E1B" w:rsidRPr="00097886" w14:paraId="1B20CB5D" w14:textId="77777777" w:rsidTr="0083578E">
        <w:tc>
          <w:tcPr>
            <w:tcW w:w="4140" w:type="dxa"/>
            <w:tcBorders>
              <w:bottom w:val="single" w:sz="4" w:space="0" w:color="auto"/>
            </w:tcBorders>
          </w:tcPr>
          <w:p w14:paraId="2DDE7755" w14:textId="77777777" w:rsidR="00257E1B" w:rsidRPr="00097886" w:rsidRDefault="00257E1B" w:rsidP="001C5F59">
            <w:pPr>
              <w:ind w:left="-18"/>
              <w:rPr>
                <w:rFonts w:ascii="Arial" w:hAnsi="Arial"/>
              </w:rPr>
            </w:pPr>
            <w:r w:rsidRPr="00097886">
              <w:rPr>
                <w:rFonts w:ascii="Arial" w:hAnsi="Arial"/>
              </w:rPr>
              <w:br w:type="page"/>
            </w:r>
          </w:p>
          <w:p w14:paraId="4A94B2B3" w14:textId="77777777" w:rsidR="00257E1B" w:rsidRDefault="00257E1B" w:rsidP="001C5F59">
            <w:pPr>
              <w:ind w:left="-18"/>
              <w:rPr>
                <w:rFonts w:ascii="Arial" w:hAnsi="Arial"/>
              </w:rPr>
            </w:pPr>
          </w:p>
          <w:p w14:paraId="4598470E" w14:textId="77777777" w:rsidR="00257E1B" w:rsidRPr="00097886" w:rsidRDefault="00257E1B" w:rsidP="001C5F59">
            <w:pPr>
              <w:ind w:left="-18"/>
              <w:rPr>
                <w:rFonts w:ascii="Arial" w:hAnsi="Arial"/>
              </w:rPr>
            </w:pPr>
            <w:r w:rsidRPr="00097886">
              <w:rPr>
                <w:rFonts w:ascii="Arial" w:hAnsi="Arial"/>
              </w:rPr>
              <w:t>Depository Name</w:t>
            </w:r>
          </w:p>
        </w:tc>
        <w:tc>
          <w:tcPr>
            <w:tcW w:w="270" w:type="dxa"/>
          </w:tcPr>
          <w:p w14:paraId="7DEACF9B" w14:textId="77777777" w:rsidR="00257E1B" w:rsidRPr="00097886" w:rsidRDefault="00257E1B" w:rsidP="001C5F59">
            <w:pPr>
              <w:ind w:left="-18"/>
              <w:rPr>
                <w:rFonts w:ascii="Arial" w:hAnsi="Arial"/>
              </w:rPr>
            </w:pPr>
          </w:p>
        </w:tc>
        <w:tc>
          <w:tcPr>
            <w:tcW w:w="990" w:type="dxa"/>
            <w:tcBorders>
              <w:bottom w:val="single" w:sz="4" w:space="0" w:color="auto"/>
            </w:tcBorders>
          </w:tcPr>
          <w:p w14:paraId="342B6040" w14:textId="77777777" w:rsidR="00257E1B" w:rsidRDefault="00257E1B" w:rsidP="00257E1B">
            <w:pPr>
              <w:ind w:left="-18"/>
              <w:jc w:val="center"/>
              <w:rPr>
                <w:rFonts w:ascii="Arial" w:hAnsi="Arial"/>
              </w:rPr>
            </w:pPr>
          </w:p>
          <w:p w14:paraId="7F18434C" w14:textId="77777777" w:rsidR="00257E1B" w:rsidRPr="00097886" w:rsidRDefault="00257E1B" w:rsidP="00257E1B">
            <w:pPr>
              <w:ind w:left="-18"/>
              <w:jc w:val="center"/>
              <w:rPr>
                <w:rFonts w:ascii="Arial" w:hAnsi="Arial"/>
              </w:rPr>
            </w:pPr>
            <w:r w:rsidRPr="00097886">
              <w:rPr>
                <w:rFonts w:ascii="Arial" w:hAnsi="Arial"/>
              </w:rPr>
              <w:t>% Under-</w:t>
            </w:r>
            <w:r>
              <w:rPr>
                <w:rFonts w:ascii="Arial" w:hAnsi="Arial"/>
              </w:rPr>
              <w:t>C</w:t>
            </w:r>
            <w:r w:rsidRPr="00097886">
              <w:rPr>
                <w:rFonts w:ascii="Arial" w:hAnsi="Arial"/>
              </w:rPr>
              <w:t>ollateralized</w:t>
            </w:r>
          </w:p>
        </w:tc>
        <w:tc>
          <w:tcPr>
            <w:tcW w:w="270" w:type="dxa"/>
          </w:tcPr>
          <w:p w14:paraId="60DAC8D2" w14:textId="77777777" w:rsidR="00257E1B" w:rsidRPr="00097886" w:rsidRDefault="00257E1B" w:rsidP="001C5F59">
            <w:pPr>
              <w:ind w:left="540"/>
              <w:jc w:val="center"/>
              <w:rPr>
                <w:rFonts w:ascii="Arial" w:hAnsi="Arial"/>
              </w:rPr>
            </w:pPr>
          </w:p>
        </w:tc>
        <w:tc>
          <w:tcPr>
            <w:tcW w:w="1620" w:type="dxa"/>
            <w:tcBorders>
              <w:bottom w:val="single" w:sz="4" w:space="0" w:color="auto"/>
            </w:tcBorders>
          </w:tcPr>
          <w:p w14:paraId="44571733" w14:textId="77777777" w:rsidR="00257E1B" w:rsidRDefault="00257E1B" w:rsidP="00257E1B">
            <w:pPr>
              <w:ind w:left="-18"/>
              <w:jc w:val="center"/>
              <w:rPr>
                <w:rFonts w:ascii="Arial" w:hAnsi="Arial"/>
              </w:rPr>
            </w:pPr>
            <w:r>
              <w:rPr>
                <w:rFonts w:ascii="Arial" w:hAnsi="Arial"/>
              </w:rPr>
              <w:br/>
            </w:r>
            <w:r w:rsidRPr="00097886">
              <w:rPr>
                <w:rFonts w:ascii="Arial" w:hAnsi="Arial"/>
              </w:rPr>
              <w:t>At-Risk</w:t>
            </w:r>
          </w:p>
          <w:p w14:paraId="5C21E37B" w14:textId="77777777" w:rsidR="00257E1B" w:rsidRPr="00097886" w:rsidRDefault="00257E1B" w:rsidP="00257E1B">
            <w:pPr>
              <w:ind w:left="-18"/>
              <w:jc w:val="center"/>
              <w:rPr>
                <w:rFonts w:ascii="Arial" w:hAnsi="Arial"/>
              </w:rPr>
            </w:pPr>
            <w:r w:rsidRPr="00097886">
              <w:rPr>
                <w:rFonts w:ascii="Arial" w:hAnsi="Arial"/>
              </w:rPr>
              <w:t>Amount</w:t>
            </w:r>
          </w:p>
        </w:tc>
      </w:tr>
      <w:tr w:rsidR="00257E1B" w:rsidRPr="00097886" w14:paraId="2D0F34BD" w14:textId="77777777" w:rsidTr="0083578E">
        <w:trPr>
          <w:trHeight w:val="287"/>
        </w:trPr>
        <w:tc>
          <w:tcPr>
            <w:tcW w:w="4140" w:type="dxa"/>
            <w:tcBorders>
              <w:top w:val="single" w:sz="4" w:space="0" w:color="auto"/>
            </w:tcBorders>
          </w:tcPr>
          <w:p w14:paraId="542674EB" w14:textId="77777777" w:rsidR="00257E1B" w:rsidRPr="00097886" w:rsidRDefault="00257E1B" w:rsidP="001C5F59">
            <w:pPr>
              <w:ind w:left="-18"/>
              <w:rPr>
                <w:rFonts w:ascii="Arial" w:hAnsi="Arial"/>
              </w:rPr>
            </w:pPr>
            <w:r w:rsidRPr="00097886">
              <w:rPr>
                <w:rFonts w:ascii="Arial" w:hAnsi="Arial" w:cs="Arial"/>
              </w:rPr>
              <w:t xml:space="preserve">Sample National Bank </w:t>
            </w:r>
          </w:p>
        </w:tc>
        <w:tc>
          <w:tcPr>
            <w:tcW w:w="270" w:type="dxa"/>
          </w:tcPr>
          <w:p w14:paraId="626035CF" w14:textId="77777777" w:rsidR="00257E1B" w:rsidRPr="00097886" w:rsidRDefault="00257E1B" w:rsidP="001C5F59">
            <w:pPr>
              <w:jc w:val="center"/>
              <w:rPr>
                <w:rFonts w:ascii="Arial" w:hAnsi="Arial"/>
              </w:rPr>
            </w:pPr>
          </w:p>
        </w:tc>
        <w:tc>
          <w:tcPr>
            <w:tcW w:w="990" w:type="dxa"/>
            <w:tcBorders>
              <w:top w:val="single" w:sz="4" w:space="0" w:color="auto"/>
            </w:tcBorders>
          </w:tcPr>
          <w:p w14:paraId="1FFD2942" w14:textId="77777777" w:rsidR="00257E1B" w:rsidRPr="00097886" w:rsidRDefault="00257E1B" w:rsidP="001C5F59">
            <w:pPr>
              <w:jc w:val="center"/>
              <w:rPr>
                <w:rFonts w:ascii="Arial" w:hAnsi="Arial"/>
              </w:rPr>
            </w:pPr>
            <w:r w:rsidRPr="00097886">
              <w:rPr>
                <w:rFonts w:ascii="Arial" w:hAnsi="Arial"/>
              </w:rPr>
              <w:t>9.78%</w:t>
            </w:r>
          </w:p>
        </w:tc>
        <w:tc>
          <w:tcPr>
            <w:tcW w:w="270" w:type="dxa"/>
          </w:tcPr>
          <w:p w14:paraId="4E248166" w14:textId="77777777" w:rsidR="00257E1B" w:rsidRPr="00097886" w:rsidRDefault="00257E1B" w:rsidP="001C5F59">
            <w:pPr>
              <w:rPr>
                <w:rFonts w:ascii="Arial" w:hAnsi="Arial"/>
              </w:rPr>
            </w:pPr>
          </w:p>
        </w:tc>
        <w:tc>
          <w:tcPr>
            <w:tcW w:w="1620" w:type="dxa"/>
            <w:tcBorders>
              <w:top w:val="single" w:sz="4" w:space="0" w:color="auto"/>
            </w:tcBorders>
          </w:tcPr>
          <w:p w14:paraId="6984F746" w14:textId="77777777" w:rsidR="00257E1B" w:rsidRPr="00097886" w:rsidRDefault="00257E1B" w:rsidP="001C5F59">
            <w:pPr>
              <w:rPr>
                <w:rFonts w:ascii="Arial" w:hAnsi="Arial"/>
              </w:rPr>
            </w:pPr>
            <w:r w:rsidRPr="00097886">
              <w:rPr>
                <w:rFonts w:ascii="Arial" w:hAnsi="Arial"/>
              </w:rPr>
              <w:t>$</w:t>
            </w:r>
          </w:p>
        </w:tc>
      </w:tr>
      <w:tr w:rsidR="00257E1B" w:rsidRPr="00097886" w14:paraId="74462808" w14:textId="77777777" w:rsidTr="0083578E">
        <w:tc>
          <w:tcPr>
            <w:tcW w:w="4140" w:type="dxa"/>
          </w:tcPr>
          <w:p w14:paraId="3B66F740" w14:textId="77777777" w:rsidR="00257E1B" w:rsidRPr="00097886" w:rsidRDefault="00257E1B" w:rsidP="001C5F59">
            <w:pPr>
              <w:ind w:left="-18"/>
              <w:rPr>
                <w:rFonts w:ascii="Arial" w:hAnsi="Arial"/>
              </w:rPr>
            </w:pPr>
            <w:r w:rsidRPr="00097886">
              <w:rPr>
                <w:rFonts w:ascii="Arial" w:hAnsi="Arial"/>
              </w:rPr>
              <w:t>OUT-OF-STATE BANK</w:t>
            </w:r>
          </w:p>
        </w:tc>
        <w:tc>
          <w:tcPr>
            <w:tcW w:w="270" w:type="dxa"/>
          </w:tcPr>
          <w:p w14:paraId="78281BC0" w14:textId="77777777" w:rsidR="00257E1B" w:rsidRPr="00097886" w:rsidRDefault="00257E1B" w:rsidP="001C5F59">
            <w:pPr>
              <w:jc w:val="center"/>
              <w:rPr>
                <w:rFonts w:ascii="Arial" w:hAnsi="Arial"/>
              </w:rPr>
            </w:pPr>
          </w:p>
        </w:tc>
        <w:tc>
          <w:tcPr>
            <w:tcW w:w="990" w:type="dxa"/>
          </w:tcPr>
          <w:p w14:paraId="35BD9C39" w14:textId="77777777" w:rsidR="00257E1B" w:rsidRPr="00097886" w:rsidRDefault="00257E1B" w:rsidP="001C5F59">
            <w:pPr>
              <w:jc w:val="center"/>
              <w:rPr>
                <w:rFonts w:ascii="Arial" w:hAnsi="Arial"/>
              </w:rPr>
            </w:pPr>
          </w:p>
        </w:tc>
        <w:tc>
          <w:tcPr>
            <w:tcW w:w="270" w:type="dxa"/>
          </w:tcPr>
          <w:p w14:paraId="461EF9C5" w14:textId="77777777" w:rsidR="00257E1B" w:rsidRPr="00097886" w:rsidRDefault="00257E1B" w:rsidP="001C5F59">
            <w:pPr>
              <w:rPr>
                <w:rFonts w:ascii="Arial" w:hAnsi="Arial"/>
              </w:rPr>
            </w:pPr>
          </w:p>
        </w:tc>
        <w:tc>
          <w:tcPr>
            <w:tcW w:w="1620" w:type="dxa"/>
          </w:tcPr>
          <w:p w14:paraId="2D60C3D9" w14:textId="77777777" w:rsidR="00257E1B" w:rsidRPr="00097886" w:rsidRDefault="00257E1B" w:rsidP="001C5F59">
            <w:pPr>
              <w:rPr>
                <w:rFonts w:ascii="Arial" w:hAnsi="Arial"/>
              </w:rPr>
            </w:pPr>
          </w:p>
        </w:tc>
      </w:tr>
      <w:tr w:rsidR="00257E1B" w:rsidRPr="00097886" w14:paraId="60723DB6" w14:textId="77777777" w:rsidTr="0083578E">
        <w:tc>
          <w:tcPr>
            <w:tcW w:w="4140" w:type="dxa"/>
          </w:tcPr>
          <w:p w14:paraId="427AB0B2" w14:textId="77777777" w:rsidR="00257E1B" w:rsidRPr="00097886" w:rsidRDefault="00257E1B" w:rsidP="001C5F59">
            <w:pPr>
              <w:ind w:left="-18"/>
              <w:rPr>
                <w:rFonts w:ascii="Arial" w:hAnsi="Arial"/>
              </w:rPr>
            </w:pPr>
          </w:p>
        </w:tc>
        <w:tc>
          <w:tcPr>
            <w:tcW w:w="270" w:type="dxa"/>
          </w:tcPr>
          <w:p w14:paraId="77D964D1" w14:textId="77777777" w:rsidR="00257E1B" w:rsidRPr="00097886" w:rsidRDefault="00257E1B" w:rsidP="001C5F59">
            <w:pPr>
              <w:jc w:val="center"/>
              <w:rPr>
                <w:rFonts w:ascii="Arial" w:hAnsi="Arial"/>
              </w:rPr>
            </w:pPr>
          </w:p>
        </w:tc>
        <w:tc>
          <w:tcPr>
            <w:tcW w:w="990" w:type="dxa"/>
          </w:tcPr>
          <w:p w14:paraId="69FDA30E" w14:textId="77777777" w:rsidR="00257E1B" w:rsidRPr="00097886" w:rsidRDefault="00257E1B" w:rsidP="001C5F59">
            <w:pPr>
              <w:jc w:val="center"/>
              <w:rPr>
                <w:rFonts w:ascii="Arial" w:hAnsi="Arial"/>
              </w:rPr>
            </w:pPr>
          </w:p>
        </w:tc>
        <w:tc>
          <w:tcPr>
            <w:tcW w:w="270" w:type="dxa"/>
          </w:tcPr>
          <w:p w14:paraId="4265371D" w14:textId="77777777" w:rsidR="00257E1B" w:rsidRPr="00097886" w:rsidRDefault="00257E1B" w:rsidP="001C5F59">
            <w:pPr>
              <w:rPr>
                <w:rFonts w:ascii="Arial" w:hAnsi="Arial"/>
              </w:rPr>
            </w:pPr>
          </w:p>
        </w:tc>
        <w:tc>
          <w:tcPr>
            <w:tcW w:w="1620" w:type="dxa"/>
          </w:tcPr>
          <w:p w14:paraId="40002402" w14:textId="77777777" w:rsidR="00257E1B" w:rsidRPr="00097886" w:rsidRDefault="00257E1B" w:rsidP="001C5F59">
            <w:pPr>
              <w:rPr>
                <w:rFonts w:ascii="Arial" w:hAnsi="Arial"/>
              </w:rPr>
            </w:pPr>
          </w:p>
        </w:tc>
      </w:tr>
      <w:tr w:rsidR="00257E1B" w:rsidRPr="00097886" w14:paraId="114D16E5" w14:textId="77777777" w:rsidTr="0083578E">
        <w:tc>
          <w:tcPr>
            <w:tcW w:w="4140" w:type="dxa"/>
          </w:tcPr>
          <w:p w14:paraId="19B658EB" w14:textId="77777777" w:rsidR="00257E1B" w:rsidRPr="00097886" w:rsidRDefault="00257E1B" w:rsidP="001C5F59">
            <w:pPr>
              <w:ind w:left="-18"/>
              <w:rPr>
                <w:rFonts w:ascii="Arial" w:hAnsi="Arial"/>
              </w:rPr>
            </w:pPr>
          </w:p>
        </w:tc>
        <w:tc>
          <w:tcPr>
            <w:tcW w:w="270" w:type="dxa"/>
          </w:tcPr>
          <w:p w14:paraId="037DF522" w14:textId="77777777" w:rsidR="00257E1B" w:rsidRPr="00097886" w:rsidRDefault="00257E1B" w:rsidP="001C5F59">
            <w:pPr>
              <w:ind w:left="-18"/>
              <w:jc w:val="center"/>
              <w:rPr>
                <w:rFonts w:ascii="Arial" w:hAnsi="Arial"/>
              </w:rPr>
            </w:pPr>
          </w:p>
        </w:tc>
        <w:tc>
          <w:tcPr>
            <w:tcW w:w="990" w:type="dxa"/>
          </w:tcPr>
          <w:p w14:paraId="1231D0F4" w14:textId="77777777" w:rsidR="00257E1B" w:rsidRPr="00097886" w:rsidRDefault="00257E1B" w:rsidP="001C5F59">
            <w:pPr>
              <w:ind w:left="-18"/>
              <w:jc w:val="center"/>
              <w:rPr>
                <w:rFonts w:ascii="Arial" w:hAnsi="Arial"/>
              </w:rPr>
            </w:pPr>
          </w:p>
        </w:tc>
        <w:tc>
          <w:tcPr>
            <w:tcW w:w="270" w:type="dxa"/>
          </w:tcPr>
          <w:p w14:paraId="1C29CB94" w14:textId="77777777" w:rsidR="00257E1B" w:rsidRPr="00097886" w:rsidRDefault="00257E1B" w:rsidP="001C5F59">
            <w:pPr>
              <w:rPr>
                <w:rFonts w:ascii="Arial" w:hAnsi="Arial"/>
              </w:rPr>
            </w:pPr>
          </w:p>
        </w:tc>
        <w:tc>
          <w:tcPr>
            <w:tcW w:w="1620" w:type="dxa"/>
            <w:tcBorders>
              <w:bottom w:val="single" w:sz="4" w:space="0" w:color="auto"/>
            </w:tcBorders>
          </w:tcPr>
          <w:p w14:paraId="0A73A351" w14:textId="77777777" w:rsidR="00257E1B" w:rsidRPr="00097886" w:rsidRDefault="00257E1B" w:rsidP="001C5F59">
            <w:pPr>
              <w:rPr>
                <w:rFonts w:ascii="Arial" w:hAnsi="Arial"/>
              </w:rPr>
            </w:pPr>
          </w:p>
        </w:tc>
      </w:tr>
      <w:tr w:rsidR="00257E1B" w:rsidRPr="00097886" w14:paraId="76622656" w14:textId="77777777" w:rsidTr="0083578E">
        <w:tc>
          <w:tcPr>
            <w:tcW w:w="4140" w:type="dxa"/>
          </w:tcPr>
          <w:p w14:paraId="55741912" w14:textId="77777777" w:rsidR="00257E1B" w:rsidRPr="00097886" w:rsidRDefault="00257E1B" w:rsidP="001C5F59">
            <w:pPr>
              <w:rPr>
                <w:rFonts w:ascii="Arial" w:hAnsi="Arial"/>
              </w:rPr>
            </w:pPr>
            <w:r w:rsidRPr="00097886">
              <w:rPr>
                <w:rFonts w:ascii="Arial" w:hAnsi="Arial"/>
              </w:rPr>
              <w:t>Total Deposits Exposed to Custodial Credit Risk</w:t>
            </w:r>
          </w:p>
        </w:tc>
        <w:tc>
          <w:tcPr>
            <w:tcW w:w="270" w:type="dxa"/>
          </w:tcPr>
          <w:p w14:paraId="61F2A51F" w14:textId="77777777" w:rsidR="00257E1B" w:rsidRPr="00097886" w:rsidRDefault="00257E1B" w:rsidP="001C5F59">
            <w:pPr>
              <w:jc w:val="center"/>
              <w:rPr>
                <w:rFonts w:ascii="Arial" w:hAnsi="Arial"/>
              </w:rPr>
            </w:pPr>
          </w:p>
        </w:tc>
        <w:tc>
          <w:tcPr>
            <w:tcW w:w="990" w:type="dxa"/>
          </w:tcPr>
          <w:p w14:paraId="34B59172" w14:textId="77777777" w:rsidR="00257E1B" w:rsidRPr="00097886" w:rsidRDefault="00257E1B" w:rsidP="001C5F59">
            <w:pPr>
              <w:jc w:val="center"/>
              <w:rPr>
                <w:rFonts w:ascii="Arial" w:hAnsi="Arial"/>
              </w:rPr>
            </w:pPr>
          </w:p>
        </w:tc>
        <w:tc>
          <w:tcPr>
            <w:tcW w:w="270" w:type="dxa"/>
          </w:tcPr>
          <w:p w14:paraId="34998D91" w14:textId="77777777" w:rsidR="00257E1B" w:rsidRPr="00097886" w:rsidRDefault="00257E1B" w:rsidP="001C5F59">
            <w:pPr>
              <w:rPr>
                <w:rFonts w:ascii="Arial" w:hAnsi="Arial"/>
              </w:rPr>
            </w:pPr>
          </w:p>
        </w:tc>
        <w:tc>
          <w:tcPr>
            <w:tcW w:w="1620" w:type="dxa"/>
            <w:tcBorders>
              <w:top w:val="single" w:sz="4" w:space="0" w:color="auto"/>
              <w:bottom w:val="double" w:sz="4" w:space="0" w:color="auto"/>
            </w:tcBorders>
            <w:vAlign w:val="bottom"/>
          </w:tcPr>
          <w:p w14:paraId="01D8D4A3" w14:textId="77777777" w:rsidR="00257E1B" w:rsidRPr="00097886" w:rsidRDefault="00257E1B" w:rsidP="001C5F59">
            <w:pPr>
              <w:rPr>
                <w:rFonts w:ascii="Arial" w:hAnsi="Arial"/>
              </w:rPr>
            </w:pPr>
            <w:r w:rsidRPr="00097886">
              <w:rPr>
                <w:rFonts w:ascii="Arial" w:hAnsi="Arial"/>
              </w:rPr>
              <w:t>$</w:t>
            </w:r>
          </w:p>
        </w:tc>
      </w:tr>
      <w:tr w:rsidR="00257E1B" w:rsidRPr="00097886" w14:paraId="22790E95" w14:textId="77777777" w:rsidTr="0083578E">
        <w:tc>
          <w:tcPr>
            <w:tcW w:w="4140" w:type="dxa"/>
          </w:tcPr>
          <w:p w14:paraId="2E65A922" w14:textId="77777777" w:rsidR="00257E1B" w:rsidRPr="00097886" w:rsidRDefault="00257E1B" w:rsidP="001C5F59">
            <w:pPr>
              <w:ind w:left="540"/>
              <w:rPr>
                <w:rFonts w:ascii="Arial" w:hAnsi="Arial"/>
              </w:rPr>
            </w:pPr>
          </w:p>
        </w:tc>
        <w:tc>
          <w:tcPr>
            <w:tcW w:w="270" w:type="dxa"/>
          </w:tcPr>
          <w:p w14:paraId="0D163986" w14:textId="77777777" w:rsidR="00257E1B" w:rsidRPr="00097886" w:rsidRDefault="00257E1B" w:rsidP="001C5F59">
            <w:pPr>
              <w:ind w:left="-18"/>
              <w:jc w:val="center"/>
              <w:rPr>
                <w:rFonts w:ascii="Arial" w:hAnsi="Arial"/>
              </w:rPr>
            </w:pPr>
          </w:p>
        </w:tc>
        <w:tc>
          <w:tcPr>
            <w:tcW w:w="990" w:type="dxa"/>
          </w:tcPr>
          <w:p w14:paraId="28A977B0" w14:textId="77777777" w:rsidR="00257E1B" w:rsidRPr="00097886" w:rsidRDefault="00257E1B" w:rsidP="001C5F59">
            <w:pPr>
              <w:ind w:left="-18"/>
              <w:jc w:val="center"/>
              <w:rPr>
                <w:rFonts w:ascii="Arial" w:hAnsi="Arial"/>
              </w:rPr>
            </w:pPr>
          </w:p>
        </w:tc>
        <w:tc>
          <w:tcPr>
            <w:tcW w:w="270" w:type="dxa"/>
          </w:tcPr>
          <w:p w14:paraId="086162A6" w14:textId="77777777" w:rsidR="00257E1B" w:rsidRPr="00097886" w:rsidRDefault="00257E1B" w:rsidP="001C5F59">
            <w:pPr>
              <w:ind w:left="540"/>
              <w:jc w:val="right"/>
              <w:rPr>
                <w:rFonts w:ascii="Arial" w:hAnsi="Arial"/>
              </w:rPr>
            </w:pPr>
          </w:p>
        </w:tc>
        <w:tc>
          <w:tcPr>
            <w:tcW w:w="1620" w:type="dxa"/>
          </w:tcPr>
          <w:p w14:paraId="1B122744" w14:textId="77777777" w:rsidR="00257E1B" w:rsidRPr="00097886" w:rsidRDefault="00257E1B" w:rsidP="001C5F59">
            <w:pPr>
              <w:ind w:left="540"/>
              <w:jc w:val="right"/>
              <w:rPr>
                <w:rFonts w:ascii="Arial" w:hAnsi="Arial"/>
              </w:rPr>
            </w:pPr>
          </w:p>
        </w:tc>
      </w:tr>
    </w:tbl>
    <w:p w14:paraId="19312A6C"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b/>
        </w:rPr>
        <w:tab/>
        <w:t xml:space="preserve">Custodial Credit Risk – Investments </w:t>
      </w:r>
      <w:r w:rsidRPr="00097886">
        <w:rPr>
          <w:rFonts w:ascii="Arial" w:hAnsi="Arial"/>
        </w:rPr>
        <w:t xml:space="preserve">– The risk that, in the event of the counterparty to a transaction, the </w:t>
      </w:r>
      <w:r w:rsidR="007D2877">
        <w:rPr>
          <w:rFonts w:ascii="Arial" w:hAnsi="Arial"/>
        </w:rPr>
        <w:t>Municipality</w:t>
      </w:r>
      <w:r w:rsidRPr="00097886">
        <w:rPr>
          <w:rFonts w:ascii="Arial" w:hAnsi="Arial"/>
        </w:rPr>
        <w:t xml:space="preserve"> will not be able to recover the value of investment or collateral securities that are in the possession of an outside party.</w:t>
      </w:r>
    </w:p>
    <w:p w14:paraId="0E351EDE"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6EDF5E1" w14:textId="77777777" w:rsidR="00DB4359" w:rsidRPr="000B747A"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i/>
        </w:rPr>
      </w:pPr>
      <w:r w:rsidRPr="000B747A">
        <w:rPr>
          <w:rFonts w:ascii="Arial" w:hAnsi="Arial"/>
          <w:b/>
          <w:i/>
        </w:rPr>
        <w:t>(NOTE TO PREPARER: - Investment securities are exposed to custodial credit risk if the securities are uninsured, are not registered in the name of the government, and are held by either:</w:t>
      </w:r>
    </w:p>
    <w:p w14:paraId="11FE7A4E" w14:textId="77777777" w:rsidR="00DB4359" w:rsidRPr="000B747A"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a.</w:t>
      </w:r>
      <w:r w:rsidRPr="000B747A">
        <w:rPr>
          <w:rFonts w:ascii="Arial" w:hAnsi="Arial"/>
          <w:b/>
          <w:i/>
        </w:rPr>
        <w:tab/>
        <w:t>The counterparty or</w:t>
      </w:r>
    </w:p>
    <w:p w14:paraId="6AA6B356" w14:textId="77777777" w:rsidR="00DB4359" w:rsidRPr="000B747A"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b.</w:t>
      </w:r>
      <w:r w:rsidRPr="000B747A">
        <w:rPr>
          <w:rFonts w:ascii="Arial" w:hAnsi="Arial"/>
          <w:b/>
          <w:i/>
        </w:rPr>
        <w:tab/>
        <w:t>The counterparty’s trust department or agent but not in the government’s name.</w:t>
      </w:r>
    </w:p>
    <w:p w14:paraId="183AE281" w14:textId="77777777" w:rsidR="00DB4359" w:rsidRPr="000B747A"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0B747A">
        <w:rPr>
          <w:rFonts w:ascii="Arial" w:hAnsi="Arial"/>
          <w:b/>
          <w:i/>
        </w:rPr>
        <w:t xml:space="preserve">If a government has investment securities at the end of the period that are exposed to custodial credit risk, it should disclose the investments’ type, the reported amount, and how the investments are held. 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w:t>
      </w:r>
      <w:r w:rsidR="00B21834" w:rsidRPr="000B747A">
        <w:rPr>
          <w:rFonts w:ascii="Arial" w:hAnsi="Arial"/>
          <w:b/>
          <w:i/>
        </w:rPr>
        <w:t>securities as used in this paragraph include</w:t>
      </w:r>
      <w:r w:rsidRPr="000B747A">
        <w:rPr>
          <w:rFonts w:ascii="Arial" w:hAnsi="Arial"/>
          <w:b/>
          <w:i/>
        </w:rPr>
        <w:t xml:space="preserve"> securities underlying repurchase agreements and investment securities.  Also, this risk type would in all probability be a violation of SDCL 4-5-9.)</w:t>
      </w:r>
    </w:p>
    <w:p w14:paraId="261036CC" w14:textId="77777777" w:rsidR="00DB4359" w:rsidRPr="000B747A" w:rsidRDefault="00DB4359" w:rsidP="00DB4359">
      <w:pPr>
        <w:ind w:left="540"/>
        <w:rPr>
          <w:rFonts w:ascii="Arial" w:hAnsi="Arial"/>
          <w:b/>
        </w:rPr>
      </w:pPr>
    </w:p>
    <w:p w14:paraId="5712F1F8" w14:textId="77777777" w:rsidR="00DB4359" w:rsidRPr="000B747A" w:rsidRDefault="00F44715" w:rsidP="00DB4359">
      <w:pPr>
        <w:rPr>
          <w:rFonts w:ascii="Arial" w:hAnsi="Arial"/>
          <w:b/>
          <w:i/>
        </w:rPr>
      </w:pPr>
      <w:r w:rsidRPr="000B747A">
        <w:rPr>
          <w:rFonts w:ascii="Arial" w:hAnsi="Arial"/>
          <w:b/>
          <w:i/>
        </w:rPr>
        <w:t xml:space="preserve"> </w:t>
      </w:r>
      <w:r w:rsidR="00DB4359" w:rsidRPr="000B747A">
        <w:rPr>
          <w:rFonts w:ascii="Arial" w:hAnsi="Arial"/>
          <w:b/>
          <w:i/>
        </w:rPr>
        <w:t>(NOTE TO PREPARER – If the concentration of credit risk for an opinion unit is greater than for the primary government, see GASB Statement 40, paragraphs 11 and 5 and make required disclosure.)</w:t>
      </w:r>
    </w:p>
    <w:p w14:paraId="0CD9AA56" w14:textId="77777777" w:rsidR="00DB4359" w:rsidRPr="00097886" w:rsidRDefault="00DB4359" w:rsidP="00DB4359">
      <w:pPr>
        <w:ind w:left="540"/>
        <w:rPr>
          <w:rFonts w:ascii="Arial" w:hAnsi="Arial"/>
        </w:rPr>
      </w:pPr>
    </w:p>
    <w:p w14:paraId="156866A8" w14:textId="77777777" w:rsidR="00DB4359" w:rsidRDefault="00DB4359" w:rsidP="00420528">
      <w:pPr>
        <w:ind w:left="540"/>
        <w:rPr>
          <w:rFonts w:ascii="Arial" w:hAnsi="Arial"/>
        </w:rPr>
      </w:pPr>
      <w:r w:rsidRPr="00097886">
        <w:rPr>
          <w:rFonts w:ascii="Arial" w:hAnsi="Arial"/>
          <w:b/>
        </w:rPr>
        <w:t>Concentration of Credit Risk</w:t>
      </w:r>
      <w:r w:rsidRPr="00097886">
        <w:rPr>
          <w:rFonts w:ascii="Arial" w:hAnsi="Arial"/>
        </w:rPr>
        <w:t xml:space="preserve"> – The </w:t>
      </w:r>
      <w:r w:rsidR="007D2877">
        <w:rPr>
          <w:rFonts w:ascii="Arial" w:hAnsi="Arial"/>
        </w:rPr>
        <w:t>Municipality</w:t>
      </w:r>
      <w:r w:rsidRPr="00097886">
        <w:rPr>
          <w:rFonts w:ascii="Arial" w:hAnsi="Arial"/>
        </w:rPr>
        <w:t xml:space="preserve"> places no limit on the amount that may be invested in any one issuer.  More than 5 percent of the </w:t>
      </w:r>
      <w:r w:rsidR="007D2877">
        <w:rPr>
          <w:rFonts w:ascii="Arial" w:hAnsi="Arial"/>
        </w:rPr>
        <w:t>Municipality</w:t>
      </w:r>
      <w:r w:rsidRPr="00097886">
        <w:rPr>
          <w:rFonts w:ascii="Arial" w:hAnsi="Arial"/>
        </w:rPr>
        <w:t xml:space="preserve">’s investments are in (name security, and indicate %age) </w:t>
      </w:r>
      <w:r w:rsidR="00420528">
        <w:rPr>
          <w:rFonts w:ascii="Arial" w:hAnsi="Arial"/>
        </w:rPr>
        <w:t>_________________________________________________</w:t>
      </w:r>
    </w:p>
    <w:p w14:paraId="61370476" w14:textId="77777777" w:rsidR="00420528" w:rsidRDefault="00420528" w:rsidP="00420528">
      <w:pPr>
        <w:ind w:firstLine="540"/>
      </w:pPr>
      <w:r>
        <w:rPr>
          <w:rFonts w:ascii="Arial" w:hAnsi="Arial"/>
        </w:rPr>
        <w:t>________________________________________________________________________</w:t>
      </w:r>
    </w:p>
    <w:p w14:paraId="16B2FD02" w14:textId="77777777" w:rsidR="00420528" w:rsidRDefault="00420528" w:rsidP="00420528">
      <w:pPr>
        <w:ind w:left="540"/>
        <w:rPr>
          <w:rFonts w:ascii="Arial" w:hAnsi="Arial"/>
        </w:rPr>
      </w:pPr>
    </w:p>
    <w:p w14:paraId="6BA0FCE8" w14:textId="77777777" w:rsidR="00DB4359" w:rsidRPr="00097886" w:rsidRDefault="00DB4359" w:rsidP="00DB4359">
      <w:pPr>
        <w:ind w:left="540"/>
        <w:rPr>
          <w:rFonts w:ascii="Arial" w:hAnsi="Arial"/>
        </w:rPr>
      </w:pPr>
      <w:r w:rsidRPr="00097886">
        <w:rPr>
          <w:rFonts w:ascii="Arial" w:hAnsi="Arial"/>
          <w:b/>
        </w:rPr>
        <w:t>Interest Rate Risk</w:t>
      </w:r>
      <w:r w:rsidRPr="00097886">
        <w:rPr>
          <w:rFonts w:ascii="Arial" w:hAnsi="Arial"/>
        </w:rPr>
        <w:t xml:space="preserve"> – The </w:t>
      </w:r>
      <w:r w:rsidR="007D2877">
        <w:rPr>
          <w:rFonts w:ascii="Arial" w:hAnsi="Arial"/>
        </w:rPr>
        <w:t>Municipality</w:t>
      </w:r>
      <w:r w:rsidRPr="00097886">
        <w:rPr>
          <w:rFonts w:ascii="Arial" w:hAnsi="Arial"/>
        </w:rPr>
        <w:t xml:space="preserve"> does not have a formal investment policy that limits investment maturities as a means of managing its exposure to fair value losses arising from increasing interest rates.</w:t>
      </w:r>
    </w:p>
    <w:p w14:paraId="1A133F8D" w14:textId="77777777" w:rsidR="00DB4359" w:rsidRPr="00097886" w:rsidRDefault="00DB4359" w:rsidP="00DB4359">
      <w:pPr>
        <w:ind w:left="540"/>
        <w:rPr>
          <w:rFonts w:ascii="Arial" w:hAnsi="Arial"/>
        </w:rPr>
      </w:pPr>
    </w:p>
    <w:p w14:paraId="6F79D405" w14:textId="77777777" w:rsidR="00DB4359" w:rsidRPr="00097886" w:rsidRDefault="002A46CA" w:rsidP="00DB4359">
      <w:pPr>
        <w:ind w:left="540"/>
        <w:rPr>
          <w:rFonts w:ascii="Arial" w:hAnsi="Arial"/>
        </w:rPr>
      </w:pPr>
      <w:r>
        <w:rPr>
          <w:rFonts w:ascii="Arial" w:hAnsi="Arial" w:cs="Arial"/>
          <w:b/>
          <w:bCs/>
        </w:rPr>
        <w:lastRenderedPageBreak/>
        <w:t>Assignment of Investment Income</w:t>
      </w:r>
      <w:r w:rsidR="005D3048" w:rsidRPr="00771DC8">
        <w:rPr>
          <w:rFonts w:ascii="Arial" w:hAnsi="Arial" w:cs="Arial"/>
        </w:rPr>
        <w:t xml:space="preserve"> – </w:t>
      </w:r>
      <w:r>
        <w:rPr>
          <w:rFonts w:ascii="Arial" w:hAnsi="Arial" w:cs="Arial"/>
        </w:rPr>
        <w:t>State law allows income from deposits and investments to be credited to either the General Fund or the fund making the investment.  The Municipality’s policy is to credit all income from investments to the fund making the investment</w:t>
      </w:r>
      <w:r>
        <w:rPr>
          <w:rFonts w:ascii="Arial" w:hAnsi="Arial" w:cs="Arial"/>
          <w:color w:val="0000FF"/>
        </w:rPr>
        <w:t>,</w:t>
      </w:r>
      <w:r w:rsidRPr="00751BBF">
        <w:rPr>
          <w:rFonts w:ascii="Arial" w:hAnsi="Arial" w:cs="Arial"/>
        </w:rPr>
        <w:t xml:space="preserve"> except for interest generated by the Cemetery Perpetual Care Fund, which must be credited to the General Fund, and used only for maintenance of the municipal cemetery, as required by SDCL 9-32-18.</w:t>
      </w:r>
      <w:r w:rsidR="00DB4359" w:rsidRPr="00097886">
        <w:rPr>
          <w:rFonts w:ascii="Arial" w:hAnsi="Arial"/>
        </w:rPr>
        <w:t xml:space="preserve"> </w:t>
      </w:r>
    </w:p>
    <w:p w14:paraId="2FC7AED1" w14:textId="77777777" w:rsidR="00DB4359" w:rsidRPr="00097886" w:rsidRDefault="00DB4359" w:rsidP="00DB4359">
      <w:pPr>
        <w:ind w:left="540"/>
        <w:rPr>
          <w:rFonts w:ascii="Arial" w:hAnsi="Arial"/>
        </w:rPr>
      </w:pPr>
    </w:p>
    <w:p w14:paraId="1A8A4A17"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b/>
        </w:rPr>
      </w:pPr>
      <w:r w:rsidRPr="00097886">
        <w:rPr>
          <w:rFonts w:ascii="Arial" w:hAnsi="Arial" w:cs="Arial"/>
          <w:b/>
        </w:rPr>
        <w:t>–OR–</w:t>
      </w:r>
    </w:p>
    <w:p w14:paraId="464916BE" w14:textId="77777777" w:rsidR="00DB4359" w:rsidRPr="00097886" w:rsidRDefault="00DB4359" w:rsidP="00DB4359">
      <w:pPr>
        <w:ind w:left="540"/>
        <w:rPr>
          <w:rFonts w:ascii="Arial" w:hAnsi="Arial"/>
        </w:rPr>
      </w:pPr>
    </w:p>
    <w:p w14:paraId="7CFA4E50" w14:textId="77777777" w:rsidR="00DB4359" w:rsidRPr="00097886" w:rsidRDefault="002A46CA" w:rsidP="00DB4359">
      <w:pPr>
        <w:ind w:left="540"/>
        <w:rPr>
          <w:rFonts w:ascii="Arial" w:hAnsi="Arial"/>
        </w:rPr>
      </w:pPr>
      <w:r>
        <w:rPr>
          <w:rFonts w:ascii="Arial" w:hAnsi="Arial" w:cs="Arial"/>
          <w:b/>
          <w:bCs/>
        </w:rPr>
        <w:t>Assignment of Investment Income</w:t>
      </w:r>
      <w:r w:rsidR="005D3048" w:rsidRPr="005D3048">
        <w:rPr>
          <w:rFonts w:ascii="Arial" w:hAnsi="Arial" w:cs="Arial"/>
        </w:rPr>
        <w:t xml:space="preserve"> –</w:t>
      </w:r>
      <w:r w:rsidR="005D3048">
        <w:rPr>
          <w:rFonts w:ascii="Arial" w:hAnsi="Arial" w:cs="Arial"/>
        </w:rPr>
        <w:t xml:space="preserve"> </w:t>
      </w:r>
      <w:r>
        <w:rPr>
          <w:rFonts w:ascii="Arial" w:hAnsi="Arial" w:cs="Arial"/>
        </w:rPr>
        <w:t>State law allows income from deposits and investments to be credited to either the General Fund or the fund making the investment.  The Municipality’s policy is to credit all income from deposits and investments to the General Fund</w:t>
      </w:r>
      <w:r w:rsidRPr="00751BBF">
        <w:rPr>
          <w:rFonts w:ascii="Arial" w:hAnsi="Arial" w:cs="Arial"/>
        </w:rPr>
        <w:t xml:space="preserve">, </w:t>
      </w:r>
      <w:r w:rsidRPr="00965152">
        <w:rPr>
          <w:rFonts w:ascii="Arial" w:hAnsi="Arial" w:cs="Arial"/>
          <w:b/>
        </w:rPr>
        <w:t>including investment income generated by the Cemetery Perpetual Care Fund, which must be credited to the General Fund, and used only for maintenance of the municipal cemetery, as required by SDCL 9-32-18</w:t>
      </w:r>
      <w:r w:rsidRPr="00751BBF">
        <w:rPr>
          <w:rFonts w:ascii="Arial" w:hAnsi="Arial" w:cs="Arial"/>
        </w:rPr>
        <w:t xml:space="preserve">, </w:t>
      </w:r>
      <w:r w:rsidRPr="00965152">
        <w:rPr>
          <w:rFonts w:ascii="Arial" w:hAnsi="Arial" w:cs="Arial"/>
          <w:b/>
        </w:rPr>
        <w:t>except for the private-purpose trust fund</w:t>
      </w:r>
      <w:r w:rsidRPr="00965152">
        <w:rPr>
          <w:rFonts w:ascii="Arial" w:hAnsi="Arial" w:cs="Arial"/>
          <w:b/>
          <w:bCs/>
        </w:rPr>
        <w:t>(s)</w:t>
      </w:r>
      <w:r w:rsidRPr="00965152">
        <w:rPr>
          <w:rFonts w:ascii="Arial" w:hAnsi="Arial" w:cs="Arial"/>
          <w:b/>
        </w:rPr>
        <w:t xml:space="preserve"> which retains its investment income.</w:t>
      </w:r>
      <w:r w:rsidRPr="00751BBF">
        <w:rPr>
          <w:rFonts w:ascii="Arial" w:hAnsi="Arial" w:cs="Arial"/>
        </w:rPr>
        <w:t xml:space="preserve">  USGAAP, on the other hand, requires income from deposits and investments to be reported in the fund whose assets generated that income except where legal or contractual requirements require investment income to be credited to a fund other than the one associated with the assets.  Where the governing board has dis</w:t>
      </w:r>
      <w:r>
        <w:rPr>
          <w:rFonts w:ascii="Arial" w:hAnsi="Arial" w:cs="Arial"/>
        </w:rPr>
        <w:t xml:space="preserve">cretion to credit investment income to a fund other than the fund that provided the resources for investment, a transfer to the designated fund is reported.  Accordingly, in the fund financial statements, interfund transfers of investment earnings are reported, while in the government-wide financial statements, they have been eliminated, </w:t>
      </w:r>
      <w:r w:rsidRPr="00965152">
        <w:rPr>
          <w:rFonts w:ascii="Arial" w:hAnsi="Arial" w:cs="Arial"/>
          <w:b/>
        </w:rPr>
        <w:t>except for the net amounts transferred between governmental activities and business-type activities.</w:t>
      </w:r>
    </w:p>
    <w:p w14:paraId="299B445B" w14:textId="77777777" w:rsidR="00DB4359" w:rsidRDefault="00DB4359"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49A231C" w14:textId="77777777" w:rsidR="006A0A3A" w:rsidRDefault="006A0A3A"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841D105" w14:textId="77777777" w:rsidR="002F192A" w:rsidRPr="00017D3E" w:rsidRDefault="00DD3468" w:rsidP="00A9660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6</w:t>
      </w:r>
      <w:r w:rsidR="002F192A">
        <w:rPr>
          <w:rFonts w:ascii="Arial" w:hAnsi="Arial"/>
        </w:rPr>
        <w:t>.</w:t>
      </w:r>
      <w:r w:rsidR="002F192A">
        <w:rPr>
          <w:rFonts w:ascii="Arial" w:hAnsi="Arial"/>
        </w:rPr>
        <w:tab/>
      </w:r>
      <w:r w:rsidR="002F192A" w:rsidRPr="00341F07">
        <w:rPr>
          <w:rFonts w:ascii="Arial" w:hAnsi="Arial"/>
          <w:caps/>
        </w:rPr>
        <w:t>Restricted Cash and Investments</w:t>
      </w:r>
    </w:p>
    <w:p w14:paraId="3FFCA394"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A1C3AC8"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017D3E">
        <w:rPr>
          <w:rFonts w:ascii="Arial" w:hAnsi="Arial"/>
        </w:rPr>
        <w:t>Assets restricted to use for a specific purpose through segregation of balances in separate accounts are as follows:</w:t>
      </w:r>
    </w:p>
    <w:p w14:paraId="0807F894"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4D80B26"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Amount:</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 xml:space="preserve">Purpose: </w:t>
      </w:r>
    </w:p>
    <w:p w14:paraId="5F309249"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 ___________________ </w:t>
      </w:r>
      <w:r w:rsidRPr="00017D3E">
        <w:rPr>
          <w:rFonts w:ascii="Arial" w:hAnsi="Arial"/>
        </w:rPr>
        <w:tab/>
      </w:r>
      <w:r w:rsidRPr="00017D3E">
        <w:rPr>
          <w:rFonts w:ascii="Arial" w:hAnsi="Arial"/>
        </w:rPr>
        <w:tab/>
        <w:t>Security for loan, bonds, and similar commitments</w:t>
      </w:r>
    </w:p>
    <w:p w14:paraId="6568E06C"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(such as a CD pledged as collateral for a loan)</w:t>
      </w:r>
    </w:p>
    <w:p w14:paraId="03766A47"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70D7CD81"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Capital Asset construction (includes balances with </w:t>
      </w:r>
    </w:p>
    <w:p w14:paraId="21F3B20B"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trustees)</w:t>
      </w:r>
    </w:p>
    <w:p w14:paraId="1D02244B"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763711FB"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Debt Service, by debt covenants </w:t>
      </w:r>
    </w:p>
    <w:p w14:paraId="39B9C7FD"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(sinking funds required to be in a separate account)</w:t>
      </w:r>
    </w:p>
    <w:p w14:paraId="273A0DDA"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79322EF8" w14:textId="77777777" w:rsidR="002F192A" w:rsidRPr="00017D3E"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Additionally, the </w:t>
      </w:r>
      <w:r>
        <w:rPr>
          <w:rFonts w:ascii="Arial" w:hAnsi="Arial"/>
        </w:rPr>
        <w:t>Municipality</w:t>
      </w:r>
      <w:r w:rsidRPr="00017D3E">
        <w:rPr>
          <w:rFonts w:ascii="Arial" w:hAnsi="Arial"/>
        </w:rPr>
        <w:t xml:space="preserve"> has an unused letter of credit from a commercial bank in the amount of $ _______________  [SFAS 5, par 12]</w:t>
      </w:r>
    </w:p>
    <w:p w14:paraId="1540EAF0" w14:textId="77777777" w:rsidR="002F192A" w:rsidRDefault="002F192A"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681C2FD" w14:textId="77777777" w:rsidR="009316A8" w:rsidRDefault="009316A8" w:rsidP="002F192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B2260E3" w14:textId="77777777" w:rsidR="009252D7" w:rsidRPr="00DA31BA" w:rsidRDefault="00DD3468"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7</w:t>
      </w:r>
      <w:r w:rsidR="009252D7">
        <w:rPr>
          <w:rFonts w:ascii="Arial" w:hAnsi="Arial"/>
        </w:rPr>
        <w:t>.</w:t>
      </w:r>
      <w:r w:rsidR="009252D7">
        <w:rPr>
          <w:rFonts w:ascii="Arial" w:hAnsi="Arial"/>
        </w:rPr>
        <w:tab/>
      </w:r>
      <w:r w:rsidR="00A140D3" w:rsidRPr="00341F07">
        <w:rPr>
          <w:rFonts w:ascii="Arial" w:hAnsi="Arial"/>
          <w:caps/>
        </w:rPr>
        <w:t>Receivables</w:t>
      </w:r>
      <w:r w:rsidR="00DA31BA" w:rsidRPr="00341F07">
        <w:rPr>
          <w:rFonts w:ascii="Arial" w:hAnsi="Arial"/>
          <w:caps/>
        </w:rPr>
        <w:t xml:space="preserve"> and Payables</w:t>
      </w:r>
      <w:r w:rsidR="00A140D3" w:rsidRPr="00341F07">
        <w:rPr>
          <w:rFonts w:ascii="Arial" w:hAnsi="Arial"/>
          <w:b/>
        </w:rPr>
        <w:t xml:space="preserve"> </w:t>
      </w:r>
    </w:p>
    <w:p w14:paraId="20EBE3C5" w14:textId="77777777" w:rsidR="00A140D3" w:rsidRDefault="00A140D3"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48DC76C" w14:textId="77777777" w:rsidR="00A140D3" w:rsidRPr="00D2647B" w:rsidRDefault="00A140D3"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i/>
        </w:rPr>
      </w:pPr>
      <w:r>
        <w:rPr>
          <w:rFonts w:ascii="Arial" w:hAnsi="Arial"/>
        </w:rPr>
        <w:tab/>
      </w:r>
      <w:r w:rsidR="008A379B">
        <w:rPr>
          <w:rFonts w:ascii="Arial" w:hAnsi="Arial"/>
        </w:rPr>
        <w:t xml:space="preserve">Receivables </w:t>
      </w:r>
      <w:r w:rsidR="00064412">
        <w:rPr>
          <w:rFonts w:ascii="Arial" w:hAnsi="Arial"/>
        </w:rPr>
        <w:t xml:space="preserve">and payables </w:t>
      </w:r>
      <w:r w:rsidR="008A379B">
        <w:rPr>
          <w:rFonts w:ascii="Arial" w:hAnsi="Arial"/>
        </w:rPr>
        <w:t>are not aggregated in these financial statements.</w:t>
      </w:r>
      <w:r w:rsidR="00DA31BA">
        <w:rPr>
          <w:rFonts w:ascii="Arial" w:hAnsi="Arial"/>
        </w:rPr>
        <w:t xml:space="preserve">  The </w:t>
      </w:r>
      <w:r w:rsidR="007D2877">
        <w:rPr>
          <w:rFonts w:ascii="Arial" w:hAnsi="Arial"/>
        </w:rPr>
        <w:t>Municipality</w:t>
      </w:r>
      <w:r w:rsidR="00DA31BA">
        <w:rPr>
          <w:rFonts w:ascii="Arial" w:hAnsi="Arial"/>
        </w:rPr>
        <w:t xml:space="preserve"> expects all receiv</w:t>
      </w:r>
      <w:r w:rsidR="008A379B">
        <w:rPr>
          <w:rFonts w:ascii="Arial" w:hAnsi="Arial"/>
        </w:rPr>
        <w:t xml:space="preserve">ables to be collected </w:t>
      </w:r>
      <w:r w:rsidR="00DA31BA">
        <w:rPr>
          <w:rFonts w:ascii="Arial" w:hAnsi="Arial"/>
        </w:rPr>
        <w:t>within one year</w:t>
      </w:r>
      <w:r w:rsidR="00064412">
        <w:rPr>
          <w:rFonts w:ascii="Arial" w:hAnsi="Arial"/>
        </w:rPr>
        <w:t xml:space="preserve"> (</w:t>
      </w:r>
      <w:r w:rsidR="00DA31BA">
        <w:rPr>
          <w:rFonts w:ascii="Arial" w:hAnsi="Arial"/>
        </w:rPr>
        <w:t xml:space="preserve">, </w:t>
      </w:r>
      <w:r w:rsidR="008A379B" w:rsidRPr="00D2647B">
        <w:rPr>
          <w:rFonts w:ascii="Arial" w:hAnsi="Arial"/>
          <w:b/>
        </w:rPr>
        <w:t xml:space="preserve">except for $_____________ of receivables related to obligations paid on behalf of </w:t>
      </w:r>
      <w:r w:rsidR="00605ACC">
        <w:rPr>
          <w:rFonts w:ascii="Arial" w:hAnsi="Arial"/>
          <w:b/>
        </w:rPr>
        <w:t>____________</w:t>
      </w:r>
      <w:r w:rsidR="008A379B" w:rsidRPr="00D2647B">
        <w:rPr>
          <w:rFonts w:ascii="Arial" w:hAnsi="Arial"/>
          <w:b/>
        </w:rPr>
        <w:t xml:space="preserve"> in the General Fund and the _____________ Fund.</w:t>
      </w:r>
      <w:r w:rsidR="00064412">
        <w:rPr>
          <w:rFonts w:ascii="Arial" w:hAnsi="Arial"/>
          <w:b/>
        </w:rPr>
        <w:t>)</w:t>
      </w:r>
      <w:r w:rsidR="009D4258" w:rsidRPr="00D2647B">
        <w:rPr>
          <w:rFonts w:ascii="Arial" w:hAnsi="Arial"/>
          <w:b/>
        </w:rPr>
        <w:t xml:space="preserve">  Appropriate allowances for estimated uncollectible</w:t>
      </w:r>
      <w:r w:rsidR="00DA31BA" w:rsidRPr="00D2647B">
        <w:rPr>
          <w:rFonts w:ascii="Arial" w:hAnsi="Arial"/>
          <w:b/>
        </w:rPr>
        <w:t>s</w:t>
      </w:r>
      <w:r w:rsidR="009D4258" w:rsidRPr="00D2647B">
        <w:rPr>
          <w:rFonts w:ascii="Arial" w:hAnsi="Arial"/>
          <w:b/>
        </w:rPr>
        <w:t xml:space="preserve"> have been established as follows:</w:t>
      </w:r>
      <w:r w:rsidR="0053382F" w:rsidRPr="00D2647B">
        <w:rPr>
          <w:rFonts w:ascii="Arial" w:hAnsi="Arial"/>
          <w:b/>
        </w:rPr>
        <w:t xml:space="preserve">  (</w:t>
      </w:r>
      <w:r w:rsidR="0053382F" w:rsidRPr="00D2647B">
        <w:rPr>
          <w:rFonts w:ascii="Arial" w:hAnsi="Arial"/>
          <w:b/>
          <w:i/>
        </w:rPr>
        <w:t>Provide appropriate detail)</w:t>
      </w:r>
    </w:p>
    <w:p w14:paraId="1E283F52" w14:textId="77777777" w:rsidR="009252D7" w:rsidRDefault="009252D7"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911F267" w14:textId="77777777" w:rsidR="00DA31BA" w:rsidRDefault="00BA589D" w:rsidP="00DA31B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w:t>
      </w:r>
      <w:r w:rsidR="00DA31BA">
        <w:rPr>
          <w:rFonts w:ascii="Arial" w:hAnsi="Arial"/>
        </w:rPr>
        <w:t xml:space="preserve"> OR </w:t>
      </w:r>
      <w:r>
        <w:rPr>
          <w:rFonts w:ascii="Arial" w:hAnsi="Arial"/>
        </w:rPr>
        <w:t>–</w:t>
      </w:r>
    </w:p>
    <w:p w14:paraId="108D0315" w14:textId="77777777" w:rsidR="00DA31BA" w:rsidRDefault="00DA31BA"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CBBEFCF" w14:textId="77777777" w:rsidR="00DB4359" w:rsidRDefault="00DA31BA" w:rsidP="00EA6D32">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lastRenderedPageBreak/>
        <w:t xml:space="preserve">The </w:t>
      </w:r>
      <w:r w:rsidR="007D2877">
        <w:rPr>
          <w:rFonts w:ascii="Arial" w:hAnsi="Arial"/>
        </w:rPr>
        <w:t>Municipality</w:t>
      </w:r>
      <w:r>
        <w:rPr>
          <w:rFonts w:ascii="Arial" w:hAnsi="Arial"/>
        </w:rPr>
        <w:t xml:space="preserve"> aggregates receivables </w:t>
      </w:r>
      <w:r w:rsidR="0053382F">
        <w:rPr>
          <w:rFonts w:ascii="Arial" w:hAnsi="Arial"/>
        </w:rPr>
        <w:t xml:space="preserve">and payables </w:t>
      </w:r>
      <w:r>
        <w:rPr>
          <w:rFonts w:ascii="Arial" w:hAnsi="Arial"/>
        </w:rPr>
        <w:t xml:space="preserve">in the financial statements.  </w:t>
      </w:r>
      <w:r w:rsidR="0053382F">
        <w:rPr>
          <w:rFonts w:ascii="Arial" w:hAnsi="Arial"/>
        </w:rPr>
        <w:t>Detail of the significant components is as follows:</w:t>
      </w:r>
      <w:r w:rsidR="0053382F">
        <w:rPr>
          <w:rFonts w:ascii="Arial" w:hAnsi="Arial"/>
        </w:rPr>
        <w:br/>
      </w:r>
    </w:p>
    <w:p w14:paraId="20EB8E00" w14:textId="77777777" w:rsidR="002846DF" w:rsidRDefault="002846DF" w:rsidP="00EA6D32">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7B35984" w14:textId="025FF921" w:rsidR="00FE607D" w:rsidRDefault="00416FBE"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sidR="00FE607D" w:rsidRPr="00E24F29">
        <w:rPr>
          <w:rFonts w:ascii="Arial" w:hAnsi="Arial" w:cs="Arial"/>
        </w:rPr>
        <w:t xml:space="preserve">Receivables at December 31, </w:t>
      </w:r>
      <w:r w:rsidR="003B5DA6">
        <w:rPr>
          <w:rFonts w:ascii="Arial" w:hAnsi="Arial" w:cs="Arial"/>
        </w:rPr>
        <w:t>2024</w:t>
      </w:r>
      <w:r w:rsidR="00FE607D" w:rsidRPr="00E24F29">
        <w:rPr>
          <w:rFonts w:ascii="Arial" w:hAnsi="Arial" w:cs="Arial"/>
        </w:rPr>
        <w:t>, were as follows:</w:t>
      </w:r>
    </w:p>
    <w:p w14:paraId="067DC352" w14:textId="77777777" w:rsidR="00FE607D" w:rsidRDefault="00FE607D" w:rsidP="00FE607D">
      <w:pPr>
        <w:tabs>
          <w:tab w:val="left" w:pos="63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21BAD444" w14:textId="77777777" w:rsidR="00FE607D" w:rsidRDefault="009316A8" w:rsidP="00FE607D">
      <w:r>
        <w:object w:dxaOrig="12521" w:dyaOrig="5854" w14:anchorId="3B5C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230.5pt" o:ole="">
            <v:imagedata r:id="rId8" o:title=""/>
          </v:shape>
          <o:OLEObject Type="Embed" ProgID="Excel.Sheet.8" ShapeID="_x0000_i1025" DrawAspect="Content" ObjectID="_1797168092" r:id="rId9"/>
        </w:object>
      </w:r>
    </w:p>
    <w:p w14:paraId="176E0661" w14:textId="0FBEE731" w:rsidR="00FE607D" w:rsidRPr="00F2744B" w:rsidRDefault="00FE607D" w:rsidP="00416FBE">
      <w:pPr>
        <w:tabs>
          <w:tab w:val="left" w:pos="540"/>
        </w:tabs>
        <w:ind w:firstLine="540"/>
        <w:rPr>
          <w:rFonts w:ascii="Arial" w:hAnsi="Arial" w:cs="Arial"/>
        </w:rPr>
      </w:pPr>
      <w:r>
        <w:rPr>
          <w:rFonts w:ascii="Arial" w:hAnsi="Arial" w:cs="Arial"/>
        </w:rPr>
        <w:t xml:space="preserve">Payables at December 31, </w:t>
      </w:r>
      <w:r w:rsidR="003B5DA6">
        <w:rPr>
          <w:rFonts w:ascii="Arial" w:hAnsi="Arial" w:cs="Arial"/>
        </w:rPr>
        <w:t>2024</w:t>
      </w:r>
      <w:r w:rsidR="00B16B49">
        <w:rPr>
          <w:rFonts w:ascii="Arial" w:hAnsi="Arial" w:cs="Arial"/>
        </w:rPr>
        <w:t>,</w:t>
      </w:r>
      <w:r>
        <w:rPr>
          <w:rFonts w:ascii="Arial" w:hAnsi="Arial" w:cs="Arial"/>
        </w:rPr>
        <w:t xml:space="preserve"> were as follows:</w:t>
      </w:r>
    </w:p>
    <w:p w14:paraId="72F76A43" w14:textId="77777777" w:rsidR="00FE607D" w:rsidRDefault="00FE607D" w:rsidP="00FE607D"/>
    <w:p w14:paraId="18B480EE" w14:textId="77777777" w:rsidR="00FE607D" w:rsidRDefault="005C16CA" w:rsidP="00FE607D">
      <w:r>
        <w:object w:dxaOrig="12521" w:dyaOrig="4576" w14:anchorId="54D3FA2F">
          <v:shape id="_x0000_i1026" type="#_x0000_t75" style="width:497pt;height:180pt" o:ole="">
            <v:imagedata r:id="rId10" o:title=""/>
          </v:shape>
          <o:OLEObject Type="Embed" ProgID="Excel.Sheet.8" ShapeID="_x0000_i1026" DrawAspect="Content" ObjectID="_1797168093" r:id="rId11"/>
        </w:object>
      </w:r>
    </w:p>
    <w:p w14:paraId="5FC2F636" w14:textId="77777777" w:rsidR="00AF26E9" w:rsidRDefault="00DD3468"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8</w:t>
      </w:r>
      <w:r w:rsidR="00695A0B">
        <w:rPr>
          <w:rFonts w:ascii="Arial" w:hAnsi="Arial"/>
        </w:rPr>
        <w:t>.</w:t>
      </w:r>
      <w:r w:rsidR="00AF26E9">
        <w:rPr>
          <w:rFonts w:ascii="Arial" w:hAnsi="Arial"/>
        </w:rPr>
        <w:tab/>
      </w:r>
      <w:r w:rsidR="00AF26E9" w:rsidRPr="00341F07">
        <w:rPr>
          <w:rFonts w:ascii="Arial" w:hAnsi="Arial"/>
          <w:caps/>
        </w:rPr>
        <w:t>Inventory</w:t>
      </w:r>
    </w:p>
    <w:p w14:paraId="556C67F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ADD02E3" w14:textId="77777777" w:rsidR="00A95E2A" w:rsidRDefault="00AF26E9"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Inventory in the General Fund and special revenue funds consists of expendable supplies held for consumption.  </w:t>
      </w:r>
      <w:r w:rsidR="00A95E2A">
        <w:rPr>
          <w:rFonts w:ascii="Arial" w:hAnsi="Arial"/>
        </w:rPr>
        <w:t xml:space="preserve">Supply inventories are recorded at cost.  </w:t>
      </w:r>
      <w:r w:rsidR="00A95E2A">
        <w:rPr>
          <w:rFonts w:ascii="Arial" w:hAnsi="Arial"/>
        </w:rPr>
        <w:br/>
      </w:r>
      <w:r w:rsidR="00A95E2A">
        <w:rPr>
          <w:rFonts w:ascii="Arial" w:hAnsi="Arial"/>
        </w:rPr>
        <w:br/>
        <w:t xml:space="preserve">Inventory </w:t>
      </w:r>
      <w:r w:rsidR="00D45126">
        <w:rPr>
          <w:rFonts w:ascii="Arial" w:hAnsi="Arial"/>
        </w:rPr>
        <w:t>(</w:t>
      </w:r>
      <w:r w:rsidR="00A95E2A" w:rsidRPr="00946D27">
        <w:rPr>
          <w:rFonts w:ascii="Arial" w:hAnsi="Arial"/>
          <w:b/>
        </w:rPr>
        <w:t>acquired for resale</w:t>
      </w:r>
      <w:r w:rsidR="00D45126">
        <w:rPr>
          <w:rFonts w:ascii="Arial" w:hAnsi="Arial"/>
          <w:b/>
        </w:rPr>
        <w:t>)</w:t>
      </w:r>
      <w:r w:rsidR="00A95E2A">
        <w:rPr>
          <w:rFonts w:ascii="Arial" w:hAnsi="Arial"/>
        </w:rPr>
        <w:t xml:space="preserve"> in the proprietary funds is recorded as an asset when acquired.  The consumption of inventories </w:t>
      </w:r>
      <w:r w:rsidR="00D45126">
        <w:rPr>
          <w:rFonts w:ascii="Arial" w:hAnsi="Arial"/>
        </w:rPr>
        <w:t>(</w:t>
      </w:r>
      <w:r w:rsidR="00A95E2A" w:rsidRPr="00946D27">
        <w:rPr>
          <w:rFonts w:ascii="Arial" w:hAnsi="Arial"/>
          <w:b/>
        </w:rPr>
        <w:t>held for resale</w:t>
      </w:r>
      <w:r w:rsidR="00D45126">
        <w:rPr>
          <w:rFonts w:ascii="Arial" w:hAnsi="Arial"/>
          <w:b/>
        </w:rPr>
        <w:t>)</w:t>
      </w:r>
      <w:r w:rsidR="00A95E2A">
        <w:rPr>
          <w:rFonts w:ascii="Arial" w:hAnsi="Arial"/>
        </w:rPr>
        <w:t xml:space="preserve"> is charged to expense </w:t>
      </w:r>
      <w:r w:rsidR="00DE103A">
        <w:rPr>
          <w:rFonts w:ascii="Arial" w:hAnsi="Arial"/>
        </w:rPr>
        <w:t xml:space="preserve">as it is consumed.  Inventories </w:t>
      </w:r>
      <w:r w:rsidR="00D45126">
        <w:rPr>
          <w:rFonts w:ascii="Arial" w:hAnsi="Arial"/>
        </w:rPr>
        <w:t>(</w:t>
      </w:r>
      <w:r w:rsidR="00DE103A" w:rsidRPr="00946D27">
        <w:rPr>
          <w:rFonts w:ascii="Arial" w:hAnsi="Arial"/>
          <w:b/>
        </w:rPr>
        <w:t>held for resale</w:t>
      </w:r>
      <w:r w:rsidR="00D45126">
        <w:rPr>
          <w:rFonts w:ascii="Arial" w:hAnsi="Arial"/>
          <w:b/>
        </w:rPr>
        <w:t>)</w:t>
      </w:r>
      <w:r w:rsidR="00DE103A">
        <w:rPr>
          <w:rFonts w:ascii="Arial" w:hAnsi="Arial"/>
        </w:rPr>
        <w:t xml:space="preserve"> are recorded at the lower of cost or market, on the first-in</w:t>
      </w:r>
      <w:r w:rsidR="00BA589D">
        <w:rPr>
          <w:rFonts w:ascii="Arial" w:hAnsi="Arial"/>
        </w:rPr>
        <w:t xml:space="preserve">, </w:t>
      </w:r>
      <w:r w:rsidR="00DE103A">
        <w:rPr>
          <w:rFonts w:ascii="Arial" w:hAnsi="Arial"/>
        </w:rPr>
        <w:t>first-out cost flow assumption.</w:t>
      </w:r>
      <w:r w:rsidR="00A95E2A">
        <w:rPr>
          <w:rFonts w:ascii="Arial" w:hAnsi="Arial"/>
        </w:rPr>
        <w:br/>
      </w:r>
      <w:r w:rsidR="00A95E2A">
        <w:rPr>
          <w:rFonts w:ascii="Arial" w:hAnsi="Arial"/>
        </w:rPr>
        <w:br/>
      </w:r>
      <w:r w:rsidR="00A95E2A" w:rsidRPr="00A95E2A">
        <w:rPr>
          <w:rFonts w:ascii="Arial" w:hAnsi="Arial"/>
          <w:i/>
        </w:rPr>
        <w:lastRenderedPageBreak/>
        <w:t>Government-wide Financial Statements</w:t>
      </w:r>
      <w:r w:rsidR="00A95E2A" w:rsidRPr="006A0A3A">
        <w:rPr>
          <w:rFonts w:ascii="Arial" w:hAnsi="Arial"/>
          <w:i/>
        </w:rPr>
        <w:t>:</w:t>
      </w:r>
      <w:r w:rsidR="00A95E2A">
        <w:rPr>
          <w:rFonts w:ascii="Arial" w:hAnsi="Arial"/>
        </w:rPr>
        <w:br/>
      </w:r>
      <w:r w:rsidR="00A95E2A">
        <w:rPr>
          <w:rFonts w:ascii="Arial" w:hAnsi="Arial"/>
        </w:rPr>
        <w:br/>
        <w:t xml:space="preserve">In the government-wide financial statements, inventory is recorded as an asset at the time of </w:t>
      </w:r>
      <w:r w:rsidR="009543E7">
        <w:rPr>
          <w:rFonts w:ascii="Arial" w:hAnsi="Arial"/>
        </w:rPr>
        <w:t>purchase and</w:t>
      </w:r>
      <w:r w:rsidR="00A95E2A">
        <w:rPr>
          <w:rFonts w:ascii="Arial" w:hAnsi="Arial"/>
        </w:rPr>
        <w:t xml:space="preserve"> charged to expense as it is consumed.</w:t>
      </w:r>
      <w:r w:rsidR="00A95E2A">
        <w:rPr>
          <w:rFonts w:ascii="Arial" w:hAnsi="Arial"/>
        </w:rPr>
        <w:br/>
      </w:r>
    </w:p>
    <w:p w14:paraId="4BC492FC" w14:textId="77777777" w:rsidR="00C10C66" w:rsidRDefault="00A95E2A" w:rsidP="00C10C6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A95E2A">
        <w:rPr>
          <w:rFonts w:ascii="Arial" w:hAnsi="Arial"/>
          <w:i/>
        </w:rPr>
        <w:t>Fund Financial Statements</w:t>
      </w:r>
      <w:r w:rsidRPr="006A0A3A">
        <w:rPr>
          <w:rFonts w:ascii="Arial" w:hAnsi="Arial"/>
          <w:i/>
        </w:rPr>
        <w:t>:</w:t>
      </w:r>
      <w:r>
        <w:rPr>
          <w:rFonts w:ascii="Arial" w:hAnsi="Arial"/>
        </w:rPr>
        <w:br/>
      </w:r>
    </w:p>
    <w:p w14:paraId="4F47A330" w14:textId="71FE22E0" w:rsidR="00C10C66" w:rsidRDefault="00C10C66" w:rsidP="00C10C6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 the fund financial statements, inventory is recorded as an asset at the time of </w:t>
      </w:r>
      <w:r w:rsidR="00881D09">
        <w:rPr>
          <w:rFonts w:ascii="Arial" w:hAnsi="Arial"/>
        </w:rPr>
        <w:t>purchase and</w:t>
      </w:r>
      <w:r>
        <w:rPr>
          <w:rFonts w:ascii="Arial" w:hAnsi="Arial"/>
        </w:rPr>
        <w:t xml:space="preserve"> charged to expense as it is consumed.  Material sup</w:t>
      </w:r>
      <w:r w:rsidR="007340A3">
        <w:rPr>
          <w:rFonts w:ascii="Arial" w:hAnsi="Arial"/>
        </w:rPr>
        <w:t xml:space="preserve">ply inventories are </w:t>
      </w:r>
      <w:r w:rsidR="00830FE5">
        <w:rPr>
          <w:rFonts w:ascii="Arial" w:hAnsi="Arial"/>
        </w:rPr>
        <w:t>offset</w:t>
      </w:r>
      <w:r w:rsidR="007340A3">
        <w:rPr>
          <w:rFonts w:ascii="Arial" w:hAnsi="Arial"/>
        </w:rPr>
        <w:t xml:space="preserve"> by nonspendable </w:t>
      </w:r>
      <w:r>
        <w:rPr>
          <w:rFonts w:ascii="Arial" w:hAnsi="Arial"/>
        </w:rPr>
        <w:t>fund balance which indicates that they do not constitute "available spendable resources" even though they are a component of net current assets.</w:t>
      </w:r>
      <w:r>
        <w:rPr>
          <w:rFonts w:ascii="Arial" w:hAnsi="Arial"/>
        </w:rPr>
        <w:br/>
      </w:r>
    </w:p>
    <w:p w14:paraId="0A4C59E2" w14:textId="77777777" w:rsidR="00BA589D" w:rsidRDefault="00BA589D" w:rsidP="00BA589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 OR –</w:t>
      </w:r>
    </w:p>
    <w:p w14:paraId="2E20E6BB"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F404D2E"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 the fund financial statements, </w:t>
      </w:r>
      <w:r w:rsidR="00FB3455">
        <w:rPr>
          <w:rFonts w:ascii="Arial" w:hAnsi="Arial"/>
        </w:rPr>
        <w:t>purchases of supply inventory items are</w:t>
      </w:r>
      <w:r>
        <w:rPr>
          <w:rFonts w:ascii="Arial" w:hAnsi="Arial"/>
        </w:rPr>
        <w:t xml:space="preserve"> recorded as an expenditure at the time individual inventory items are purchased.  Reported inventories are equally offset by </w:t>
      </w:r>
      <w:r w:rsidR="007340A3">
        <w:rPr>
          <w:rFonts w:ascii="Arial" w:hAnsi="Arial"/>
        </w:rPr>
        <w:t>nonspendable</w:t>
      </w:r>
      <w:r>
        <w:rPr>
          <w:rFonts w:ascii="Arial" w:hAnsi="Arial"/>
        </w:rPr>
        <w:t xml:space="preserve"> fund balance which indicates that they do not constitute "available spendable resources" even though they are a component of net current assets.</w:t>
      </w:r>
    </w:p>
    <w:p w14:paraId="20DDAEDC" w14:textId="77777777" w:rsidR="00AA5E4B" w:rsidRDefault="00AA5E4B"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389FCE5" w14:textId="77777777" w:rsidR="006A0A3A" w:rsidRDefault="006A0A3A" w:rsidP="00AA5E4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FB7C844" w14:textId="77777777" w:rsidR="00AF26E9" w:rsidRDefault="00DD3468" w:rsidP="006A0A3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9</w:t>
      </w:r>
      <w:r w:rsidR="00AF26E9">
        <w:rPr>
          <w:rFonts w:ascii="Arial" w:hAnsi="Arial"/>
        </w:rPr>
        <w:t>.</w:t>
      </w:r>
      <w:r w:rsidR="00AF26E9">
        <w:rPr>
          <w:rFonts w:ascii="Arial" w:hAnsi="Arial"/>
        </w:rPr>
        <w:tab/>
      </w:r>
      <w:r w:rsidR="005F32BD" w:rsidRPr="00341F07">
        <w:rPr>
          <w:rFonts w:ascii="Arial" w:hAnsi="Arial"/>
          <w:caps/>
        </w:rPr>
        <w:t>Property Tax</w:t>
      </w:r>
      <w:r w:rsidR="00BA589D" w:rsidRPr="00341F07">
        <w:rPr>
          <w:rFonts w:ascii="Arial" w:hAnsi="Arial"/>
          <w:caps/>
        </w:rPr>
        <w:t>es</w:t>
      </w:r>
      <w:r w:rsidR="00BA589D">
        <w:rPr>
          <w:rFonts w:ascii="Arial" w:hAnsi="Arial"/>
        </w:rPr>
        <w:t xml:space="preserve"> </w:t>
      </w:r>
    </w:p>
    <w:p w14:paraId="188AA1E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9722CE2" w14:textId="77777777" w:rsidR="00A96600" w:rsidRDefault="001F24A7"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 xml:space="preserve">Property taxes are levied on or before October 1, of the year preceding the start of the fiscal year.  They attach as an enforceable lien on </w:t>
      </w:r>
      <w:r w:rsidR="00881D09" w:rsidRPr="001F24A7">
        <w:rPr>
          <w:rFonts w:ascii="Arial" w:hAnsi="Arial"/>
        </w:rPr>
        <w:t>property and</w:t>
      </w:r>
      <w:r w:rsidRPr="001F24A7">
        <w:rPr>
          <w:rFonts w:ascii="Arial" w:hAnsi="Arial"/>
        </w:rPr>
        <w:t xml:space="preserve"> become due and payable as of</w:t>
      </w:r>
      <w:r w:rsidR="00DF48B4">
        <w:rPr>
          <w:rFonts w:ascii="Arial" w:hAnsi="Arial"/>
        </w:rPr>
        <w:t xml:space="preserve"> the following</w:t>
      </w:r>
      <w:r w:rsidRPr="001F24A7">
        <w:rPr>
          <w:rFonts w:ascii="Arial" w:hAnsi="Arial"/>
        </w:rPr>
        <w:t xml:space="preserve"> January 1, the first day of the fiscal year.  Taxes are payable in two installments on or before</w:t>
      </w:r>
    </w:p>
    <w:p w14:paraId="4C308748" w14:textId="77777777" w:rsidR="001F24A7" w:rsidRPr="001F24A7" w:rsidRDefault="001F24A7"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 xml:space="preserve">April 30 and October 31 of the fiscal year.  </w:t>
      </w:r>
    </w:p>
    <w:p w14:paraId="7CC2C34C" w14:textId="77777777" w:rsidR="001F24A7" w:rsidRPr="001F24A7" w:rsidRDefault="001F24A7" w:rsidP="001F24A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6CB3B43" w14:textId="77777777" w:rsidR="001F24A7" w:rsidRDefault="001F24A7"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 xml:space="preserve">The </w:t>
      </w:r>
      <w:r w:rsidR="007D2877">
        <w:rPr>
          <w:rFonts w:ascii="Arial" w:hAnsi="Arial"/>
        </w:rPr>
        <w:t>Municipality</w:t>
      </w:r>
      <w:r w:rsidRPr="001F24A7">
        <w:rPr>
          <w:rFonts w:ascii="Arial" w:hAnsi="Arial"/>
        </w:rPr>
        <w:t xml:space="preserve"> is permitted by several state statutes to levy varying amounts of taxes per $1,000 of taxable valuation on taxable real property in the </w:t>
      </w:r>
      <w:r w:rsidR="007D2877">
        <w:rPr>
          <w:rFonts w:ascii="Arial" w:hAnsi="Arial"/>
        </w:rPr>
        <w:t>Municipality</w:t>
      </w:r>
      <w:r w:rsidRPr="001F24A7">
        <w:rPr>
          <w:rFonts w:ascii="Arial" w:hAnsi="Arial"/>
        </w:rPr>
        <w:t>.</w:t>
      </w:r>
    </w:p>
    <w:p w14:paraId="4DAD4E88" w14:textId="77777777" w:rsidR="00FA02A2" w:rsidRDefault="00FA02A2"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E0E6D63" w14:textId="77777777" w:rsidR="00D36FDF" w:rsidRPr="001F24A7" w:rsidRDefault="00D36FDF"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CAAA568" w14:textId="77777777" w:rsidR="00AF26E9" w:rsidRDefault="00DD346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10</w:t>
      </w:r>
      <w:r w:rsidR="00AF26E9">
        <w:rPr>
          <w:rFonts w:ascii="Arial" w:hAnsi="Arial"/>
        </w:rPr>
        <w:t>.</w:t>
      </w:r>
      <w:r w:rsidR="00AF26E9">
        <w:rPr>
          <w:rFonts w:ascii="Arial" w:hAnsi="Arial"/>
        </w:rPr>
        <w:tab/>
      </w:r>
      <w:r w:rsidR="00A03287" w:rsidRPr="00341F07">
        <w:rPr>
          <w:rFonts w:ascii="Arial" w:hAnsi="Arial"/>
          <w:caps/>
        </w:rPr>
        <w:t xml:space="preserve">Changes In General Capital </w:t>
      </w:r>
      <w:r w:rsidR="00FB3455" w:rsidRPr="00341F07">
        <w:rPr>
          <w:rFonts w:ascii="Arial" w:hAnsi="Arial"/>
          <w:caps/>
        </w:rPr>
        <w:t>Assets</w:t>
      </w:r>
    </w:p>
    <w:p w14:paraId="09982CC6"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DFA5EEE" w14:textId="10B21C01"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A</w:t>
      </w:r>
      <w:r w:rsidR="00A03287">
        <w:rPr>
          <w:rFonts w:ascii="Arial" w:hAnsi="Arial"/>
        </w:rPr>
        <w:t xml:space="preserve"> summary of changes in capital</w:t>
      </w:r>
      <w:r>
        <w:rPr>
          <w:rFonts w:ascii="Arial" w:hAnsi="Arial"/>
        </w:rPr>
        <w:t xml:space="preserve"> assets for the ____ year</w:t>
      </w:r>
      <w:r w:rsidR="00AA5E4B">
        <w:rPr>
          <w:rFonts w:ascii="Arial" w:hAnsi="Arial"/>
        </w:rPr>
        <w:t xml:space="preserve"> </w:t>
      </w:r>
      <w:r>
        <w:rPr>
          <w:rFonts w:ascii="Arial" w:hAnsi="Arial"/>
        </w:rPr>
        <w:t xml:space="preserve">ended December 31, </w:t>
      </w:r>
      <w:r w:rsidR="003B5DA6">
        <w:rPr>
          <w:rFonts w:ascii="Arial" w:hAnsi="Arial"/>
        </w:rPr>
        <w:t>2024</w:t>
      </w:r>
      <w:r w:rsidR="00B16B49">
        <w:rPr>
          <w:rFonts w:ascii="Arial" w:hAnsi="Arial"/>
        </w:rPr>
        <w:t>,</w:t>
      </w:r>
      <w:r>
        <w:rPr>
          <w:rFonts w:ascii="Arial" w:hAnsi="Arial"/>
        </w:rPr>
        <w:t xml:space="preserve"> is as follows:  </w:t>
      </w:r>
    </w:p>
    <w:p w14:paraId="7918905F" w14:textId="77777777" w:rsidR="00C27CBA" w:rsidRPr="00E24F29" w:rsidRDefault="00C27CBA" w:rsidP="00C27CBA">
      <w:pPr>
        <w:pStyle w:val="Heading1"/>
        <w:ind w:left="540"/>
        <w:rPr>
          <w:rFonts w:cs="Arial"/>
          <w:b w:val="0"/>
          <w:sz w:val="20"/>
        </w:rPr>
      </w:pPr>
    </w:p>
    <w:p w14:paraId="3E678A64" w14:textId="77777777" w:rsidR="00C27CBA" w:rsidRPr="00D36FDF" w:rsidRDefault="00C27CBA" w:rsidP="00C27CBA">
      <w:pPr>
        <w:pStyle w:val="Heading1"/>
        <w:tabs>
          <w:tab w:val="left" w:pos="4320"/>
          <w:tab w:val="left" w:pos="5580"/>
          <w:tab w:val="left" w:pos="6660"/>
          <w:tab w:val="left" w:pos="7740"/>
        </w:tabs>
        <w:ind w:left="540"/>
        <w:rPr>
          <w:rFonts w:cs="Arial"/>
          <w:b w:val="0"/>
          <w:sz w:val="20"/>
        </w:rPr>
      </w:pPr>
      <w:r>
        <w:rPr>
          <w:rFonts w:cs="Arial"/>
          <w:b w:val="0"/>
          <w:sz w:val="20"/>
        </w:rPr>
        <w:tab/>
        <w:t xml:space="preserve">  </w:t>
      </w:r>
      <w:r w:rsidRPr="00D36FDF">
        <w:rPr>
          <w:rFonts w:cs="Arial"/>
          <w:b w:val="0"/>
          <w:sz w:val="20"/>
        </w:rPr>
        <w:t>Balance</w:t>
      </w:r>
      <w:r w:rsidRPr="00D36FDF">
        <w:rPr>
          <w:rFonts w:cs="Arial"/>
          <w:b w:val="0"/>
          <w:sz w:val="20"/>
        </w:rPr>
        <w:tab/>
      </w:r>
      <w:r w:rsidRPr="00D36FDF">
        <w:rPr>
          <w:rFonts w:cs="Arial"/>
          <w:b w:val="0"/>
          <w:sz w:val="20"/>
        </w:rPr>
        <w:tab/>
      </w:r>
      <w:r w:rsidRPr="00D36FDF">
        <w:rPr>
          <w:rFonts w:cs="Arial"/>
          <w:b w:val="0"/>
          <w:sz w:val="20"/>
        </w:rPr>
        <w:tab/>
        <w:t xml:space="preserve">  Balance</w:t>
      </w:r>
    </w:p>
    <w:p w14:paraId="2534FE2A" w14:textId="566BD8E9" w:rsidR="00C27CBA" w:rsidRPr="00D36FDF" w:rsidRDefault="00C27CBA" w:rsidP="00C27CBA">
      <w:pPr>
        <w:pStyle w:val="Heading3"/>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left" w:pos="4320"/>
          <w:tab w:val="left" w:pos="5580"/>
          <w:tab w:val="left" w:pos="6660"/>
          <w:tab w:val="left" w:pos="7740"/>
        </w:tabs>
        <w:ind w:left="4140" w:firstLine="180"/>
        <w:rPr>
          <w:rFonts w:cs="Arial"/>
          <w:b w:val="0"/>
          <w:sz w:val="20"/>
          <w:u w:val="single"/>
        </w:rPr>
      </w:pPr>
      <w:r w:rsidRPr="00D36FDF">
        <w:rPr>
          <w:rFonts w:cs="Arial"/>
          <w:b w:val="0"/>
          <w:sz w:val="20"/>
          <w:u w:val="single"/>
        </w:rPr>
        <w:t>01/01/</w:t>
      </w:r>
      <w:r w:rsidR="003B5DA6" w:rsidRPr="00D36FDF">
        <w:rPr>
          <w:rFonts w:cs="Arial"/>
          <w:b w:val="0"/>
          <w:sz w:val="20"/>
          <w:u w:val="single"/>
        </w:rPr>
        <w:t>2024</w:t>
      </w:r>
      <w:r w:rsidRPr="00D36FDF">
        <w:rPr>
          <w:rFonts w:cs="Arial"/>
          <w:b w:val="0"/>
          <w:sz w:val="20"/>
        </w:rPr>
        <w:tab/>
      </w:r>
      <w:r w:rsidRPr="00D36FDF">
        <w:rPr>
          <w:rFonts w:cs="Arial"/>
          <w:b w:val="0"/>
          <w:sz w:val="20"/>
          <w:u w:val="single"/>
        </w:rPr>
        <w:t>Increases</w:t>
      </w:r>
      <w:r w:rsidRPr="00D36FDF">
        <w:rPr>
          <w:rFonts w:cs="Arial"/>
          <w:b w:val="0"/>
          <w:sz w:val="20"/>
        </w:rPr>
        <w:tab/>
      </w:r>
      <w:r w:rsidRPr="00D36FDF">
        <w:rPr>
          <w:rFonts w:cs="Arial"/>
          <w:b w:val="0"/>
          <w:sz w:val="20"/>
          <w:u w:val="single"/>
        </w:rPr>
        <w:t>Decreases</w:t>
      </w:r>
      <w:r w:rsidRPr="00D36FDF">
        <w:rPr>
          <w:rFonts w:cs="Arial"/>
          <w:b w:val="0"/>
          <w:sz w:val="20"/>
        </w:rPr>
        <w:tab/>
      </w:r>
      <w:r w:rsidRPr="00D36FDF">
        <w:rPr>
          <w:rFonts w:cs="Arial"/>
          <w:b w:val="0"/>
          <w:sz w:val="20"/>
          <w:u w:val="single"/>
        </w:rPr>
        <w:t>12/31/</w:t>
      </w:r>
      <w:r w:rsidR="003B5DA6" w:rsidRPr="00D36FDF">
        <w:rPr>
          <w:rFonts w:cs="Arial"/>
          <w:b w:val="0"/>
          <w:sz w:val="20"/>
          <w:u w:val="single"/>
        </w:rPr>
        <w:t>2024</w:t>
      </w:r>
    </w:p>
    <w:p w14:paraId="7D0750F2" w14:textId="77777777" w:rsidR="00C27CBA" w:rsidRPr="00A63B5C" w:rsidRDefault="00C27CBA" w:rsidP="00C27CBA">
      <w:pPr>
        <w:pStyle w:val="Heading3"/>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left" w:pos="4320"/>
          <w:tab w:val="left" w:pos="5580"/>
          <w:tab w:val="left" w:pos="6660"/>
          <w:tab w:val="left" w:pos="7740"/>
        </w:tabs>
        <w:ind w:left="540"/>
        <w:rPr>
          <w:rFonts w:cs="Arial"/>
          <w:sz w:val="20"/>
          <w:u w:val="single"/>
        </w:rPr>
      </w:pPr>
      <w:r w:rsidRPr="00A63B5C">
        <w:rPr>
          <w:rFonts w:cs="Arial"/>
          <w:sz w:val="20"/>
          <w:u w:val="single"/>
        </w:rPr>
        <w:t>Governmental Activities</w:t>
      </w:r>
      <w:r w:rsidRPr="00A96600">
        <w:rPr>
          <w:rFonts w:cs="Arial"/>
          <w:sz w:val="20"/>
        </w:rPr>
        <w:t>:</w:t>
      </w:r>
    </w:p>
    <w:p w14:paraId="1CB93CE4" w14:textId="77777777" w:rsidR="002846DF"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Capital Assets, not being Depreciated</w:t>
      </w:r>
    </w:p>
    <w:p w14:paraId="0961BCBD" w14:textId="77777777" w:rsidR="00C27CBA" w:rsidRPr="00E24F29" w:rsidRDefault="002846D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Amortized</w:t>
      </w:r>
      <w:r w:rsidR="00C27CBA" w:rsidRPr="00E24F29">
        <w:rPr>
          <w:rFonts w:ascii="Arial" w:hAnsi="Arial" w:cs="Arial"/>
          <w:snapToGrid w:val="0"/>
        </w:rPr>
        <w:t>:</w:t>
      </w:r>
      <w:r w:rsidR="00C27CBA" w:rsidRPr="00E24F29">
        <w:rPr>
          <w:rFonts w:ascii="Arial" w:hAnsi="Arial" w:cs="Arial"/>
          <w:snapToGrid w:val="0"/>
        </w:rPr>
        <w:tab/>
      </w:r>
    </w:p>
    <w:p w14:paraId="05926433" w14:textId="77777777" w:rsidR="00C27CBA" w:rsidRPr="00E24F29" w:rsidRDefault="00A63B5C"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C27CBA" w:rsidRPr="00E24F29">
        <w:rPr>
          <w:rFonts w:ascii="Arial" w:hAnsi="Arial" w:cs="Arial"/>
          <w:snapToGrid w:val="0"/>
        </w:rPr>
        <w:t>Land</w:t>
      </w:r>
      <w:r w:rsidR="00C27CBA" w:rsidRPr="00E24F29">
        <w:rPr>
          <w:rFonts w:ascii="Arial" w:hAnsi="Arial" w:cs="Arial"/>
          <w:snapToGrid w:val="0"/>
        </w:rPr>
        <w:tab/>
        <w:t>$</w:t>
      </w:r>
      <w:r w:rsidR="00C27CBA">
        <w:rPr>
          <w:rFonts w:ascii="Arial" w:hAnsi="Arial" w:cs="Arial"/>
          <w:snapToGrid w:val="0"/>
        </w:rPr>
        <w:t>_________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sidRPr="00E24F29">
        <w:rPr>
          <w:rFonts w:ascii="Arial" w:hAnsi="Arial" w:cs="Arial"/>
          <w:snapToGrid w:val="0"/>
        </w:rPr>
        <w:t xml:space="preserve"> </w:t>
      </w:r>
    </w:p>
    <w:p w14:paraId="5C1A9B38"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 xml:space="preserve">    </w:t>
      </w:r>
      <w:r w:rsidRPr="009543E7">
        <w:rPr>
          <w:rFonts w:ascii="Arial" w:hAnsi="Arial" w:cs="Arial"/>
          <w:snapToGrid w:val="0"/>
        </w:rPr>
        <w:t>Construction</w:t>
      </w:r>
      <w:r w:rsidR="009543E7" w:rsidRPr="009543E7">
        <w:rPr>
          <w:rFonts w:ascii="Arial" w:hAnsi="Arial" w:cs="Arial"/>
          <w:snapToGrid w:val="0"/>
        </w:rPr>
        <w:t xml:space="preserve">/Development </w:t>
      </w:r>
      <w:r w:rsidRPr="009543E7">
        <w:rPr>
          <w:rFonts w:ascii="Arial" w:hAnsi="Arial" w:cs="Arial"/>
          <w:snapToGrid w:val="0"/>
        </w:rPr>
        <w:t>in Progress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03C19102" w14:textId="77777777" w:rsidR="00315D40" w:rsidRDefault="00315D40" w:rsidP="00C27CBA">
      <w:pPr>
        <w:tabs>
          <w:tab w:val="left" w:pos="4320"/>
          <w:tab w:val="left" w:pos="5580"/>
          <w:tab w:val="left" w:pos="6660"/>
          <w:tab w:val="left" w:pos="7740"/>
        </w:tabs>
        <w:ind w:left="540"/>
        <w:rPr>
          <w:rFonts w:ascii="Arial" w:hAnsi="Arial" w:cs="Arial"/>
          <w:snapToGrid w:val="0"/>
        </w:rPr>
      </w:pPr>
    </w:p>
    <w:p w14:paraId="33E4AF27" w14:textId="77777777" w:rsidR="002846DF" w:rsidRDefault="00C27CBA" w:rsidP="00315D40">
      <w:pPr>
        <w:tabs>
          <w:tab w:val="left" w:pos="4320"/>
          <w:tab w:val="left" w:pos="5580"/>
          <w:tab w:val="left" w:pos="6660"/>
          <w:tab w:val="left" w:pos="7740"/>
        </w:tabs>
        <w:ind w:left="1080"/>
        <w:rPr>
          <w:rFonts w:ascii="Arial" w:hAnsi="Arial" w:cs="Arial"/>
          <w:snapToGrid w:val="0"/>
        </w:rPr>
      </w:pPr>
      <w:r w:rsidRPr="00E24F29">
        <w:rPr>
          <w:rFonts w:ascii="Arial" w:hAnsi="Arial" w:cs="Arial"/>
          <w:snapToGrid w:val="0"/>
        </w:rPr>
        <w:t>Total</w:t>
      </w:r>
      <w:r w:rsidR="00315D40">
        <w:rPr>
          <w:rFonts w:ascii="Arial" w:hAnsi="Arial" w:cs="Arial"/>
          <w:snapToGrid w:val="0"/>
        </w:rPr>
        <w:t>,</w:t>
      </w:r>
      <w:r w:rsidRPr="00E24F29">
        <w:rPr>
          <w:rFonts w:ascii="Arial" w:hAnsi="Arial" w:cs="Arial"/>
          <w:snapToGrid w:val="0"/>
        </w:rPr>
        <w:t xml:space="preserve"> not being </w:t>
      </w:r>
      <w:r w:rsidR="00315D40">
        <w:rPr>
          <w:rFonts w:ascii="Arial" w:hAnsi="Arial" w:cs="Arial"/>
          <w:snapToGrid w:val="0"/>
        </w:rPr>
        <w:t>d</w:t>
      </w:r>
      <w:r w:rsidRPr="00E24F29">
        <w:rPr>
          <w:rFonts w:ascii="Arial" w:hAnsi="Arial" w:cs="Arial"/>
          <w:snapToGrid w:val="0"/>
        </w:rPr>
        <w:t>epreciated</w:t>
      </w:r>
      <w:r w:rsidR="002846DF">
        <w:rPr>
          <w:rFonts w:ascii="Arial" w:hAnsi="Arial" w:cs="Arial"/>
          <w:snapToGrid w:val="0"/>
        </w:rPr>
        <w:t>/</w:t>
      </w:r>
    </w:p>
    <w:p w14:paraId="67203233" w14:textId="77777777" w:rsidR="00C27CBA" w:rsidRPr="00E24F29" w:rsidRDefault="002846DF" w:rsidP="00315D40">
      <w:pPr>
        <w:tabs>
          <w:tab w:val="left" w:pos="4320"/>
          <w:tab w:val="left" w:pos="5580"/>
          <w:tab w:val="left" w:pos="6660"/>
          <w:tab w:val="left" w:pos="7740"/>
        </w:tabs>
        <w:ind w:left="1080"/>
        <w:rPr>
          <w:rFonts w:ascii="Arial" w:hAnsi="Arial" w:cs="Arial"/>
          <w:snapToGrid w:val="0"/>
        </w:rPr>
      </w:pPr>
      <w:r>
        <w:rPr>
          <w:rFonts w:ascii="Arial" w:hAnsi="Arial" w:cs="Arial"/>
          <w:snapToGrid w:val="0"/>
        </w:rPr>
        <w:t>amortized</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p>
    <w:p w14:paraId="5932AFDC"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p>
    <w:p w14:paraId="089162E4" w14:textId="77777777" w:rsidR="002846DF"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Capital assets, being Depreciated</w:t>
      </w:r>
      <w:r w:rsidR="002846DF">
        <w:rPr>
          <w:rFonts w:ascii="Arial" w:hAnsi="Arial" w:cs="Arial"/>
          <w:snapToGrid w:val="0"/>
        </w:rPr>
        <w:t>/</w:t>
      </w:r>
    </w:p>
    <w:p w14:paraId="4C8B81BF" w14:textId="77777777" w:rsidR="00C27CBA" w:rsidRPr="00E24F29" w:rsidRDefault="002846D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Amortized</w:t>
      </w:r>
      <w:r w:rsidR="00C27CBA" w:rsidRPr="00E24F29">
        <w:rPr>
          <w:rFonts w:ascii="Arial" w:hAnsi="Arial" w:cs="Arial"/>
          <w:snapToGrid w:val="0"/>
        </w:rPr>
        <w:t>:</w:t>
      </w:r>
    </w:p>
    <w:p w14:paraId="1EFD49B7" w14:textId="77777777" w:rsidR="00C27CBA" w:rsidRPr="00E24F29" w:rsidRDefault="00A63B5C"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C27CBA" w:rsidRPr="00E24F29">
        <w:rPr>
          <w:rFonts w:ascii="Arial" w:hAnsi="Arial" w:cs="Arial"/>
          <w:snapToGrid w:val="0"/>
        </w:rPr>
        <w:t>Buildings</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r w:rsidR="00C27CBA" w:rsidRPr="00E24F29">
        <w:rPr>
          <w:rFonts w:ascii="Arial" w:hAnsi="Arial" w:cs="Arial"/>
          <w:snapToGrid w:val="0"/>
        </w:rPr>
        <w:t xml:space="preserve"> </w:t>
      </w:r>
    </w:p>
    <w:p w14:paraId="7601B656" w14:textId="77777777" w:rsidR="00C27CBA" w:rsidRPr="00E24F29" w:rsidRDefault="00A63B5C"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C27CBA" w:rsidRPr="00E24F29">
        <w:rPr>
          <w:rFonts w:ascii="Arial" w:hAnsi="Arial" w:cs="Arial"/>
          <w:snapToGrid w:val="0"/>
        </w:rPr>
        <w:t>Improvements Other Than B</w:t>
      </w:r>
      <w:r w:rsidR="00C27CBA">
        <w:rPr>
          <w:rFonts w:ascii="Arial" w:hAnsi="Arial" w:cs="Arial"/>
          <w:snapToGrid w:val="0"/>
        </w:rPr>
        <w:t>uildings</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r w:rsidR="00C27CBA" w:rsidRPr="00E24F29">
        <w:rPr>
          <w:rFonts w:ascii="Arial" w:hAnsi="Arial" w:cs="Arial"/>
          <w:snapToGrid w:val="0"/>
        </w:rPr>
        <w:t xml:space="preserve"> </w:t>
      </w:r>
    </w:p>
    <w:p w14:paraId="3ABCFEAC" w14:textId="77777777" w:rsidR="002846DF" w:rsidRPr="00E24F29" w:rsidRDefault="00A63B5C" w:rsidP="002846DF">
      <w:pPr>
        <w:tabs>
          <w:tab w:val="left" w:pos="4320"/>
          <w:tab w:val="left" w:pos="5580"/>
          <w:tab w:val="left" w:pos="6660"/>
          <w:tab w:val="left" w:pos="7740"/>
        </w:tabs>
        <w:ind w:left="540"/>
        <w:rPr>
          <w:rFonts w:ascii="Arial" w:hAnsi="Arial" w:cs="Arial"/>
        </w:rPr>
      </w:pPr>
      <w:bookmarkStart w:id="5" w:name="_Hlk60743372"/>
      <w:bookmarkStart w:id="6" w:name="_Hlk60743350"/>
      <w:r>
        <w:rPr>
          <w:rFonts w:ascii="Arial" w:hAnsi="Arial" w:cs="Arial"/>
          <w:snapToGrid w:val="0"/>
        </w:rPr>
        <w:t xml:space="preserve">    </w:t>
      </w:r>
      <w:r w:rsidR="002846DF">
        <w:rPr>
          <w:rFonts w:ascii="Arial" w:hAnsi="Arial" w:cs="Arial"/>
          <w:snapToGrid w:val="0"/>
        </w:rPr>
        <w:t>Furnishings</w:t>
      </w:r>
      <w:r w:rsidR="002846DF" w:rsidRPr="00E24F29">
        <w:rPr>
          <w:rFonts w:ascii="Arial" w:hAnsi="Arial" w:cs="Arial"/>
          <w:snapToGrid w:val="0"/>
        </w:rPr>
        <w:t xml:space="preserve"> and Equipment</w:t>
      </w:r>
      <w:r w:rsidR="002846DF">
        <w:rPr>
          <w:rFonts w:ascii="Arial" w:hAnsi="Arial" w:cs="Arial"/>
          <w:snapToGrid w:val="0"/>
        </w:rPr>
        <w:tab/>
        <w:t>__________</w:t>
      </w:r>
      <w:r w:rsidR="002846DF">
        <w:rPr>
          <w:rFonts w:ascii="Arial" w:hAnsi="Arial" w:cs="Arial"/>
          <w:snapToGrid w:val="0"/>
        </w:rPr>
        <w:tab/>
        <w:t>_________</w:t>
      </w:r>
      <w:r w:rsidR="002846DF">
        <w:rPr>
          <w:rFonts w:ascii="Arial" w:hAnsi="Arial" w:cs="Arial"/>
          <w:snapToGrid w:val="0"/>
        </w:rPr>
        <w:tab/>
        <w:t>_________</w:t>
      </w:r>
      <w:r w:rsidR="002846DF">
        <w:rPr>
          <w:rFonts w:ascii="Arial" w:hAnsi="Arial" w:cs="Arial"/>
          <w:snapToGrid w:val="0"/>
        </w:rPr>
        <w:tab/>
        <w:t>_________</w:t>
      </w:r>
      <w:r w:rsidR="002846DF" w:rsidRPr="00E24F29">
        <w:rPr>
          <w:rFonts w:ascii="Arial" w:hAnsi="Arial" w:cs="Arial"/>
          <w:snapToGrid w:val="0"/>
          <w:u w:val="single"/>
        </w:rPr>
        <w:t xml:space="preserve"> </w:t>
      </w:r>
    </w:p>
    <w:bookmarkEnd w:id="5"/>
    <w:p w14:paraId="7F82E904" w14:textId="77777777" w:rsidR="002846DF" w:rsidRPr="00E24F29" w:rsidRDefault="002846DF" w:rsidP="002846DF">
      <w:pPr>
        <w:tabs>
          <w:tab w:val="left" w:pos="4320"/>
          <w:tab w:val="left" w:pos="5580"/>
          <w:tab w:val="left" w:pos="6660"/>
          <w:tab w:val="left" w:pos="7740"/>
        </w:tabs>
        <w:ind w:left="540"/>
        <w:rPr>
          <w:rFonts w:ascii="Arial" w:hAnsi="Arial" w:cs="Arial"/>
        </w:rPr>
      </w:pPr>
      <w:r>
        <w:rPr>
          <w:rFonts w:ascii="Arial" w:hAnsi="Arial" w:cs="Arial"/>
          <w:snapToGrid w:val="0"/>
        </w:rPr>
        <w:t xml:space="preserve">    Infrastructure</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5C324B2B" w14:textId="77777777" w:rsidR="002846DF" w:rsidRDefault="002846DF" w:rsidP="00C27CBA">
      <w:pPr>
        <w:tabs>
          <w:tab w:val="left" w:pos="4320"/>
          <w:tab w:val="left" w:pos="5580"/>
          <w:tab w:val="left" w:pos="6660"/>
          <w:tab w:val="left" w:pos="7740"/>
        </w:tabs>
        <w:ind w:left="540"/>
        <w:rPr>
          <w:rFonts w:ascii="Arial" w:hAnsi="Arial" w:cs="Arial"/>
          <w:snapToGrid w:val="0"/>
        </w:rPr>
      </w:pPr>
      <w:bookmarkStart w:id="7" w:name="_Hlk155048231"/>
      <w:r>
        <w:rPr>
          <w:rFonts w:ascii="Arial" w:hAnsi="Arial" w:cs="Arial"/>
          <w:snapToGrid w:val="0"/>
        </w:rPr>
        <w:t xml:space="preserve">    Intangible Lease Assets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p>
    <w:bookmarkEnd w:id="7"/>
    <w:p w14:paraId="62E7B328" w14:textId="0752FB0F" w:rsidR="00764245" w:rsidRDefault="002846DF" w:rsidP="00764245">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764245">
        <w:rPr>
          <w:rFonts w:ascii="Arial" w:hAnsi="Arial" w:cs="Arial"/>
          <w:snapToGrid w:val="0"/>
        </w:rPr>
        <w:t xml:space="preserve"> Intangible Subscription Assets</w:t>
      </w:r>
      <w:r w:rsidR="00764245">
        <w:rPr>
          <w:rFonts w:ascii="Arial" w:hAnsi="Arial" w:cs="Arial"/>
          <w:snapToGrid w:val="0"/>
        </w:rPr>
        <w:tab/>
        <w:t>__________</w:t>
      </w:r>
      <w:r w:rsidR="00764245">
        <w:rPr>
          <w:rFonts w:ascii="Arial" w:hAnsi="Arial" w:cs="Arial"/>
          <w:snapToGrid w:val="0"/>
        </w:rPr>
        <w:tab/>
        <w:t>_________</w:t>
      </w:r>
      <w:r w:rsidR="00764245">
        <w:rPr>
          <w:rFonts w:ascii="Arial" w:hAnsi="Arial" w:cs="Arial"/>
          <w:snapToGrid w:val="0"/>
        </w:rPr>
        <w:tab/>
        <w:t>_________</w:t>
      </w:r>
      <w:r w:rsidR="00764245">
        <w:rPr>
          <w:rFonts w:ascii="Arial" w:hAnsi="Arial" w:cs="Arial"/>
          <w:snapToGrid w:val="0"/>
        </w:rPr>
        <w:tab/>
        <w:t>_________</w:t>
      </w:r>
    </w:p>
    <w:p w14:paraId="107A8F42" w14:textId="67B51268" w:rsidR="00C27CBA" w:rsidRPr="00E24F29" w:rsidRDefault="00764245" w:rsidP="00C27CBA">
      <w:pPr>
        <w:tabs>
          <w:tab w:val="left" w:pos="4320"/>
          <w:tab w:val="left" w:pos="5580"/>
          <w:tab w:val="left" w:pos="6660"/>
          <w:tab w:val="left" w:pos="7740"/>
        </w:tabs>
        <w:ind w:left="540"/>
        <w:rPr>
          <w:rFonts w:ascii="Arial" w:hAnsi="Arial" w:cs="Arial"/>
        </w:rPr>
      </w:pPr>
      <w:r>
        <w:rPr>
          <w:rFonts w:ascii="Arial" w:hAnsi="Arial" w:cs="Arial"/>
          <w:snapToGrid w:val="0"/>
        </w:rPr>
        <w:t xml:space="preserve">   </w:t>
      </w:r>
      <w:r w:rsidR="002846DF">
        <w:rPr>
          <w:rFonts w:ascii="Arial" w:hAnsi="Arial" w:cs="Arial"/>
          <w:snapToGrid w:val="0"/>
        </w:rPr>
        <w:t xml:space="preserve"> Other Intangible Assets</w:t>
      </w:r>
      <w:r w:rsidR="002846DF">
        <w:rPr>
          <w:rFonts w:ascii="Arial" w:hAnsi="Arial" w:cs="Arial"/>
          <w:snapToGrid w:val="0"/>
        </w:rPr>
        <w:tab/>
        <w:t>__________</w:t>
      </w:r>
      <w:r w:rsidR="002846DF">
        <w:rPr>
          <w:rFonts w:ascii="Arial" w:hAnsi="Arial" w:cs="Arial"/>
          <w:snapToGrid w:val="0"/>
        </w:rPr>
        <w:tab/>
        <w:t>_________</w:t>
      </w:r>
      <w:r w:rsidR="002846DF">
        <w:rPr>
          <w:rFonts w:ascii="Arial" w:hAnsi="Arial" w:cs="Arial"/>
          <w:snapToGrid w:val="0"/>
        </w:rPr>
        <w:tab/>
        <w:t>_________</w:t>
      </w:r>
      <w:r w:rsidR="002846DF">
        <w:rPr>
          <w:rFonts w:ascii="Arial" w:hAnsi="Arial" w:cs="Arial"/>
          <w:snapToGrid w:val="0"/>
        </w:rPr>
        <w:tab/>
        <w:t>_________</w:t>
      </w:r>
      <w:r w:rsidR="002846DF" w:rsidRPr="00E24F29">
        <w:rPr>
          <w:rFonts w:ascii="Arial" w:hAnsi="Arial" w:cs="Arial"/>
          <w:snapToGrid w:val="0"/>
          <w:u w:val="single"/>
        </w:rPr>
        <w:t xml:space="preserve"> </w:t>
      </w:r>
      <w:r w:rsidR="002846DF">
        <w:rPr>
          <w:rFonts w:ascii="Arial" w:hAnsi="Arial" w:cs="Arial"/>
          <w:snapToGrid w:val="0"/>
          <w:u w:val="single"/>
        </w:rPr>
        <w:t xml:space="preserve">                               </w:t>
      </w:r>
      <w:r w:rsidR="002846DF" w:rsidRPr="00E24F29">
        <w:rPr>
          <w:rFonts w:ascii="Arial" w:hAnsi="Arial" w:cs="Arial"/>
          <w:snapToGrid w:val="0"/>
          <w:u w:val="single"/>
        </w:rPr>
        <w:t xml:space="preserve"> </w:t>
      </w:r>
      <w:r w:rsidR="002846DF">
        <w:rPr>
          <w:rFonts w:ascii="Arial" w:hAnsi="Arial" w:cs="Arial"/>
          <w:snapToGrid w:val="0"/>
          <w:u w:val="single"/>
        </w:rPr>
        <w:t xml:space="preserve">                               </w:t>
      </w:r>
      <w:bookmarkEnd w:id="6"/>
    </w:p>
    <w:p w14:paraId="48D69A43" w14:textId="77777777" w:rsidR="002846DF" w:rsidRDefault="002846DF" w:rsidP="00315D40">
      <w:pPr>
        <w:tabs>
          <w:tab w:val="left" w:pos="4320"/>
          <w:tab w:val="left" w:pos="5580"/>
          <w:tab w:val="left" w:pos="6660"/>
          <w:tab w:val="left" w:pos="7740"/>
        </w:tabs>
        <w:ind w:left="1080"/>
        <w:rPr>
          <w:rFonts w:ascii="Arial" w:hAnsi="Arial" w:cs="Arial"/>
          <w:snapToGrid w:val="0"/>
        </w:rPr>
      </w:pPr>
    </w:p>
    <w:p w14:paraId="6BE8DA86" w14:textId="77777777" w:rsidR="00C27CBA" w:rsidRPr="00E24F29" w:rsidRDefault="00315D40" w:rsidP="00315D40">
      <w:pPr>
        <w:tabs>
          <w:tab w:val="left" w:pos="4320"/>
          <w:tab w:val="left" w:pos="5580"/>
          <w:tab w:val="left" w:pos="6660"/>
          <w:tab w:val="left" w:pos="7740"/>
        </w:tabs>
        <w:ind w:left="1080"/>
        <w:rPr>
          <w:rFonts w:ascii="Arial" w:hAnsi="Arial" w:cs="Arial"/>
        </w:rPr>
      </w:pPr>
      <w:r w:rsidRPr="00E24F29">
        <w:rPr>
          <w:rFonts w:ascii="Arial" w:hAnsi="Arial" w:cs="Arial"/>
          <w:snapToGrid w:val="0"/>
        </w:rPr>
        <w:lastRenderedPageBreak/>
        <w:t>Total</w:t>
      </w:r>
      <w:r>
        <w:rPr>
          <w:rFonts w:ascii="Arial" w:hAnsi="Arial" w:cs="Arial"/>
          <w:snapToGrid w:val="0"/>
        </w:rPr>
        <w:t>,</w:t>
      </w:r>
      <w:r w:rsidRPr="00E24F29">
        <w:rPr>
          <w:rFonts w:ascii="Arial" w:hAnsi="Arial" w:cs="Arial"/>
          <w:snapToGrid w:val="0"/>
        </w:rPr>
        <w:t xml:space="preserve"> being </w:t>
      </w:r>
      <w:r>
        <w:rPr>
          <w:rFonts w:ascii="Arial" w:hAnsi="Arial" w:cs="Arial"/>
          <w:snapToGrid w:val="0"/>
        </w:rPr>
        <w:t>d</w:t>
      </w:r>
      <w:r w:rsidRPr="00E24F29">
        <w:rPr>
          <w:rFonts w:ascii="Arial" w:hAnsi="Arial" w:cs="Arial"/>
          <w:snapToGrid w:val="0"/>
        </w:rPr>
        <w:t>epreciated</w:t>
      </w:r>
      <w:r w:rsidR="002846DF">
        <w:rPr>
          <w:rFonts w:ascii="Arial" w:hAnsi="Arial" w:cs="Arial"/>
          <w:snapToGrid w:val="0"/>
        </w:rPr>
        <w:t>/amortized</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r w:rsidR="00C27CBA" w:rsidRPr="00E24F29">
        <w:rPr>
          <w:rFonts w:ascii="Arial" w:hAnsi="Arial" w:cs="Arial"/>
          <w:snapToGrid w:val="0"/>
          <w:u w:val="single"/>
        </w:rPr>
        <w:t xml:space="preserve"> </w:t>
      </w:r>
    </w:p>
    <w:p w14:paraId="5F142CE1" w14:textId="77777777" w:rsidR="00C27CBA" w:rsidRDefault="00C27CBA" w:rsidP="00C27CBA">
      <w:pPr>
        <w:tabs>
          <w:tab w:val="left" w:pos="4320"/>
          <w:tab w:val="left" w:pos="5580"/>
          <w:tab w:val="left" w:pos="6660"/>
          <w:tab w:val="left" w:pos="7740"/>
        </w:tabs>
        <w:ind w:left="540"/>
        <w:rPr>
          <w:rFonts w:ascii="Arial" w:hAnsi="Arial" w:cs="Arial"/>
          <w:snapToGrid w:val="0"/>
        </w:rPr>
      </w:pPr>
    </w:p>
    <w:p w14:paraId="240AAAA7" w14:textId="77777777" w:rsidR="0022198F"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Less Accumulated Depreciation</w:t>
      </w:r>
      <w:r w:rsidR="002846DF">
        <w:rPr>
          <w:rFonts w:ascii="Arial" w:hAnsi="Arial" w:cs="Arial"/>
          <w:snapToGrid w:val="0"/>
        </w:rPr>
        <w:t>/</w:t>
      </w:r>
    </w:p>
    <w:p w14:paraId="48418642" w14:textId="77777777" w:rsidR="00C27CBA" w:rsidRDefault="002846D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Amortization</w:t>
      </w:r>
      <w:r w:rsidR="00C27CBA" w:rsidRPr="00E24F29">
        <w:rPr>
          <w:rFonts w:ascii="Arial" w:hAnsi="Arial" w:cs="Arial"/>
          <w:snapToGrid w:val="0"/>
        </w:rPr>
        <w:t xml:space="preserve"> for:</w:t>
      </w:r>
    </w:p>
    <w:p w14:paraId="14C877A8"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A63B5C">
        <w:rPr>
          <w:rFonts w:ascii="Arial" w:hAnsi="Arial" w:cs="Arial"/>
          <w:snapToGrid w:val="0"/>
        </w:rPr>
        <w:t xml:space="preserve"> </w:t>
      </w:r>
      <w:r>
        <w:rPr>
          <w:rFonts w:ascii="Arial" w:hAnsi="Arial" w:cs="Arial"/>
          <w:snapToGrid w:val="0"/>
        </w:rPr>
        <w:t xml:space="preserve"> </w:t>
      </w:r>
      <w:r w:rsidRPr="00E24F29">
        <w:rPr>
          <w:rFonts w:ascii="Arial" w:hAnsi="Arial" w:cs="Arial"/>
          <w:snapToGrid w:val="0"/>
        </w:rPr>
        <w:t>Buildings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rPr>
        <w:t xml:space="preserve"> </w:t>
      </w:r>
    </w:p>
    <w:p w14:paraId="69A32E29"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A63B5C">
        <w:rPr>
          <w:rFonts w:ascii="Arial" w:hAnsi="Arial" w:cs="Arial"/>
          <w:snapToGrid w:val="0"/>
        </w:rPr>
        <w:t xml:space="preserve"> </w:t>
      </w:r>
      <w:r>
        <w:rPr>
          <w:rFonts w:ascii="Arial" w:hAnsi="Arial" w:cs="Arial"/>
          <w:snapToGrid w:val="0"/>
        </w:rPr>
        <w:t xml:space="preserve"> </w:t>
      </w:r>
      <w:r w:rsidRPr="00E24F29">
        <w:rPr>
          <w:rFonts w:ascii="Arial" w:hAnsi="Arial" w:cs="Arial"/>
          <w:snapToGrid w:val="0"/>
        </w:rPr>
        <w:t>Improvements Other Than B</w:t>
      </w:r>
      <w:r>
        <w:rPr>
          <w:rFonts w:ascii="Arial" w:hAnsi="Arial" w:cs="Arial"/>
          <w:snapToGrid w:val="0"/>
        </w:rPr>
        <w:t>uildings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rPr>
        <w:t xml:space="preserve"> </w:t>
      </w:r>
    </w:p>
    <w:p w14:paraId="342EDBB3" w14:textId="77777777" w:rsidR="00C27CBA" w:rsidRDefault="00C27CBA" w:rsidP="00C27CBA">
      <w:pPr>
        <w:tabs>
          <w:tab w:val="left" w:pos="4320"/>
          <w:tab w:val="left" w:pos="5580"/>
          <w:tab w:val="left" w:pos="6660"/>
          <w:tab w:val="left" w:pos="7740"/>
        </w:tabs>
        <w:ind w:left="540"/>
        <w:rPr>
          <w:rFonts w:ascii="Arial" w:hAnsi="Arial" w:cs="Arial"/>
          <w:snapToGrid w:val="0"/>
          <w:u w:val="single"/>
        </w:rPr>
      </w:pPr>
      <w:r>
        <w:rPr>
          <w:rFonts w:ascii="Arial" w:hAnsi="Arial" w:cs="Arial"/>
          <w:snapToGrid w:val="0"/>
        </w:rPr>
        <w:t xml:space="preserve"> </w:t>
      </w:r>
      <w:r w:rsidR="00A63B5C">
        <w:rPr>
          <w:rFonts w:ascii="Arial" w:hAnsi="Arial" w:cs="Arial"/>
          <w:snapToGrid w:val="0"/>
        </w:rPr>
        <w:t xml:space="preserve"> </w:t>
      </w:r>
      <w:r>
        <w:rPr>
          <w:rFonts w:ascii="Arial" w:hAnsi="Arial" w:cs="Arial"/>
          <w:snapToGrid w:val="0"/>
        </w:rPr>
        <w:t xml:space="preserve"> </w:t>
      </w:r>
      <w:r w:rsidR="0022198F">
        <w:rPr>
          <w:rFonts w:ascii="Arial" w:hAnsi="Arial" w:cs="Arial"/>
          <w:snapToGrid w:val="0"/>
        </w:rPr>
        <w:t>Furnishings</w:t>
      </w:r>
      <w:r w:rsidRPr="00E24F29">
        <w:rPr>
          <w:rFonts w:ascii="Arial" w:hAnsi="Arial" w:cs="Arial"/>
          <w:snapToGrid w:val="0"/>
        </w:rPr>
        <w:t xml:space="preserve"> and Equipment</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04AF1EB9" w14:textId="77777777" w:rsidR="0022198F" w:rsidRDefault="0022198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Infrastructure</w:t>
      </w:r>
      <w:r w:rsidR="002846DF">
        <w:rPr>
          <w:rFonts w:ascii="Arial" w:hAnsi="Arial" w:cs="Arial"/>
          <w:snapToGrid w:val="0"/>
        </w:rPr>
        <w:tab/>
        <w:t>__________</w:t>
      </w:r>
      <w:r w:rsidR="002846DF">
        <w:rPr>
          <w:rFonts w:ascii="Arial" w:hAnsi="Arial" w:cs="Arial"/>
          <w:snapToGrid w:val="0"/>
        </w:rPr>
        <w:tab/>
        <w:t>_________</w:t>
      </w:r>
      <w:r w:rsidR="002846DF">
        <w:rPr>
          <w:rFonts w:ascii="Arial" w:hAnsi="Arial" w:cs="Arial"/>
          <w:snapToGrid w:val="0"/>
        </w:rPr>
        <w:tab/>
        <w:t>_________</w:t>
      </w:r>
      <w:r w:rsidR="002846DF">
        <w:rPr>
          <w:rFonts w:ascii="Arial" w:hAnsi="Arial" w:cs="Arial"/>
          <w:snapToGrid w:val="0"/>
        </w:rPr>
        <w:tab/>
        <w:t>_________</w:t>
      </w:r>
      <w:r w:rsidR="002846DF" w:rsidRPr="002846DF">
        <w:rPr>
          <w:rFonts w:ascii="Arial" w:hAnsi="Arial" w:cs="Arial"/>
          <w:snapToGrid w:val="0"/>
        </w:rPr>
        <w:t xml:space="preserve"> </w:t>
      </w:r>
      <w:bookmarkStart w:id="8" w:name="_Hlk155048284"/>
      <w:r>
        <w:rPr>
          <w:rFonts w:ascii="Arial" w:hAnsi="Arial" w:cs="Arial"/>
          <w:snapToGrid w:val="0"/>
        </w:rPr>
        <w:t>Intangible Lease Assets</w:t>
      </w:r>
      <w:r w:rsidR="002846DF">
        <w:rPr>
          <w:rFonts w:ascii="Arial" w:hAnsi="Arial" w:cs="Arial"/>
          <w:snapToGrid w:val="0"/>
        </w:rPr>
        <w:tab/>
        <w:t>__________</w:t>
      </w:r>
      <w:r w:rsidR="002846DF">
        <w:rPr>
          <w:rFonts w:ascii="Arial" w:hAnsi="Arial" w:cs="Arial"/>
          <w:snapToGrid w:val="0"/>
        </w:rPr>
        <w:tab/>
        <w:t>_________</w:t>
      </w:r>
      <w:r w:rsidR="002846DF">
        <w:rPr>
          <w:rFonts w:ascii="Arial" w:hAnsi="Arial" w:cs="Arial"/>
          <w:snapToGrid w:val="0"/>
        </w:rPr>
        <w:tab/>
        <w:t>_________</w:t>
      </w:r>
      <w:r w:rsidR="002846DF">
        <w:rPr>
          <w:rFonts w:ascii="Arial" w:hAnsi="Arial" w:cs="Arial"/>
          <w:snapToGrid w:val="0"/>
        </w:rPr>
        <w:tab/>
        <w:t>_________</w:t>
      </w:r>
      <w:r w:rsidR="002846DF" w:rsidRPr="002846DF">
        <w:rPr>
          <w:rFonts w:ascii="Arial" w:hAnsi="Arial" w:cs="Arial"/>
          <w:snapToGrid w:val="0"/>
        </w:rPr>
        <w:t xml:space="preserve"> </w:t>
      </w:r>
    </w:p>
    <w:bookmarkEnd w:id="8"/>
    <w:p w14:paraId="12FAD77E" w14:textId="6E30AA85" w:rsidR="00764245" w:rsidRDefault="00764245" w:rsidP="00764245">
      <w:pPr>
        <w:tabs>
          <w:tab w:val="left" w:pos="4320"/>
          <w:tab w:val="left" w:pos="5580"/>
          <w:tab w:val="left" w:pos="6660"/>
          <w:tab w:val="left" w:pos="7740"/>
        </w:tabs>
        <w:ind w:left="540"/>
        <w:rPr>
          <w:rFonts w:ascii="Arial" w:hAnsi="Arial" w:cs="Arial"/>
          <w:snapToGrid w:val="0"/>
        </w:rPr>
      </w:pPr>
      <w:r>
        <w:rPr>
          <w:rFonts w:ascii="Arial" w:hAnsi="Arial" w:cs="Arial"/>
          <w:snapToGrid w:val="0"/>
        </w:rPr>
        <w:t>Intangible Subscription Assets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2846DF">
        <w:rPr>
          <w:rFonts w:ascii="Arial" w:hAnsi="Arial" w:cs="Arial"/>
          <w:snapToGrid w:val="0"/>
        </w:rPr>
        <w:t xml:space="preserve"> </w:t>
      </w:r>
    </w:p>
    <w:p w14:paraId="4D3A57A1" w14:textId="77777777" w:rsidR="00C27CBA" w:rsidRPr="00E24F29" w:rsidRDefault="0022198F" w:rsidP="00C27CBA">
      <w:pPr>
        <w:tabs>
          <w:tab w:val="left" w:pos="4320"/>
          <w:tab w:val="left" w:pos="5580"/>
          <w:tab w:val="left" w:pos="6660"/>
          <w:tab w:val="left" w:pos="7740"/>
        </w:tabs>
        <w:ind w:left="540"/>
        <w:rPr>
          <w:rFonts w:ascii="Arial" w:hAnsi="Arial" w:cs="Arial"/>
        </w:rPr>
      </w:pPr>
      <w:r>
        <w:rPr>
          <w:rFonts w:ascii="Arial" w:hAnsi="Arial" w:cs="Arial"/>
          <w:snapToGrid w:val="0"/>
        </w:rPr>
        <w:t>Other Intangible Assets</w:t>
      </w:r>
      <w:r w:rsidR="002846DF">
        <w:rPr>
          <w:rFonts w:ascii="Arial" w:hAnsi="Arial" w:cs="Arial"/>
          <w:snapToGrid w:val="0"/>
        </w:rPr>
        <w:tab/>
        <w:t>__________</w:t>
      </w:r>
      <w:r w:rsidR="002846DF">
        <w:rPr>
          <w:rFonts w:ascii="Arial" w:hAnsi="Arial" w:cs="Arial"/>
          <w:snapToGrid w:val="0"/>
        </w:rPr>
        <w:tab/>
        <w:t>_________</w:t>
      </w:r>
      <w:r w:rsidR="002846DF">
        <w:rPr>
          <w:rFonts w:ascii="Arial" w:hAnsi="Arial" w:cs="Arial"/>
          <w:snapToGrid w:val="0"/>
        </w:rPr>
        <w:tab/>
        <w:t>_________</w:t>
      </w:r>
      <w:r w:rsidR="002846DF">
        <w:rPr>
          <w:rFonts w:ascii="Arial" w:hAnsi="Arial" w:cs="Arial"/>
          <w:snapToGrid w:val="0"/>
        </w:rPr>
        <w:tab/>
        <w:t>_________</w:t>
      </w:r>
    </w:p>
    <w:p w14:paraId="52408CB6" w14:textId="77777777" w:rsidR="0022198F" w:rsidRDefault="00C27CBA" w:rsidP="00315D40">
      <w:pPr>
        <w:pStyle w:val="Heading8"/>
        <w:tabs>
          <w:tab w:val="clear" w:pos="5400"/>
          <w:tab w:val="clear" w:pos="6480"/>
          <w:tab w:val="clear" w:pos="7650"/>
          <w:tab w:val="left" w:pos="5580"/>
          <w:tab w:val="left" w:pos="6660"/>
          <w:tab w:val="left" w:pos="7740"/>
        </w:tabs>
        <w:ind w:left="1080"/>
        <w:rPr>
          <w:rFonts w:cs="Arial"/>
          <w:b w:val="0"/>
          <w:sz w:val="20"/>
        </w:rPr>
      </w:pPr>
      <w:r w:rsidRPr="00E24F29">
        <w:rPr>
          <w:rFonts w:cs="Arial"/>
          <w:b w:val="0"/>
          <w:sz w:val="20"/>
        </w:rPr>
        <w:t>Total Accumulated Depreciation</w:t>
      </w:r>
      <w:r w:rsidR="0022198F">
        <w:rPr>
          <w:rFonts w:cs="Arial"/>
          <w:b w:val="0"/>
          <w:sz w:val="20"/>
        </w:rPr>
        <w:t>/</w:t>
      </w:r>
    </w:p>
    <w:p w14:paraId="1162F810" w14:textId="77777777" w:rsidR="00C27CBA" w:rsidRPr="00E24F29" w:rsidRDefault="0022198F" w:rsidP="00315D40">
      <w:pPr>
        <w:pStyle w:val="Heading8"/>
        <w:tabs>
          <w:tab w:val="clear" w:pos="5400"/>
          <w:tab w:val="clear" w:pos="6480"/>
          <w:tab w:val="clear" w:pos="7650"/>
          <w:tab w:val="left" w:pos="5580"/>
          <w:tab w:val="left" w:pos="6660"/>
          <w:tab w:val="left" w:pos="7740"/>
        </w:tabs>
        <w:ind w:left="1080"/>
        <w:rPr>
          <w:rFonts w:cs="Arial"/>
          <w:b w:val="0"/>
          <w:sz w:val="20"/>
        </w:rPr>
      </w:pPr>
      <w:r>
        <w:rPr>
          <w:rFonts w:cs="Arial"/>
          <w:b w:val="0"/>
          <w:sz w:val="20"/>
        </w:rPr>
        <w:t>Amortization</w:t>
      </w:r>
      <w:r w:rsidR="00C27CBA">
        <w:rPr>
          <w:rFonts w:cs="Arial"/>
        </w:rPr>
        <w:tab/>
        <w:t>__________</w:t>
      </w:r>
      <w:r w:rsidR="00C27CBA">
        <w:rPr>
          <w:rFonts w:cs="Arial"/>
        </w:rPr>
        <w:tab/>
        <w:t>_________</w:t>
      </w:r>
      <w:r w:rsidR="00C27CBA">
        <w:rPr>
          <w:rFonts w:cs="Arial"/>
        </w:rPr>
        <w:tab/>
        <w:t>_________</w:t>
      </w:r>
      <w:r w:rsidR="00C27CBA">
        <w:rPr>
          <w:rFonts w:cs="Arial"/>
        </w:rPr>
        <w:tab/>
        <w:t>_________</w:t>
      </w:r>
      <w:r w:rsidR="00C27CBA" w:rsidRPr="00E24F29">
        <w:rPr>
          <w:rFonts w:cs="Arial"/>
          <w:sz w:val="20"/>
          <w:u w:val="single"/>
        </w:rPr>
        <w:t xml:space="preserve"> </w:t>
      </w:r>
      <w:r w:rsidR="00C27CBA" w:rsidRPr="00E24F29">
        <w:rPr>
          <w:rFonts w:cs="Arial"/>
          <w:b w:val="0"/>
          <w:sz w:val="20"/>
          <w:u w:val="single"/>
        </w:rPr>
        <w:t xml:space="preserve"> </w:t>
      </w:r>
    </w:p>
    <w:p w14:paraId="1CD33E67" w14:textId="77777777" w:rsidR="00C27CBA" w:rsidRPr="00E24F29" w:rsidRDefault="00C27CBA" w:rsidP="00C27CBA">
      <w:pPr>
        <w:pStyle w:val="Heading6"/>
        <w:tabs>
          <w:tab w:val="clear" w:pos="5400"/>
          <w:tab w:val="clear" w:pos="6480"/>
          <w:tab w:val="clear" w:pos="7650"/>
          <w:tab w:val="left" w:pos="5580"/>
          <w:tab w:val="left" w:pos="6660"/>
          <w:tab w:val="left" w:pos="7740"/>
        </w:tabs>
        <w:ind w:left="540"/>
        <w:rPr>
          <w:rFonts w:cs="Arial"/>
          <w:b w:val="0"/>
          <w:sz w:val="20"/>
        </w:rPr>
      </w:pPr>
    </w:p>
    <w:p w14:paraId="6F0DBEEC" w14:textId="77777777" w:rsidR="00C27CBA" w:rsidRDefault="00C27CBA" w:rsidP="00C27CBA">
      <w:pPr>
        <w:pStyle w:val="Heading6"/>
        <w:tabs>
          <w:tab w:val="clear" w:pos="5400"/>
          <w:tab w:val="clear" w:pos="6480"/>
          <w:tab w:val="clear" w:pos="7650"/>
          <w:tab w:val="left" w:pos="5580"/>
          <w:tab w:val="left" w:pos="6660"/>
          <w:tab w:val="left" w:pos="7740"/>
        </w:tabs>
        <w:ind w:left="540"/>
        <w:rPr>
          <w:rFonts w:cs="Arial"/>
          <w:b w:val="0"/>
          <w:sz w:val="20"/>
        </w:rPr>
      </w:pPr>
      <w:r w:rsidRPr="00E24F29">
        <w:rPr>
          <w:rFonts w:cs="Arial"/>
          <w:b w:val="0"/>
          <w:sz w:val="20"/>
        </w:rPr>
        <w:t xml:space="preserve">Total Governmental Activities Capital </w:t>
      </w:r>
    </w:p>
    <w:p w14:paraId="7D6244D7" w14:textId="77777777" w:rsidR="00C27CBA" w:rsidRPr="009F5B7D" w:rsidRDefault="00C27CBA" w:rsidP="00C27CBA">
      <w:pPr>
        <w:pStyle w:val="Heading6"/>
        <w:tabs>
          <w:tab w:val="clear" w:pos="5400"/>
          <w:tab w:val="clear" w:pos="6480"/>
          <w:tab w:val="clear" w:pos="7650"/>
          <w:tab w:val="left" w:pos="5580"/>
          <w:tab w:val="left" w:pos="6660"/>
          <w:tab w:val="left" w:pos="7740"/>
        </w:tabs>
        <w:ind w:left="540"/>
        <w:rPr>
          <w:b w:val="0"/>
        </w:rPr>
      </w:pPr>
      <w:r w:rsidRPr="009F5B7D">
        <w:rPr>
          <w:b w:val="0"/>
        </w:rPr>
        <w:t xml:space="preserve">  Assets, being Depreciated</w:t>
      </w:r>
      <w:r w:rsidR="0022198F">
        <w:rPr>
          <w:b w:val="0"/>
        </w:rPr>
        <w:t>/Amortized</w:t>
      </w:r>
      <w:r w:rsidRPr="009F5B7D">
        <w:rPr>
          <w:b w:val="0"/>
        </w:rPr>
        <w:t>, Net</w:t>
      </w:r>
      <w:r>
        <w:rPr>
          <w:rFonts w:cs="Arial"/>
        </w:rPr>
        <w:tab/>
        <w:t>__________</w:t>
      </w:r>
      <w:r>
        <w:rPr>
          <w:rFonts w:cs="Arial"/>
        </w:rPr>
        <w:tab/>
        <w:t>_________</w:t>
      </w:r>
      <w:r>
        <w:rPr>
          <w:rFonts w:cs="Arial"/>
        </w:rPr>
        <w:tab/>
        <w:t>_________</w:t>
      </w:r>
      <w:r>
        <w:rPr>
          <w:rFonts w:cs="Arial"/>
        </w:rPr>
        <w:tab/>
        <w:t>_________</w:t>
      </w:r>
    </w:p>
    <w:p w14:paraId="3DF7D588"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 xml:space="preserve"> </w:t>
      </w:r>
      <w:r w:rsidRPr="00E24F29">
        <w:rPr>
          <w:rFonts w:ascii="Arial" w:hAnsi="Arial" w:cs="Arial"/>
          <w:snapToGrid w:val="0"/>
        </w:rPr>
        <w:tab/>
        <w:t xml:space="preserve">  </w:t>
      </w:r>
      <w:r w:rsidRPr="00E24F29">
        <w:rPr>
          <w:rFonts w:ascii="Arial" w:hAnsi="Arial" w:cs="Arial"/>
          <w:snapToGrid w:val="0"/>
        </w:rPr>
        <w:tab/>
      </w:r>
      <w:r w:rsidRPr="00E24F29">
        <w:rPr>
          <w:rFonts w:ascii="Arial" w:hAnsi="Arial" w:cs="Arial"/>
          <w:snapToGrid w:val="0"/>
        </w:rPr>
        <w:tab/>
      </w:r>
      <w:r w:rsidRPr="00E24F29">
        <w:rPr>
          <w:rFonts w:ascii="Arial" w:hAnsi="Arial" w:cs="Arial"/>
          <w:snapToGrid w:val="0"/>
        </w:rPr>
        <w:tab/>
      </w:r>
      <w:r w:rsidRPr="00E24F29">
        <w:rPr>
          <w:rFonts w:ascii="Arial" w:hAnsi="Arial" w:cs="Arial"/>
          <w:snapToGrid w:val="0"/>
        </w:rPr>
        <w:tab/>
      </w:r>
    </w:p>
    <w:p w14:paraId="67C78BC2" w14:textId="77777777" w:rsidR="00C27CBA" w:rsidRPr="00E24F29" w:rsidRDefault="00C27CBA" w:rsidP="00C27CBA">
      <w:pPr>
        <w:pStyle w:val="Heading6"/>
        <w:tabs>
          <w:tab w:val="clear" w:pos="5400"/>
          <w:tab w:val="clear" w:pos="6480"/>
          <w:tab w:val="clear" w:pos="7650"/>
          <w:tab w:val="left" w:pos="5580"/>
          <w:tab w:val="left" w:pos="6660"/>
          <w:tab w:val="left" w:pos="7740"/>
        </w:tabs>
        <w:ind w:left="540"/>
        <w:rPr>
          <w:rFonts w:cs="Arial"/>
          <w:sz w:val="20"/>
        </w:rPr>
      </w:pPr>
      <w:r w:rsidRPr="00E24F29">
        <w:rPr>
          <w:rFonts w:cs="Arial"/>
          <w:b w:val="0"/>
          <w:sz w:val="20"/>
        </w:rPr>
        <w:t xml:space="preserve">Governmental Activity Capital Assets, Net </w:t>
      </w:r>
      <w:r w:rsidRPr="00E24F29">
        <w:rPr>
          <w:rFonts w:cs="Arial"/>
          <w:b w:val="0"/>
          <w:sz w:val="20"/>
          <w:u w:val="double"/>
        </w:rPr>
        <w:t>$</w:t>
      </w:r>
      <w:r>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 xml:space="preserve"> </w:t>
      </w:r>
      <w:r>
        <w:rPr>
          <w:rFonts w:cs="Arial"/>
          <w:b w:val="0"/>
          <w:sz w:val="20"/>
          <w:u w:val="double"/>
        </w:rPr>
        <w:t xml:space="preserve"> </w:t>
      </w:r>
      <w:r w:rsidRPr="00E24F29">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ab/>
      </w:r>
    </w:p>
    <w:p w14:paraId="6D498B02"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p>
    <w:p w14:paraId="3966BD65"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Depreciation</w:t>
      </w:r>
      <w:r w:rsidR="0022198F">
        <w:rPr>
          <w:rFonts w:ascii="Arial" w:hAnsi="Arial" w:cs="Arial"/>
          <w:snapToGrid w:val="0"/>
        </w:rPr>
        <w:t>/Amortization</w:t>
      </w:r>
      <w:r w:rsidRPr="00E24F29">
        <w:rPr>
          <w:rFonts w:ascii="Arial" w:hAnsi="Arial" w:cs="Arial"/>
          <w:snapToGrid w:val="0"/>
        </w:rPr>
        <w:t xml:space="preserve"> expense was charged to functions as follows:</w:t>
      </w:r>
    </w:p>
    <w:p w14:paraId="357C944C"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p>
    <w:p w14:paraId="075201D4"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Governmental Activities:</w:t>
      </w:r>
    </w:p>
    <w:p w14:paraId="701CC9CD" w14:textId="77777777" w:rsidR="00C27CBA" w:rsidRPr="009F5B7D" w:rsidRDefault="00C27CBA" w:rsidP="00C27CBA">
      <w:pPr>
        <w:tabs>
          <w:tab w:val="left" w:pos="4320"/>
          <w:tab w:val="left" w:pos="5580"/>
          <w:tab w:val="left" w:pos="6660"/>
          <w:tab w:val="left" w:pos="7740"/>
        </w:tabs>
        <w:ind w:left="810"/>
        <w:rPr>
          <w:rFonts w:ascii="Arial" w:hAnsi="Arial" w:cs="Arial"/>
          <w:bCs/>
          <w:snapToGrid w:val="0"/>
        </w:rPr>
      </w:pPr>
      <w:r w:rsidRPr="009F5B7D">
        <w:rPr>
          <w:rFonts w:ascii="Arial" w:hAnsi="Arial" w:cs="Arial"/>
          <w:bCs/>
          <w:snapToGrid w:val="0"/>
        </w:rPr>
        <w:t xml:space="preserve">General Government </w:t>
      </w:r>
      <w:r w:rsidRPr="00E24F29">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Pr="00E24F29">
        <w:rPr>
          <w:rFonts w:ascii="Arial" w:hAnsi="Arial" w:cs="Arial"/>
          <w:snapToGrid w:val="0"/>
        </w:rPr>
        <w:t>$</w:t>
      </w:r>
      <w:r>
        <w:rPr>
          <w:rFonts w:ascii="Arial" w:hAnsi="Arial" w:cs="Arial"/>
          <w:snapToGrid w:val="0"/>
        </w:rPr>
        <w:t>________</w:t>
      </w:r>
    </w:p>
    <w:p w14:paraId="1B76A89F" w14:textId="77777777" w:rsidR="00C27CBA" w:rsidRPr="009F5B7D" w:rsidRDefault="00C27CBA" w:rsidP="00C27CBA">
      <w:pPr>
        <w:tabs>
          <w:tab w:val="left" w:pos="4320"/>
          <w:tab w:val="left" w:pos="5580"/>
          <w:tab w:val="left" w:pos="6660"/>
          <w:tab w:val="left" w:pos="7740"/>
        </w:tabs>
        <w:ind w:left="810"/>
        <w:rPr>
          <w:rFonts w:ascii="Arial" w:hAnsi="Arial" w:cs="Arial"/>
          <w:bCs/>
          <w:snapToGrid w:val="0"/>
        </w:rPr>
      </w:pPr>
      <w:r w:rsidRPr="009F5B7D">
        <w:rPr>
          <w:rFonts w:ascii="Arial" w:hAnsi="Arial" w:cs="Arial"/>
          <w:bCs/>
          <w:snapToGrid w:val="0"/>
        </w:rPr>
        <w:t xml:space="preserve">Public Safety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322FAC03" w14:textId="77777777" w:rsidR="00C27CBA" w:rsidRPr="009F5B7D" w:rsidRDefault="00C27CBA" w:rsidP="00C27CBA">
      <w:pPr>
        <w:tabs>
          <w:tab w:val="left" w:pos="4320"/>
          <w:tab w:val="left" w:pos="5580"/>
          <w:tab w:val="left" w:pos="6660"/>
          <w:tab w:val="left" w:pos="7740"/>
        </w:tabs>
        <w:ind w:left="810"/>
        <w:rPr>
          <w:rFonts w:ascii="Arial" w:hAnsi="Arial" w:cs="Arial"/>
          <w:bCs/>
          <w:snapToGrid w:val="0"/>
        </w:rPr>
      </w:pPr>
      <w:r w:rsidRPr="009F5B7D">
        <w:rPr>
          <w:rFonts w:ascii="Arial" w:hAnsi="Arial" w:cs="Arial"/>
          <w:bCs/>
          <w:snapToGrid w:val="0"/>
        </w:rPr>
        <w:t xml:space="preserve">Public Works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69E6B72B" w14:textId="77777777" w:rsidR="00C27CBA" w:rsidRDefault="00C27CBA" w:rsidP="00C27CBA">
      <w:pPr>
        <w:tabs>
          <w:tab w:val="left" w:pos="4320"/>
          <w:tab w:val="left" w:pos="5580"/>
          <w:tab w:val="left" w:pos="6660"/>
          <w:tab w:val="left" w:pos="7740"/>
        </w:tabs>
        <w:ind w:left="810"/>
        <w:rPr>
          <w:rFonts w:ascii="Arial" w:hAnsi="Arial" w:cs="Arial"/>
          <w:bCs/>
          <w:snapToGrid w:val="0"/>
        </w:rPr>
      </w:pPr>
      <w:r>
        <w:rPr>
          <w:rFonts w:ascii="Arial" w:hAnsi="Arial" w:cs="Arial"/>
          <w:bCs/>
          <w:snapToGrid w:val="0"/>
        </w:rPr>
        <w:t xml:space="preserve">Health </w:t>
      </w:r>
      <w:r w:rsidRPr="009F5B7D">
        <w:rPr>
          <w:rFonts w:ascii="Arial" w:hAnsi="Arial" w:cs="Arial"/>
          <w:bCs/>
          <w:snapToGrid w:val="0"/>
        </w:rPr>
        <w:t xml:space="preserve">and </w:t>
      </w:r>
      <w:r>
        <w:rPr>
          <w:rFonts w:ascii="Arial" w:hAnsi="Arial" w:cs="Arial"/>
          <w:bCs/>
          <w:snapToGrid w:val="0"/>
        </w:rPr>
        <w:t>Welfare</w:t>
      </w:r>
      <w:r w:rsidRPr="009F5B7D">
        <w:rPr>
          <w:rFonts w:ascii="Arial" w:hAnsi="Arial" w:cs="Arial"/>
          <w:bCs/>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530DE2C8" w14:textId="77777777" w:rsidR="00C27CBA" w:rsidRPr="009F5B7D" w:rsidRDefault="00C27CBA" w:rsidP="00C27CBA">
      <w:pPr>
        <w:tabs>
          <w:tab w:val="left" w:pos="4320"/>
          <w:tab w:val="left" w:pos="5580"/>
          <w:tab w:val="left" w:pos="6660"/>
          <w:tab w:val="left" w:pos="7740"/>
        </w:tabs>
        <w:ind w:left="810"/>
        <w:rPr>
          <w:rFonts w:ascii="Arial" w:hAnsi="Arial" w:cs="Arial"/>
          <w:bCs/>
          <w:snapToGrid w:val="0"/>
        </w:rPr>
      </w:pPr>
      <w:r w:rsidRPr="009F5B7D">
        <w:rPr>
          <w:rFonts w:ascii="Arial" w:hAnsi="Arial" w:cs="Arial"/>
          <w:bCs/>
          <w:snapToGrid w:val="0"/>
        </w:rPr>
        <w:t xml:space="preserve">Culture and Recreation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56C1FDA7" w14:textId="77777777" w:rsidR="00C27CBA" w:rsidRPr="009F5B7D" w:rsidRDefault="00C27CBA" w:rsidP="00C27CBA">
      <w:pPr>
        <w:tabs>
          <w:tab w:val="left" w:pos="4320"/>
          <w:tab w:val="left" w:pos="5580"/>
          <w:tab w:val="left" w:pos="6660"/>
          <w:tab w:val="left" w:pos="7740"/>
        </w:tabs>
        <w:ind w:left="810"/>
        <w:rPr>
          <w:rFonts w:ascii="Arial" w:hAnsi="Arial" w:cs="Arial"/>
          <w:bCs/>
          <w:snapToGrid w:val="0"/>
        </w:rPr>
      </w:pPr>
      <w:r w:rsidRPr="009F5B7D">
        <w:rPr>
          <w:rFonts w:ascii="Arial" w:hAnsi="Arial" w:cs="Arial"/>
          <w:bCs/>
          <w:snapToGrid w:val="0"/>
        </w:rPr>
        <w:t xml:space="preserve">Conservation </w:t>
      </w:r>
      <w:r>
        <w:rPr>
          <w:rFonts w:ascii="Arial" w:hAnsi="Arial" w:cs="Arial"/>
          <w:bCs/>
          <w:snapToGrid w:val="0"/>
        </w:rPr>
        <w:t>of Natural Resources</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6B2CD831" w14:textId="77777777" w:rsidR="00C27CBA" w:rsidRDefault="00C27CBA" w:rsidP="00C27CBA">
      <w:pPr>
        <w:tabs>
          <w:tab w:val="left" w:pos="4320"/>
          <w:tab w:val="left" w:pos="5580"/>
          <w:tab w:val="left" w:pos="6660"/>
          <w:tab w:val="left" w:pos="7740"/>
        </w:tabs>
        <w:ind w:left="810"/>
        <w:rPr>
          <w:rFonts w:ascii="Arial" w:hAnsi="Arial" w:cs="Arial"/>
          <w:bCs/>
          <w:snapToGrid w:val="0"/>
          <w:u w:val="single"/>
        </w:rPr>
      </w:pPr>
      <w:r w:rsidRPr="009F5B7D">
        <w:rPr>
          <w:rFonts w:ascii="Arial" w:hAnsi="Arial" w:cs="Arial"/>
          <w:bCs/>
          <w:snapToGrid w:val="0"/>
        </w:rPr>
        <w:t>Depreciation-Unallocated</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_________</w:t>
      </w:r>
    </w:p>
    <w:p w14:paraId="326EB88D" w14:textId="77777777" w:rsidR="00C27CBA" w:rsidRPr="009F5B7D" w:rsidRDefault="00C27CBA" w:rsidP="00C27CBA">
      <w:pPr>
        <w:tabs>
          <w:tab w:val="left" w:pos="4320"/>
          <w:tab w:val="left" w:pos="5580"/>
          <w:tab w:val="left" w:pos="6660"/>
          <w:tab w:val="left" w:pos="7740"/>
        </w:tabs>
        <w:ind w:left="540"/>
        <w:rPr>
          <w:rFonts w:ascii="Arial" w:hAnsi="Arial" w:cs="Arial"/>
          <w:bCs/>
          <w:snapToGrid w:val="0"/>
          <w:u w:val="single"/>
        </w:rPr>
      </w:pPr>
    </w:p>
    <w:p w14:paraId="5CAAD0AA" w14:textId="77777777" w:rsidR="00C27CBA" w:rsidRDefault="00C27CBA" w:rsidP="00C27CBA">
      <w:pPr>
        <w:tabs>
          <w:tab w:val="left" w:pos="4320"/>
          <w:tab w:val="left" w:pos="5580"/>
          <w:tab w:val="left" w:pos="6660"/>
          <w:tab w:val="left" w:pos="7740"/>
        </w:tabs>
        <w:ind w:left="540"/>
        <w:rPr>
          <w:rFonts w:ascii="Arial" w:hAnsi="Arial" w:cs="Arial"/>
          <w:bCs/>
        </w:rPr>
      </w:pPr>
      <w:r w:rsidRPr="009F5B7D">
        <w:rPr>
          <w:rFonts w:ascii="Arial" w:hAnsi="Arial" w:cs="Arial"/>
          <w:bCs/>
        </w:rPr>
        <w:t>Total Depreciation</w:t>
      </w:r>
      <w:r w:rsidR="0022198F">
        <w:rPr>
          <w:rFonts w:ascii="Arial" w:hAnsi="Arial" w:cs="Arial"/>
          <w:bCs/>
        </w:rPr>
        <w:t>/Amortization</w:t>
      </w:r>
      <w:r w:rsidRPr="009F5B7D">
        <w:rPr>
          <w:rFonts w:ascii="Arial" w:hAnsi="Arial" w:cs="Arial"/>
          <w:bCs/>
        </w:rPr>
        <w:t xml:space="preserve"> Expense—</w:t>
      </w:r>
    </w:p>
    <w:p w14:paraId="2013E2A0" w14:textId="77777777" w:rsidR="00C27CBA" w:rsidRPr="009F5B7D" w:rsidRDefault="00C27CBA" w:rsidP="00C27CBA">
      <w:pPr>
        <w:tabs>
          <w:tab w:val="left" w:pos="4320"/>
          <w:tab w:val="left" w:pos="5580"/>
          <w:tab w:val="left" w:pos="6660"/>
          <w:tab w:val="left" w:pos="7740"/>
        </w:tabs>
        <w:ind w:left="540"/>
        <w:rPr>
          <w:rFonts w:ascii="Arial" w:hAnsi="Arial" w:cs="Arial"/>
          <w:bCs/>
        </w:rPr>
      </w:pPr>
      <w:r>
        <w:rPr>
          <w:rFonts w:ascii="Arial" w:hAnsi="Arial" w:cs="Arial"/>
          <w:bCs/>
        </w:rPr>
        <w:t xml:space="preserve">  </w:t>
      </w:r>
      <w:r w:rsidRPr="009F5B7D">
        <w:rPr>
          <w:rFonts w:ascii="Arial" w:hAnsi="Arial" w:cs="Arial"/>
          <w:bCs/>
        </w:rPr>
        <w:t xml:space="preserve">Governmental Activities </w:t>
      </w:r>
      <w:r>
        <w:rPr>
          <w:rFonts w:ascii="Arial" w:hAnsi="Arial" w:cs="Arial"/>
          <w:bCs/>
        </w:rPr>
        <w:tab/>
      </w:r>
      <w:r>
        <w:rPr>
          <w:rFonts w:cs="Arial"/>
          <w:b/>
        </w:rPr>
        <w:tab/>
      </w:r>
      <w:r>
        <w:rPr>
          <w:rFonts w:cs="Arial"/>
          <w:b/>
        </w:rPr>
        <w:tab/>
      </w:r>
      <w:r>
        <w:rPr>
          <w:rFonts w:cs="Arial"/>
          <w:b/>
        </w:rPr>
        <w:tab/>
      </w:r>
      <w:r w:rsidRPr="00E24F29">
        <w:rPr>
          <w:rFonts w:cs="Arial"/>
          <w:u w:val="double"/>
        </w:rPr>
        <w:t>$</w:t>
      </w:r>
      <w:r>
        <w:rPr>
          <w:rFonts w:cs="Arial"/>
          <w:b/>
          <w:u w:val="double"/>
        </w:rPr>
        <w:t xml:space="preserve">              </w:t>
      </w:r>
      <w:r w:rsidRPr="00E24F29">
        <w:rPr>
          <w:rFonts w:cs="Arial"/>
          <w:u w:val="double"/>
        </w:rPr>
        <w:tab/>
      </w:r>
      <w:r w:rsidR="0022198F">
        <w:rPr>
          <w:rFonts w:cs="Arial"/>
          <w:u w:val="double"/>
        </w:rPr>
        <w:t xml:space="preserve"> </w:t>
      </w:r>
    </w:p>
    <w:p w14:paraId="35E9D7F0" w14:textId="77777777" w:rsidR="00C27CBA" w:rsidRDefault="00C27CB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70DD46C" w14:textId="77777777" w:rsidR="00C27CBA" w:rsidRPr="00E24F29" w:rsidRDefault="00C27CBA" w:rsidP="00C27CBA">
      <w:pPr>
        <w:pStyle w:val="Heading1"/>
        <w:tabs>
          <w:tab w:val="left" w:pos="4320"/>
          <w:tab w:val="left" w:pos="5580"/>
          <w:tab w:val="left" w:pos="6660"/>
          <w:tab w:val="left" w:pos="7740"/>
        </w:tabs>
        <w:ind w:left="540"/>
        <w:rPr>
          <w:rFonts w:cs="Arial"/>
          <w:b w:val="0"/>
          <w:sz w:val="20"/>
        </w:rPr>
      </w:pPr>
      <w:r>
        <w:rPr>
          <w:rFonts w:cs="Arial"/>
          <w:b w:val="0"/>
          <w:sz w:val="20"/>
        </w:rPr>
        <w:tab/>
        <w:t xml:space="preserve">  B</w:t>
      </w:r>
      <w:r w:rsidRPr="00E24F29">
        <w:rPr>
          <w:rFonts w:cs="Arial"/>
          <w:b w:val="0"/>
          <w:sz w:val="20"/>
        </w:rPr>
        <w:t>alance</w:t>
      </w:r>
      <w:r>
        <w:rPr>
          <w:rFonts w:cs="Arial"/>
          <w:b w:val="0"/>
          <w:sz w:val="20"/>
        </w:rPr>
        <w:tab/>
      </w:r>
      <w:r>
        <w:rPr>
          <w:rFonts w:cs="Arial"/>
          <w:b w:val="0"/>
          <w:sz w:val="20"/>
        </w:rPr>
        <w:tab/>
      </w:r>
      <w:r>
        <w:rPr>
          <w:rFonts w:cs="Arial"/>
          <w:b w:val="0"/>
          <w:sz w:val="20"/>
        </w:rPr>
        <w:tab/>
        <w:t xml:space="preserve">  </w:t>
      </w:r>
      <w:r w:rsidRPr="00E24F29">
        <w:rPr>
          <w:rFonts w:cs="Arial"/>
          <w:b w:val="0"/>
          <w:sz w:val="20"/>
        </w:rPr>
        <w:t>Balance</w:t>
      </w:r>
    </w:p>
    <w:p w14:paraId="189B22F5" w14:textId="21CE1CF9" w:rsidR="00C27CBA" w:rsidRPr="00E24F29" w:rsidRDefault="00C27CBA" w:rsidP="00C27CBA">
      <w:pPr>
        <w:pStyle w:val="Heading3"/>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left" w:pos="4320"/>
          <w:tab w:val="left" w:pos="5580"/>
          <w:tab w:val="left" w:pos="6660"/>
          <w:tab w:val="left" w:pos="7740"/>
        </w:tabs>
        <w:ind w:left="4140" w:firstLine="180"/>
        <w:rPr>
          <w:rFonts w:cs="Arial"/>
          <w:b w:val="0"/>
          <w:sz w:val="20"/>
          <w:u w:val="single"/>
        </w:rPr>
      </w:pPr>
      <w:r w:rsidRPr="00E24F29">
        <w:rPr>
          <w:rFonts w:cs="Arial"/>
          <w:b w:val="0"/>
          <w:sz w:val="20"/>
          <w:u w:val="single"/>
        </w:rPr>
        <w:t>01/01/</w:t>
      </w:r>
      <w:r w:rsidR="003B5DA6">
        <w:rPr>
          <w:rFonts w:cs="Arial"/>
          <w:b w:val="0"/>
          <w:sz w:val="20"/>
          <w:u w:val="single"/>
        </w:rPr>
        <w:t>2024</w:t>
      </w:r>
      <w:r w:rsidRPr="00037BCE">
        <w:rPr>
          <w:rFonts w:cs="Arial"/>
          <w:b w:val="0"/>
          <w:sz w:val="20"/>
        </w:rPr>
        <w:tab/>
      </w:r>
      <w:r>
        <w:rPr>
          <w:rFonts w:cs="Arial"/>
          <w:b w:val="0"/>
          <w:sz w:val="20"/>
          <w:u w:val="single"/>
        </w:rPr>
        <w:t>I</w:t>
      </w:r>
      <w:r w:rsidRPr="00E24F29">
        <w:rPr>
          <w:rFonts w:cs="Arial"/>
          <w:b w:val="0"/>
          <w:sz w:val="20"/>
          <w:u w:val="single"/>
        </w:rPr>
        <w:t>ncreases</w:t>
      </w:r>
      <w:r w:rsidRPr="00037BCE">
        <w:rPr>
          <w:rFonts w:cs="Arial"/>
          <w:b w:val="0"/>
          <w:sz w:val="20"/>
        </w:rPr>
        <w:tab/>
      </w:r>
      <w:r w:rsidRPr="00E24F29">
        <w:rPr>
          <w:rFonts w:cs="Arial"/>
          <w:b w:val="0"/>
          <w:sz w:val="20"/>
          <w:u w:val="single"/>
        </w:rPr>
        <w:t>Decreases</w:t>
      </w:r>
      <w:r w:rsidRPr="00037BCE">
        <w:rPr>
          <w:rFonts w:cs="Arial"/>
          <w:b w:val="0"/>
          <w:sz w:val="20"/>
        </w:rPr>
        <w:tab/>
      </w:r>
      <w:r w:rsidRPr="00E24F29">
        <w:rPr>
          <w:rFonts w:cs="Arial"/>
          <w:b w:val="0"/>
          <w:sz w:val="20"/>
          <w:u w:val="single"/>
        </w:rPr>
        <w:t>12/31/</w:t>
      </w:r>
      <w:r w:rsidR="003B5DA6">
        <w:rPr>
          <w:rFonts w:cs="Arial"/>
          <w:b w:val="0"/>
          <w:sz w:val="20"/>
          <w:u w:val="single"/>
        </w:rPr>
        <w:t>2024</w:t>
      </w:r>
    </w:p>
    <w:p w14:paraId="1298BDD0" w14:textId="77777777" w:rsidR="00C27CBA" w:rsidRPr="00A63B5C" w:rsidRDefault="00C27CBA" w:rsidP="00C27CBA">
      <w:pPr>
        <w:pStyle w:val="Heading3"/>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left" w:pos="4320"/>
          <w:tab w:val="left" w:pos="5580"/>
          <w:tab w:val="left" w:pos="6660"/>
          <w:tab w:val="left" w:pos="7740"/>
        </w:tabs>
        <w:ind w:left="540"/>
        <w:rPr>
          <w:rFonts w:cs="Arial"/>
          <w:sz w:val="20"/>
          <w:u w:val="single"/>
        </w:rPr>
      </w:pPr>
      <w:r w:rsidRPr="00A63B5C">
        <w:rPr>
          <w:rFonts w:cs="Arial"/>
          <w:sz w:val="20"/>
          <w:u w:val="single"/>
        </w:rPr>
        <w:t>Business-Type Activities</w:t>
      </w:r>
      <w:r w:rsidRPr="00A96600">
        <w:rPr>
          <w:rFonts w:cs="Arial"/>
          <w:sz w:val="20"/>
        </w:rPr>
        <w:t>:</w:t>
      </w:r>
    </w:p>
    <w:p w14:paraId="08B69FDE" w14:textId="77777777" w:rsidR="0022198F"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Capital Assets, not being Depreciated</w:t>
      </w:r>
      <w:r w:rsidR="0022198F">
        <w:rPr>
          <w:rFonts w:ascii="Arial" w:hAnsi="Arial" w:cs="Arial"/>
          <w:snapToGrid w:val="0"/>
        </w:rPr>
        <w:t>/</w:t>
      </w:r>
    </w:p>
    <w:p w14:paraId="611FD02D" w14:textId="77777777" w:rsidR="00C27CBA" w:rsidRPr="00E24F29" w:rsidRDefault="0022198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Amortized</w:t>
      </w:r>
      <w:r w:rsidR="00C27CBA" w:rsidRPr="00E24F29">
        <w:rPr>
          <w:rFonts w:ascii="Arial" w:hAnsi="Arial" w:cs="Arial"/>
          <w:snapToGrid w:val="0"/>
        </w:rPr>
        <w:t>:</w:t>
      </w:r>
      <w:r w:rsidR="00C27CBA" w:rsidRPr="00E24F29">
        <w:rPr>
          <w:rFonts w:ascii="Arial" w:hAnsi="Arial" w:cs="Arial"/>
          <w:snapToGrid w:val="0"/>
        </w:rPr>
        <w:tab/>
      </w:r>
    </w:p>
    <w:p w14:paraId="1C8247F5" w14:textId="77777777" w:rsidR="00C27CBA" w:rsidRPr="00E24F29" w:rsidRDefault="00A63B5C"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C27CBA" w:rsidRPr="00E24F29">
        <w:rPr>
          <w:rFonts w:ascii="Arial" w:hAnsi="Arial" w:cs="Arial"/>
          <w:snapToGrid w:val="0"/>
        </w:rPr>
        <w:t>Land</w:t>
      </w:r>
      <w:r w:rsidR="00C27CBA" w:rsidRPr="00E24F29">
        <w:rPr>
          <w:rFonts w:ascii="Arial" w:hAnsi="Arial" w:cs="Arial"/>
          <w:snapToGrid w:val="0"/>
        </w:rPr>
        <w:tab/>
        <w:t>$</w:t>
      </w:r>
      <w:r w:rsidR="00C27CBA">
        <w:rPr>
          <w:rFonts w:ascii="Arial" w:hAnsi="Arial" w:cs="Arial"/>
          <w:snapToGrid w:val="0"/>
        </w:rPr>
        <w:t>_________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r w:rsidR="00C27CBA" w:rsidRPr="00E24F29">
        <w:rPr>
          <w:rFonts w:ascii="Arial" w:hAnsi="Arial" w:cs="Arial"/>
          <w:snapToGrid w:val="0"/>
        </w:rPr>
        <w:t xml:space="preserve"> </w:t>
      </w:r>
    </w:p>
    <w:p w14:paraId="4D0F5446"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 xml:space="preserve">    Construction</w:t>
      </w:r>
      <w:r w:rsidR="009543E7">
        <w:rPr>
          <w:rFonts w:ascii="Arial" w:hAnsi="Arial" w:cs="Arial"/>
          <w:snapToGrid w:val="0"/>
        </w:rPr>
        <w:t xml:space="preserve">/Development </w:t>
      </w:r>
      <w:r w:rsidRPr="00E24F29">
        <w:rPr>
          <w:rFonts w:ascii="Arial" w:hAnsi="Arial" w:cs="Arial"/>
          <w:snapToGrid w:val="0"/>
        </w:rPr>
        <w:t>in Progress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6020EC33" w14:textId="77777777" w:rsidR="00315D40" w:rsidRDefault="00315D40" w:rsidP="00C27CBA">
      <w:pPr>
        <w:tabs>
          <w:tab w:val="left" w:pos="4320"/>
          <w:tab w:val="left" w:pos="5580"/>
          <w:tab w:val="left" w:pos="6660"/>
          <w:tab w:val="left" w:pos="7740"/>
        </w:tabs>
        <w:ind w:left="540"/>
        <w:rPr>
          <w:rFonts w:ascii="Arial" w:hAnsi="Arial" w:cs="Arial"/>
          <w:snapToGrid w:val="0"/>
        </w:rPr>
      </w:pPr>
    </w:p>
    <w:p w14:paraId="6A125A82" w14:textId="77777777" w:rsidR="0022198F" w:rsidRDefault="00315D40" w:rsidP="00315D40">
      <w:pPr>
        <w:tabs>
          <w:tab w:val="left" w:pos="4320"/>
          <w:tab w:val="left" w:pos="5580"/>
          <w:tab w:val="left" w:pos="6660"/>
          <w:tab w:val="left" w:pos="7740"/>
        </w:tabs>
        <w:ind w:left="990"/>
        <w:rPr>
          <w:rFonts w:ascii="Arial" w:hAnsi="Arial" w:cs="Arial"/>
          <w:snapToGrid w:val="0"/>
        </w:rPr>
      </w:pPr>
      <w:r w:rsidRPr="00E24F29">
        <w:rPr>
          <w:rFonts w:ascii="Arial" w:hAnsi="Arial" w:cs="Arial"/>
          <w:snapToGrid w:val="0"/>
        </w:rPr>
        <w:t>Total</w:t>
      </w:r>
      <w:r>
        <w:rPr>
          <w:rFonts w:ascii="Arial" w:hAnsi="Arial" w:cs="Arial"/>
          <w:snapToGrid w:val="0"/>
        </w:rPr>
        <w:t>,</w:t>
      </w:r>
      <w:r w:rsidRPr="00E24F29">
        <w:rPr>
          <w:rFonts w:ascii="Arial" w:hAnsi="Arial" w:cs="Arial"/>
          <w:snapToGrid w:val="0"/>
        </w:rPr>
        <w:t xml:space="preserve"> not being </w:t>
      </w:r>
      <w:r>
        <w:rPr>
          <w:rFonts w:ascii="Arial" w:hAnsi="Arial" w:cs="Arial"/>
          <w:snapToGrid w:val="0"/>
        </w:rPr>
        <w:t>d</w:t>
      </w:r>
      <w:r w:rsidRPr="00E24F29">
        <w:rPr>
          <w:rFonts w:ascii="Arial" w:hAnsi="Arial" w:cs="Arial"/>
          <w:snapToGrid w:val="0"/>
        </w:rPr>
        <w:t>epreciated</w:t>
      </w:r>
      <w:r w:rsidR="0022198F">
        <w:rPr>
          <w:rFonts w:ascii="Arial" w:hAnsi="Arial" w:cs="Arial"/>
          <w:snapToGrid w:val="0"/>
        </w:rPr>
        <w:t>/</w:t>
      </w:r>
    </w:p>
    <w:p w14:paraId="5D272257" w14:textId="77777777" w:rsidR="00C27CBA" w:rsidRPr="00E24F29" w:rsidRDefault="0022198F" w:rsidP="00315D40">
      <w:pPr>
        <w:tabs>
          <w:tab w:val="left" w:pos="4320"/>
          <w:tab w:val="left" w:pos="5580"/>
          <w:tab w:val="left" w:pos="6660"/>
          <w:tab w:val="left" w:pos="7740"/>
        </w:tabs>
        <w:ind w:left="990"/>
        <w:rPr>
          <w:rFonts w:ascii="Arial" w:hAnsi="Arial" w:cs="Arial"/>
          <w:snapToGrid w:val="0"/>
        </w:rPr>
      </w:pPr>
      <w:r>
        <w:rPr>
          <w:rFonts w:ascii="Arial" w:hAnsi="Arial" w:cs="Arial"/>
          <w:snapToGrid w:val="0"/>
        </w:rPr>
        <w:t>amortized</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p>
    <w:p w14:paraId="415D39C6"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p>
    <w:p w14:paraId="307E366D" w14:textId="77777777" w:rsidR="0022198F" w:rsidRDefault="00C27CBA" w:rsidP="0022198F">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Capital assets, being Depreciated</w:t>
      </w:r>
      <w:r w:rsidR="0022198F">
        <w:rPr>
          <w:rFonts w:ascii="Arial" w:hAnsi="Arial" w:cs="Arial"/>
          <w:snapToGrid w:val="0"/>
        </w:rPr>
        <w:t>/</w:t>
      </w:r>
    </w:p>
    <w:p w14:paraId="74FAB0BC" w14:textId="77777777" w:rsidR="00C27CBA" w:rsidRPr="00E24F29" w:rsidRDefault="0022198F"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Amortized</w:t>
      </w:r>
      <w:r w:rsidR="00C27CBA" w:rsidRPr="00E24F29">
        <w:rPr>
          <w:rFonts w:ascii="Arial" w:hAnsi="Arial" w:cs="Arial"/>
          <w:snapToGrid w:val="0"/>
        </w:rPr>
        <w:t>:</w:t>
      </w:r>
    </w:p>
    <w:p w14:paraId="505B24E4" w14:textId="77777777" w:rsidR="00C27CBA" w:rsidRPr="00E24F29" w:rsidRDefault="00A63B5C"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C27CBA" w:rsidRPr="00E24F29">
        <w:rPr>
          <w:rFonts w:ascii="Arial" w:hAnsi="Arial" w:cs="Arial"/>
          <w:snapToGrid w:val="0"/>
        </w:rPr>
        <w:t>Buildings</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r w:rsidR="00C27CBA" w:rsidRPr="00E24F29">
        <w:rPr>
          <w:rFonts w:ascii="Arial" w:hAnsi="Arial" w:cs="Arial"/>
          <w:snapToGrid w:val="0"/>
        </w:rPr>
        <w:t xml:space="preserve"> </w:t>
      </w:r>
    </w:p>
    <w:p w14:paraId="53A31DC3" w14:textId="77777777" w:rsidR="0022198F" w:rsidRPr="00E24F29" w:rsidRDefault="00A63B5C"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22198F" w:rsidRPr="00E24F29">
        <w:rPr>
          <w:rFonts w:ascii="Arial" w:hAnsi="Arial" w:cs="Arial"/>
          <w:snapToGrid w:val="0"/>
        </w:rPr>
        <w:t>Improvements Other Than B</w:t>
      </w:r>
      <w:r w:rsidR="0022198F">
        <w:rPr>
          <w:rFonts w:ascii="Arial" w:hAnsi="Arial" w:cs="Arial"/>
          <w:snapToGrid w:val="0"/>
        </w:rPr>
        <w:t>uildings</w:t>
      </w:r>
      <w:r w:rsidR="0022198F">
        <w:rPr>
          <w:rFonts w:ascii="Arial" w:hAnsi="Arial" w:cs="Arial"/>
          <w:snapToGrid w:val="0"/>
        </w:rPr>
        <w:tab/>
        <w:t>__________</w:t>
      </w:r>
      <w:r w:rsidR="0022198F">
        <w:rPr>
          <w:rFonts w:ascii="Arial" w:hAnsi="Arial" w:cs="Arial"/>
          <w:snapToGrid w:val="0"/>
        </w:rPr>
        <w:tab/>
        <w:t>_________</w:t>
      </w:r>
      <w:r w:rsidR="0022198F">
        <w:rPr>
          <w:rFonts w:ascii="Arial" w:hAnsi="Arial" w:cs="Arial"/>
          <w:snapToGrid w:val="0"/>
        </w:rPr>
        <w:tab/>
        <w:t>_________</w:t>
      </w:r>
      <w:r w:rsidR="0022198F">
        <w:rPr>
          <w:rFonts w:ascii="Arial" w:hAnsi="Arial" w:cs="Arial"/>
          <w:snapToGrid w:val="0"/>
        </w:rPr>
        <w:tab/>
        <w:t>_________</w:t>
      </w:r>
      <w:r w:rsidR="0022198F" w:rsidRPr="00E24F29">
        <w:rPr>
          <w:rFonts w:ascii="Arial" w:hAnsi="Arial" w:cs="Arial"/>
          <w:snapToGrid w:val="0"/>
        </w:rPr>
        <w:t xml:space="preserve"> </w:t>
      </w:r>
    </w:p>
    <w:p w14:paraId="33B9A100" w14:textId="77777777" w:rsidR="0022198F" w:rsidRPr="00E24F29" w:rsidRDefault="0022198F" w:rsidP="0022198F">
      <w:pPr>
        <w:tabs>
          <w:tab w:val="left" w:pos="4320"/>
          <w:tab w:val="left" w:pos="5580"/>
          <w:tab w:val="left" w:pos="6660"/>
          <w:tab w:val="left" w:pos="7740"/>
        </w:tabs>
        <w:ind w:left="540"/>
        <w:rPr>
          <w:rFonts w:ascii="Arial" w:hAnsi="Arial" w:cs="Arial"/>
        </w:rPr>
      </w:pPr>
      <w:r>
        <w:rPr>
          <w:rFonts w:ascii="Arial" w:hAnsi="Arial" w:cs="Arial"/>
          <w:snapToGrid w:val="0"/>
        </w:rPr>
        <w:t xml:space="preserve">    Furnishings</w:t>
      </w:r>
      <w:r w:rsidRPr="00E24F29">
        <w:rPr>
          <w:rFonts w:ascii="Arial" w:hAnsi="Arial" w:cs="Arial"/>
          <w:snapToGrid w:val="0"/>
        </w:rPr>
        <w:t xml:space="preserve"> and Equipment</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73624AB3" w14:textId="77777777" w:rsidR="0022198F" w:rsidRPr="00E24F29" w:rsidRDefault="0022198F" w:rsidP="0022198F">
      <w:pPr>
        <w:tabs>
          <w:tab w:val="left" w:pos="4320"/>
          <w:tab w:val="left" w:pos="5580"/>
          <w:tab w:val="left" w:pos="6660"/>
          <w:tab w:val="left" w:pos="7740"/>
        </w:tabs>
        <w:ind w:left="540"/>
        <w:rPr>
          <w:rFonts w:ascii="Arial" w:hAnsi="Arial" w:cs="Arial"/>
        </w:rPr>
      </w:pPr>
      <w:r>
        <w:rPr>
          <w:rFonts w:ascii="Arial" w:hAnsi="Arial" w:cs="Arial"/>
          <w:snapToGrid w:val="0"/>
        </w:rPr>
        <w:t xml:space="preserve">    Infrastructure</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1CD89CBB" w14:textId="77777777" w:rsidR="0022198F" w:rsidRDefault="0022198F"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Intangible Lease Assets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p>
    <w:p w14:paraId="1EAD2C50" w14:textId="1F575D47" w:rsidR="00764245" w:rsidRDefault="0022198F" w:rsidP="00764245">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764245">
        <w:rPr>
          <w:rFonts w:ascii="Arial" w:hAnsi="Arial" w:cs="Arial"/>
          <w:snapToGrid w:val="0"/>
        </w:rPr>
        <w:t>Intangible Subscription Assets</w:t>
      </w:r>
      <w:r w:rsidR="00764245">
        <w:rPr>
          <w:rFonts w:ascii="Arial" w:hAnsi="Arial" w:cs="Arial"/>
          <w:snapToGrid w:val="0"/>
        </w:rPr>
        <w:tab/>
        <w:t>__________</w:t>
      </w:r>
      <w:r w:rsidR="00764245">
        <w:rPr>
          <w:rFonts w:ascii="Arial" w:hAnsi="Arial" w:cs="Arial"/>
          <w:snapToGrid w:val="0"/>
        </w:rPr>
        <w:tab/>
        <w:t>_________</w:t>
      </w:r>
      <w:r w:rsidR="00764245">
        <w:rPr>
          <w:rFonts w:ascii="Arial" w:hAnsi="Arial" w:cs="Arial"/>
          <w:snapToGrid w:val="0"/>
        </w:rPr>
        <w:tab/>
        <w:t>_________</w:t>
      </w:r>
      <w:r w:rsidR="00764245">
        <w:rPr>
          <w:rFonts w:ascii="Arial" w:hAnsi="Arial" w:cs="Arial"/>
          <w:snapToGrid w:val="0"/>
        </w:rPr>
        <w:tab/>
        <w:t>_________</w:t>
      </w:r>
    </w:p>
    <w:p w14:paraId="3D017465" w14:textId="2CE95D4D" w:rsidR="0022198F" w:rsidRDefault="00764245"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22198F">
        <w:rPr>
          <w:rFonts w:ascii="Arial" w:hAnsi="Arial" w:cs="Arial"/>
          <w:snapToGrid w:val="0"/>
        </w:rPr>
        <w:t>Other Intangible Assets</w:t>
      </w:r>
      <w:r w:rsidR="0022198F">
        <w:rPr>
          <w:rFonts w:ascii="Arial" w:hAnsi="Arial" w:cs="Arial"/>
          <w:snapToGrid w:val="0"/>
        </w:rPr>
        <w:tab/>
        <w:t>__________</w:t>
      </w:r>
      <w:r w:rsidR="0022198F">
        <w:rPr>
          <w:rFonts w:ascii="Arial" w:hAnsi="Arial" w:cs="Arial"/>
          <w:snapToGrid w:val="0"/>
        </w:rPr>
        <w:tab/>
        <w:t>_________</w:t>
      </w:r>
      <w:r w:rsidR="0022198F">
        <w:rPr>
          <w:rFonts w:ascii="Arial" w:hAnsi="Arial" w:cs="Arial"/>
          <w:snapToGrid w:val="0"/>
        </w:rPr>
        <w:tab/>
        <w:t>_________</w:t>
      </w:r>
      <w:r w:rsidR="0022198F">
        <w:rPr>
          <w:rFonts w:ascii="Arial" w:hAnsi="Arial" w:cs="Arial"/>
          <w:snapToGrid w:val="0"/>
        </w:rPr>
        <w:tab/>
        <w:t xml:space="preserve">_________ </w:t>
      </w:r>
    </w:p>
    <w:p w14:paraId="7BDB24F3" w14:textId="77777777" w:rsidR="00C27CBA" w:rsidRPr="00E24F29" w:rsidRDefault="00C27CBA" w:rsidP="00C27CBA">
      <w:pPr>
        <w:tabs>
          <w:tab w:val="left" w:pos="4320"/>
          <w:tab w:val="left" w:pos="5580"/>
          <w:tab w:val="left" w:pos="6660"/>
          <w:tab w:val="left" w:pos="7740"/>
        </w:tabs>
        <w:ind w:left="540"/>
        <w:rPr>
          <w:rFonts w:ascii="Arial" w:hAnsi="Arial" w:cs="Arial"/>
        </w:rPr>
      </w:pPr>
    </w:p>
    <w:p w14:paraId="21256B73" w14:textId="77777777" w:rsidR="00C27CBA" w:rsidRPr="00E24F29" w:rsidRDefault="00315D40" w:rsidP="00315D40">
      <w:pPr>
        <w:tabs>
          <w:tab w:val="left" w:pos="4320"/>
          <w:tab w:val="left" w:pos="5580"/>
          <w:tab w:val="left" w:pos="6660"/>
          <w:tab w:val="left" w:pos="7740"/>
        </w:tabs>
        <w:ind w:left="990"/>
        <w:rPr>
          <w:rFonts w:ascii="Arial" w:hAnsi="Arial" w:cs="Arial"/>
        </w:rPr>
      </w:pPr>
      <w:r w:rsidRPr="00E24F29">
        <w:rPr>
          <w:rFonts w:ascii="Arial" w:hAnsi="Arial" w:cs="Arial"/>
          <w:snapToGrid w:val="0"/>
        </w:rPr>
        <w:t>Total</w:t>
      </w:r>
      <w:r>
        <w:rPr>
          <w:rFonts w:ascii="Arial" w:hAnsi="Arial" w:cs="Arial"/>
          <w:snapToGrid w:val="0"/>
        </w:rPr>
        <w:t>,</w:t>
      </w:r>
      <w:r w:rsidRPr="00E24F29">
        <w:rPr>
          <w:rFonts w:ascii="Arial" w:hAnsi="Arial" w:cs="Arial"/>
          <w:snapToGrid w:val="0"/>
        </w:rPr>
        <w:t xml:space="preserve"> being </w:t>
      </w:r>
      <w:r>
        <w:rPr>
          <w:rFonts w:ascii="Arial" w:hAnsi="Arial" w:cs="Arial"/>
          <w:snapToGrid w:val="0"/>
        </w:rPr>
        <w:t>d</w:t>
      </w:r>
      <w:r w:rsidRPr="00E24F29">
        <w:rPr>
          <w:rFonts w:ascii="Arial" w:hAnsi="Arial" w:cs="Arial"/>
          <w:snapToGrid w:val="0"/>
        </w:rPr>
        <w:t>epreciated</w:t>
      </w:r>
      <w:r w:rsidR="0022198F">
        <w:rPr>
          <w:rFonts w:ascii="Arial" w:hAnsi="Arial" w:cs="Arial"/>
          <w:snapToGrid w:val="0"/>
        </w:rPr>
        <w:t>/amortized</w:t>
      </w:r>
      <w:r w:rsidR="00C27CBA">
        <w:rPr>
          <w:rFonts w:ascii="Arial" w:hAnsi="Arial" w:cs="Arial"/>
          <w:snapToGrid w:val="0"/>
        </w:rPr>
        <w:tab/>
        <w:t>__________</w:t>
      </w:r>
      <w:r w:rsidR="00C27CBA">
        <w:rPr>
          <w:rFonts w:ascii="Arial" w:hAnsi="Arial" w:cs="Arial"/>
          <w:snapToGrid w:val="0"/>
        </w:rPr>
        <w:tab/>
        <w:t>_________</w:t>
      </w:r>
      <w:r w:rsidR="00C27CBA">
        <w:rPr>
          <w:rFonts w:ascii="Arial" w:hAnsi="Arial" w:cs="Arial"/>
          <w:snapToGrid w:val="0"/>
        </w:rPr>
        <w:tab/>
        <w:t>_________</w:t>
      </w:r>
      <w:r w:rsidR="00C27CBA">
        <w:rPr>
          <w:rFonts w:ascii="Arial" w:hAnsi="Arial" w:cs="Arial"/>
          <w:snapToGrid w:val="0"/>
        </w:rPr>
        <w:tab/>
        <w:t>_________</w:t>
      </w:r>
      <w:r w:rsidR="00C27CBA" w:rsidRPr="00E24F29">
        <w:rPr>
          <w:rFonts w:ascii="Arial" w:hAnsi="Arial" w:cs="Arial"/>
          <w:snapToGrid w:val="0"/>
          <w:u w:val="single"/>
        </w:rPr>
        <w:t xml:space="preserve"> </w:t>
      </w:r>
    </w:p>
    <w:p w14:paraId="3397E748" w14:textId="77777777" w:rsidR="00C27CBA" w:rsidRDefault="00C27CBA" w:rsidP="00C27CBA">
      <w:pPr>
        <w:tabs>
          <w:tab w:val="left" w:pos="4320"/>
          <w:tab w:val="left" w:pos="5580"/>
          <w:tab w:val="left" w:pos="6660"/>
          <w:tab w:val="left" w:pos="7740"/>
        </w:tabs>
        <w:ind w:left="540"/>
        <w:rPr>
          <w:rFonts w:ascii="Arial" w:hAnsi="Arial" w:cs="Arial"/>
          <w:snapToGrid w:val="0"/>
        </w:rPr>
      </w:pPr>
    </w:p>
    <w:p w14:paraId="65907A17" w14:textId="77777777" w:rsidR="0022198F"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lastRenderedPageBreak/>
        <w:t>Less Accumulated Depreciation</w:t>
      </w:r>
      <w:r w:rsidR="0022198F">
        <w:rPr>
          <w:rFonts w:ascii="Arial" w:hAnsi="Arial" w:cs="Arial"/>
          <w:snapToGrid w:val="0"/>
        </w:rPr>
        <w:t>/</w:t>
      </w:r>
    </w:p>
    <w:p w14:paraId="72A8A263" w14:textId="77777777" w:rsidR="00C27CBA" w:rsidRDefault="0022198F"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Amortization</w:t>
      </w:r>
      <w:r w:rsidR="00C27CBA" w:rsidRPr="00E24F29">
        <w:rPr>
          <w:rFonts w:ascii="Arial" w:hAnsi="Arial" w:cs="Arial"/>
          <w:snapToGrid w:val="0"/>
        </w:rPr>
        <w:t xml:space="preserve"> for:</w:t>
      </w:r>
    </w:p>
    <w:p w14:paraId="4A6AAE98"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A63B5C">
        <w:rPr>
          <w:rFonts w:ascii="Arial" w:hAnsi="Arial" w:cs="Arial"/>
          <w:snapToGrid w:val="0"/>
        </w:rPr>
        <w:t xml:space="preserve"> </w:t>
      </w:r>
      <w:r w:rsidRPr="00E24F29">
        <w:rPr>
          <w:rFonts w:ascii="Arial" w:hAnsi="Arial" w:cs="Arial"/>
          <w:snapToGrid w:val="0"/>
        </w:rPr>
        <w:t>Buildings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rPr>
        <w:t xml:space="preserve"> </w:t>
      </w:r>
    </w:p>
    <w:p w14:paraId="79B8D628" w14:textId="77777777" w:rsidR="0022198F" w:rsidRPr="00E24F29" w:rsidRDefault="00C27CBA"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A63B5C">
        <w:rPr>
          <w:rFonts w:ascii="Arial" w:hAnsi="Arial" w:cs="Arial"/>
          <w:snapToGrid w:val="0"/>
        </w:rPr>
        <w:t xml:space="preserve"> </w:t>
      </w:r>
      <w:r w:rsidR="0022198F" w:rsidRPr="00E24F29">
        <w:rPr>
          <w:rFonts w:ascii="Arial" w:hAnsi="Arial" w:cs="Arial"/>
          <w:snapToGrid w:val="0"/>
        </w:rPr>
        <w:t>Improvements Other Than B</w:t>
      </w:r>
      <w:r w:rsidR="0022198F">
        <w:rPr>
          <w:rFonts w:ascii="Arial" w:hAnsi="Arial" w:cs="Arial"/>
          <w:snapToGrid w:val="0"/>
        </w:rPr>
        <w:t>uildings</w:t>
      </w:r>
      <w:r w:rsidR="0022198F">
        <w:rPr>
          <w:rFonts w:ascii="Arial" w:hAnsi="Arial" w:cs="Arial"/>
          <w:snapToGrid w:val="0"/>
        </w:rPr>
        <w:tab/>
        <w:t>__________</w:t>
      </w:r>
      <w:r w:rsidR="0022198F">
        <w:rPr>
          <w:rFonts w:ascii="Arial" w:hAnsi="Arial" w:cs="Arial"/>
          <w:snapToGrid w:val="0"/>
        </w:rPr>
        <w:tab/>
        <w:t>_________</w:t>
      </w:r>
      <w:r w:rsidR="0022198F">
        <w:rPr>
          <w:rFonts w:ascii="Arial" w:hAnsi="Arial" w:cs="Arial"/>
          <w:snapToGrid w:val="0"/>
        </w:rPr>
        <w:tab/>
        <w:t>_________</w:t>
      </w:r>
      <w:r w:rsidR="0022198F">
        <w:rPr>
          <w:rFonts w:ascii="Arial" w:hAnsi="Arial" w:cs="Arial"/>
          <w:snapToGrid w:val="0"/>
        </w:rPr>
        <w:tab/>
        <w:t>_________</w:t>
      </w:r>
      <w:r w:rsidR="0022198F" w:rsidRPr="00E24F29">
        <w:rPr>
          <w:rFonts w:ascii="Arial" w:hAnsi="Arial" w:cs="Arial"/>
          <w:snapToGrid w:val="0"/>
        </w:rPr>
        <w:t xml:space="preserve"> </w:t>
      </w:r>
    </w:p>
    <w:p w14:paraId="42FCADAC" w14:textId="77777777" w:rsidR="0022198F" w:rsidRPr="00E24F29" w:rsidRDefault="0022198F" w:rsidP="0022198F">
      <w:pPr>
        <w:tabs>
          <w:tab w:val="left" w:pos="4320"/>
          <w:tab w:val="left" w:pos="5580"/>
          <w:tab w:val="left" w:pos="6660"/>
          <w:tab w:val="left" w:pos="7740"/>
        </w:tabs>
        <w:ind w:left="540"/>
        <w:rPr>
          <w:rFonts w:ascii="Arial" w:hAnsi="Arial" w:cs="Arial"/>
        </w:rPr>
      </w:pPr>
      <w:r>
        <w:rPr>
          <w:rFonts w:ascii="Arial" w:hAnsi="Arial" w:cs="Arial"/>
          <w:snapToGrid w:val="0"/>
        </w:rPr>
        <w:t xml:space="preserve">   Furnishings</w:t>
      </w:r>
      <w:r w:rsidRPr="00E24F29">
        <w:rPr>
          <w:rFonts w:ascii="Arial" w:hAnsi="Arial" w:cs="Arial"/>
          <w:snapToGrid w:val="0"/>
        </w:rPr>
        <w:t xml:space="preserve"> and Equipment</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729F841C" w14:textId="77777777" w:rsidR="0022198F" w:rsidRPr="00E24F29" w:rsidRDefault="0022198F" w:rsidP="0022198F">
      <w:pPr>
        <w:tabs>
          <w:tab w:val="left" w:pos="4320"/>
          <w:tab w:val="left" w:pos="5580"/>
          <w:tab w:val="left" w:pos="6660"/>
          <w:tab w:val="left" w:pos="7740"/>
        </w:tabs>
        <w:ind w:left="540"/>
        <w:rPr>
          <w:rFonts w:ascii="Arial" w:hAnsi="Arial" w:cs="Arial"/>
        </w:rPr>
      </w:pPr>
      <w:r>
        <w:rPr>
          <w:rFonts w:ascii="Arial" w:hAnsi="Arial" w:cs="Arial"/>
          <w:snapToGrid w:val="0"/>
        </w:rPr>
        <w:t xml:space="preserve">   Infrastructure</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r w:rsidRPr="00E24F29">
        <w:rPr>
          <w:rFonts w:ascii="Arial" w:hAnsi="Arial" w:cs="Arial"/>
          <w:snapToGrid w:val="0"/>
          <w:u w:val="single"/>
        </w:rPr>
        <w:t xml:space="preserve"> </w:t>
      </w:r>
    </w:p>
    <w:p w14:paraId="6C9C2433" w14:textId="77777777" w:rsidR="0022198F" w:rsidRDefault="0022198F"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Intangible Lease Assets</w:t>
      </w:r>
      <w:r>
        <w:rPr>
          <w:rFonts w:ascii="Arial" w:hAnsi="Arial" w:cs="Arial"/>
          <w:snapToGrid w:val="0"/>
        </w:rPr>
        <w:tab/>
        <w:t>__________</w:t>
      </w:r>
      <w:r>
        <w:rPr>
          <w:rFonts w:ascii="Arial" w:hAnsi="Arial" w:cs="Arial"/>
          <w:snapToGrid w:val="0"/>
        </w:rPr>
        <w:tab/>
        <w:t>_________</w:t>
      </w:r>
      <w:r>
        <w:rPr>
          <w:rFonts w:ascii="Arial" w:hAnsi="Arial" w:cs="Arial"/>
          <w:snapToGrid w:val="0"/>
        </w:rPr>
        <w:tab/>
        <w:t>_________</w:t>
      </w:r>
      <w:r>
        <w:rPr>
          <w:rFonts w:ascii="Arial" w:hAnsi="Arial" w:cs="Arial"/>
          <w:snapToGrid w:val="0"/>
        </w:rPr>
        <w:tab/>
        <w:t>_________</w:t>
      </w:r>
    </w:p>
    <w:p w14:paraId="6C93B0FF" w14:textId="15C458E8" w:rsidR="00764245" w:rsidRDefault="0022198F" w:rsidP="00764245">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764245">
        <w:rPr>
          <w:rFonts w:ascii="Arial" w:hAnsi="Arial" w:cs="Arial"/>
          <w:snapToGrid w:val="0"/>
        </w:rPr>
        <w:t>Intangible Subscription Assets</w:t>
      </w:r>
      <w:r w:rsidR="00764245">
        <w:rPr>
          <w:rFonts w:ascii="Arial" w:hAnsi="Arial" w:cs="Arial"/>
          <w:snapToGrid w:val="0"/>
        </w:rPr>
        <w:tab/>
        <w:t>__________</w:t>
      </w:r>
      <w:r w:rsidR="00764245">
        <w:rPr>
          <w:rFonts w:ascii="Arial" w:hAnsi="Arial" w:cs="Arial"/>
          <w:snapToGrid w:val="0"/>
        </w:rPr>
        <w:tab/>
        <w:t>_________</w:t>
      </w:r>
      <w:r w:rsidR="00764245">
        <w:rPr>
          <w:rFonts w:ascii="Arial" w:hAnsi="Arial" w:cs="Arial"/>
          <w:snapToGrid w:val="0"/>
        </w:rPr>
        <w:tab/>
        <w:t>_________</w:t>
      </w:r>
      <w:r w:rsidR="00764245">
        <w:rPr>
          <w:rFonts w:ascii="Arial" w:hAnsi="Arial" w:cs="Arial"/>
          <w:snapToGrid w:val="0"/>
        </w:rPr>
        <w:tab/>
        <w:t>_________</w:t>
      </w:r>
    </w:p>
    <w:p w14:paraId="3D25A673" w14:textId="28937D78" w:rsidR="00C27CBA" w:rsidRPr="00E24F29" w:rsidRDefault="00764245" w:rsidP="0022198F">
      <w:pPr>
        <w:tabs>
          <w:tab w:val="left" w:pos="4320"/>
          <w:tab w:val="left" w:pos="5580"/>
          <w:tab w:val="left" w:pos="6660"/>
          <w:tab w:val="left" w:pos="7740"/>
        </w:tabs>
        <w:ind w:left="540"/>
        <w:rPr>
          <w:rFonts w:ascii="Arial" w:hAnsi="Arial" w:cs="Arial"/>
          <w:snapToGrid w:val="0"/>
        </w:rPr>
      </w:pPr>
      <w:r>
        <w:rPr>
          <w:rFonts w:ascii="Arial" w:hAnsi="Arial" w:cs="Arial"/>
          <w:snapToGrid w:val="0"/>
        </w:rPr>
        <w:t xml:space="preserve">   </w:t>
      </w:r>
      <w:r w:rsidR="0022198F">
        <w:rPr>
          <w:rFonts w:ascii="Arial" w:hAnsi="Arial" w:cs="Arial"/>
          <w:snapToGrid w:val="0"/>
        </w:rPr>
        <w:t>Other Intangible Assets</w:t>
      </w:r>
      <w:r w:rsidR="0022198F">
        <w:rPr>
          <w:rFonts w:ascii="Arial" w:hAnsi="Arial" w:cs="Arial"/>
          <w:snapToGrid w:val="0"/>
        </w:rPr>
        <w:tab/>
        <w:t>__________</w:t>
      </w:r>
      <w:r w:rsidR="0022198F">
        <w:rPr>
          <w:rFonts w:ascii="Arial" w:hAnsi="Arial" w:cs="Arial"/>
          <w:snapToGrid w:val="0"/>
        </w:rPr>
        <w:tab/>
        <w:t>_________</w:t>
      </w:r>
      <w:r w:rsidR="0022198F">
        <w:rPr>
          <w:rFonts w:ascii="Arial" w:hAnsi="Arial" w:cs="Arial"/>
          <w:snapToGrid w:val="0"/>
        </w:rPr>
        <w:tab/>
        <w:t>_________</w:t>
      </w:r>
      <w:r w:rsidR="0022198F">
        <w:rPr>
          <w:rFonts w:ascii="Arial" w:hAnsi="Arial" w:cs="Arial"/>
          <w:snapToGrid w:val="0"/>
        </w:rPr>
        <w:tab/>
        <w:t>_________</w:t>
      </w:r>
      <w:r w:rsidR="00C27CBA" w:rsidRPr="00E24F29">
        <w:rPr>
          <w:rFonts w:ascii="Arial" w:hAnsi="Arial" w:cs="Arial"/>
          <w:snapToGrid w:val="0"/>
        </w:rPr>
        <w:t xml:space="preserve"> </w:t>
      </w:r>
    </w:p>
    <w:p w14:paraId="686F4F3C" w14:textId="77777777" w:rsidR="00C27CBA" w:rsidRDefault="00C27CBA" w:rsidP="00C27CBA">
      <w:pPr>
        <w:tabs>
          <w:tab w:val="left" w:pos="4320"/>
          <w:tab w:val="left" w:pos="5580"/>
          <w:tab w:val="left" w:pos="6660"/>
          <w:tab w:val="left" w:pos="7740"/>
        </w:tabs>
        <w:ind w:left="540"/>
        <w:rPr>
          <w:rFonts w:ascii="Arial" w:hAnsi="Arial" w:cs="Arial"/>
          <w:snapToGrid w:val="0"/>
          <w:u w:val="single"/>
        </w:rPr>
      </w:pPr>
      <w:r>
        <w:rPr>
          <w:rFonts w:ascii="Arial" w:hAnsi="Arial" w:cs="Arial"/>
          <w:snapToGrid w:val="0"/>
        </w:rPr>
        <w:t xml:space="preserve">  </w:t>
      </w:r>
      <w:r w:rsidR="00A63B5C">
        <w:rPr>
          <w:rFonts w:ascii="Arial" w:hAnsi="Arial" w:cs="Arial"/>
          <w:snapToGrid w:val="0"/>
        </w:rPr>
        <w:t xml:space="preserve"> </w:t>
      </w:r>
    </w:p>
    <w:p w14:paraId="113F9940" w14:textId="77777777" w:rsidR="00C27CBA" w:rsidRPr="00E24F29" w:rsidRDefault="00C27CBA" w:rsidP="00C27CBA">
      <w:pPr>
        <w:tabs>
          <w:tab w:val="left" w:pos="4320"/>
          <w:tab w:val="left" w:pos="5580"/>
          <w:tab w:val="left" w:pos="6660"/>
          <w:tab w:val="left" w:pos="7740"/>
        </w:tabs>
        <w:ind w:left="540"/>
        <w:rPr>
          <w:rFonts w:ascii="Arial" w:hAnsi="Arial" w:cs="Arial"/>
        </w:rPr>
      </w:pPr>
    </w:p>
    <w:p w14:paraId="4FE6E7AB" w14:textId="77777777" w:rsidR="0022198F" w:rsidRDefault="00C27CBA" w:rsidP="00315D40">
      <w:pPr>
        <w:pStyle w:val="Heading8"/>
        <w:tabs>
          <w:tab w:val="clear" w:pos="5400"/>
          <w:tab w:val="clear" w:pos="6480"/>
          <w:tab w:val="clear" w:pos="7650"/>
          <w:tab w:val="left" w:pos="5580"/>
          <w:tab w:val="left" w:pos="6660"/>
          <w:tab w:val="left" w:pos="7740"/>
        </w:tabs>
        <w:ind w:left="990"/>
        <w:rPr>
          <w:rFonts w:cs="Arial"/>
          <w:b w:val="0"/>
          <w:sz w:val="20"/>
        </w:rPr>
      </w:pPr>
      <w:r w:rsidRPr="00E24F29">
        <w:rPr>
          <w:rFonts w:cs="Arial"/>
          <w:b w:val="0"/>
          <w:sz w:val="20"/>
        </w:rPr>
        <w:t>Total Accumulated Depreciation</w:t>
      </w:r>
      <w:r w:rsidR="0022198F">
        <w:rPr>
          <w:rFonts w:cs="Arial"/>
          <w:b w:val="0"/>
          <w:sz w:val="20"/>
        </w:rPr>
        <w:t>/</w:t>
      </w:r>
    </w:p>
    <w:p w14:paraId="68526688" w14:textId="77777777" w:rsidR="00C27CBA" w:rsidRPr="00E24F29" w:rsidRDefault="0022198F" w:rsidP="00315D40">
      <w:pPr>
        <w:pStyle w:val="Heading8"/>
        <w:tabs>
          <w:tab w:val="clear" w:pos="5400"/>
          <w:tab w:val="clear" w:pos="6480"/>
          <w:tab w:val="clear" w:pos="7650"/>
          <w:tab w:val="left" w:pos="5580"/>
          <w:tab w:val="left" w:pos="6660"/>
          <w:tab w:val="left" w:pos="7740"/>
        </w:tabs>
        <w:ind w:left="990"/>
        <w:rPr>
          <w:rFonts w:cs="Arial"/>
          <w:b w:val="0"/>
          <w:sz w:val="20"/>
        </w:rPr>
      </w:pPr>
      <w:r>
        <w:rPr>
          <w:rFonts w:cs="Arial"/>
          <w:b w:val="0"/>
          <w:sz w:val="20"/>
        </w:rPr>
        <w:t>Amortization</w:t>
      </w:r>
      <w:r w:rsidR="00C27CBA">
        <w:rPr>
          <w:rFonts w:cs="Arial"/>
        </w:rPr>
        <w:tab/>
        <w:t>__________</w:t>
      </w:r>
      <w:r w:rsidR="00C27CBA">
        <w:rPr>
          <w:rFonts w:cs="Arial"/>
        </w:rPr>
        <w:tab/>
        <w:t>_________</w:t>
      </w:r>
      <w:r w:rsidR="00C27CBA">
        <w:rPr>
          <w:rFonts w:cs="Arial"/>
        </w:rPr>
        <w:tab/>
        <w:t>_________</w:t>
      </w:r>
      <w:r w:rsidR="00C27CBA">
        <w:rPr>
          <w:rFonts w:cs="Arial"/>
        </w:rPr>
        <w:tab/>
        <w:t>_________</w:t>
      </w:r>
      <w:r w:rsidR="00C27CBA" w:rsidRPr="00E24F29">
        <w:rPr>
          <w:rFonts w:cs="Arial"/>
          <w:sz w:val="20"/>
          <w:u w:val="single"/>
        </w:rPr>
        <w:t xml:space="preserve"> </w:t>
      </w:r>
      <w:r w:rsidR="00C27CBA" w:rsidRPr="00E24F29">
        <w:rPr>
          <w:rFonts w:cs="Arial"/>
          <w:b w:val="0"/>
          <w:sz w:val="20"/>
          <w:u w:val="single"/>
        </w:rPr>
        <w:t xml:space="preserve"> </w:t>
      </w:r>
    </w:p>
    <w:p w14:paraId="3C346053" w14:textId="77777777" w:rsidR="00C27CBA" w:rsidRPr="00E24F29" w:rsidRDefault="00C27CBA" w:rsidP="00C27CBA">
      <w:pPr>
        <w:pStyle w:val="Heading6"/>
        <w:tabs>
          <w:tab w:val="clear" w:pos="5400"/>
          <w:tab w:val="clear" w:pos="6480"/>
          <w:tab w:val="clear" w:pos="7650"/>
          <w:tab w:val="left" w:pos="5580"/>
          <w:tab w:val="left" w:pos="6660"/>
          <w:tab w:val="left" w:pos="7740"/>
        </w:tabs>
        <w:ind w:left="540"/>
        <w:rPr>
          <w:rFonts w:cs="Arial"/>
          <w:b w:val="0"/>
          <w:sz w:val="20"/>
        </w:rPr>
      </w:pPr>
    </w:p>
    <w:p w14:paraId="40601FBA" w14:textId="77777777" w:rsidR="00C27CBA" w:rsidRDefault="00C27CBA" w:rsidP="00C27CBA">
      <w:pPr>
        <w:pStyle w:val="Heading6"/>
        <w:tabs>
          <w:tab w:val="clear" w:pos="5400"/>
          <w:tab w:val="clear" w:pos="6480"/>
          <w:tab w:val="clear" w:pos="7650"/>
          <w:tab w:val="left" w:pos="5580"/>
          <w:tab w:val="left" w:pos="6660"/>
          <w:tab w:val="left" w:pos="7740"/>
        </w:tabs>
        <w:ind w:left="540"/>
        <w:rPr>
          <w:rFonts w:cs="Arial"/>
          <w:b w:val="0"/>
          <w:sz w:val="20"/>
        </w:rPr>
      </w:pPr>
      <w:r w:rsidRPr="00E24F29">
        <w:rPr>
          <w:rFonts w:cs="Arial"/>
          <w:b w:val="0"/>
          <w:sz w:val="20"/>
        </w:rPr>
        <w:t xml:space="preserve">Total </w:t>
      </w:r>
      <w:r>
        <w:rPr>
          <w:rFonts w:cs="Arial"/>
          <w:b w:val="0"/>
          <w:sz w:val="20"/>
        </w:rPr>
        <w:t>Business-Type</w:t>
      </w:r>
      <w:r w:rsidRPr="00E24F29">
        <w:rPr>
          <w:rFonts w:cs="Arial"/>
          <w:b w:val="0"/>
          <w:sz w:val="20"/>
        </w:rPr>
        <w:t xml:space="preserve"> Activities Capital </w:t>
      </w:r>
    </w:p>
    <w:p w14:paraId="42ADF8AA" w14:textId="77777777" w:rsidR="00C27CBA" w:rsidRPr="009F5B7D" w:rsidRDefault="00C27CBA" w:rsidP="00C27CBA">
      <w:pPr>
        <w:pStyle w:val="Heading6"/>
        <w:tabs>
          <w:tab w:val="clear" w:pos="5400"/>
          <w:tab w:val="clear" w:pos="6480"/>
          <w:tab w:val="clear" w:pos="7650"/>
          <w:tab w:val="left" w:pos="5580"/>
          <w:tab w:val="left" w:pos="6660"/>
          <w:tab w:val="left" w:pos="7740"/>
        </w:tabs>
        <w:ind w:left="540"/>
        <w:rPr>
          <w:b w:val="0"/>
        </w:rPr>
      </w:pPr>
      <w:r w:rsidRPr="009F5B7D">
        <w:rPr>
          <w:b w:val="0"/>
        </w:rPr>
        <w:t xml:space="preserve">  Assets, being Depreciated</w:t>
      </w:r>
      <w:r w:rsidR="0022198F">
        <w:rPr>
          <w:b w:val="0"/>
        </w:rPr>
        <w:t>/Amortized</w:t>
      </w:r>
      <w:r w:rsidRPr="009F5B7D">
        <w:rPr>
          <w:b w:val="0"/>
        </w:rPr>
        <w:t>, Net</w:t>
      </w:r>
      <w:r>
        <w:rPr>
          <w:rFonts w:cs="Arial"/>
        </w:rPr>
        <w:tab/>
        <w:t>__________</w:t>
      </w:r>
      <w:r>
        <w:rPr>
          <w:rFonts w:cs="Arial"/>
        </w:rPr>
        <w:tab/>
        <w:t>_________</w:t>
      </w:r>
      <w:r>
        <w:rPr>
          <w:rFonts w:cs="Arial"/>
        </w:rPr>
        <w:tab/>
        <w:t>_________</w:t>
      </w:r>
      <w:r>
        <w:rPr>
          <w:rFonts w:cs="Arial"/>
        </w:rPr>
        <w:tab/>
        <w:t>_________</w:t>
      </w:r>
    </w:p>
    <w:p w14:paraId="27296049"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 xml:space="preserve"> </w:t>
      </w:r>
      <w:r w:rsidRPr="00E24F29">
        <w:rPr>
          <w:rFonts w:ascii="Arial" w:hAnsi="Arial" w:cs="Arial"/>
          <w:snapToGrid w:val="0"/>
        </w:rPr>
        <w:tab/>
        <w:t xml:space="preserve">  </w:t>
      </w:r>
      <w:r w:rsidRPr="00E24F29">
        <w:rPr>
          <w:rFonts w:ascii="Arial" w:hAnsi="Arial" w:cs="Arial"/>
          <w:snapToGrid w:val="0"/>
        </w:rPr>
        <w:tab/>
      </w:r>
      <w:r w:rsidRPr="00E24F29">
        <w:rPr>
          <w:rFonts w:ascii="Arial" w:hAnsi="Arial" w:cs="Arial"/>
          <w:snapToGrid w:val="0"/>
        </w:rPr>
        <w:tab/>
      </w:r>
      <w:r w:rsidRPr="00E24F29">
        <w:rPr>
          <w:rFonts w:ascii="Arial" w:hAnsi="Arial" w:cs="Arial"/>
          <w:snapToGrid w:val="0"/>
        </w:rPr>
        <w:tab/>
      </w:r>
      <w:r w:rsidRPr="00E24F29">
        <w:rPr>
          <w:rFonts w:ascii="Arial" w:hAnsi="Arial" w:cs="Arial"/>
          <w:snapToGrid w:val="0"/>
        </w:rPr>
        <w:tab/>
      </w:r>
    </w:p>
    <w:p w14:paraId="795F91C7" w14:textId="77777777" w:rsidR="00C27CBA" w:rsidRPr="00E24F29" w:rsidRDefault="00C27CBA" w:rsidP="00C27CBA">
      <w:pPr>
        <w:pStyle w:val="Heading6"/>
        <w:tabs>
          <w:tab w:val="clear" w:pos="5400"/>
          <w:tab w:val="clear" w:pos="6480"/>
          <w:tab w:val="clear" w:pos="7650"/>
          <w:tab w:val="left" w:pos="5580"/>
          <w:tab w:val="left" w:pos="6660"/>
          <w:tab w:val="left" w:pos="7740"/>
        </w:tabs>
        <w:ind w:left="540"/>
        <w:rPr>
          <w:rFonts w:cs="Arial"/>
          <w:sz w:val="20"/>
        </w:rPr>
      </w:pPr>
      <w:r>
        <w:rPr>
          <w:rFonts w:cs="Arial"/>
          <w:b w:val="0"/>
          <w:sz w:val="20"/>
        </w:rPr>
        <w:t>Business-Type</w:t>
      </w:r>
      <w:r w:rsidRPr="00E24F29">
        <w:rPr>
          <w:rFonts w:cs="Arial"/>
          <w:b w:val="0"/>
          <w:sz w:val="20"/>
        </w:rPr>
        <w:t xml:space="preserve"> Activity Capital Assets, Net </w:t>
      </w:r>
      <w:r w:rsidRPr="00E24F29">
        <w:rPr>
          <w:rFonts w:cs="Arial"/>
          <w:b w:val="0"/>
          <w:sz w:val="20"/>
          <w:u w:val="double"/>
        </w:rPr>
        <w:t>$</w:t>
      </w:r>
      <w:r>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 xml:space="preserve"> </w:t>
      </w:r>
      <w:r>
        <w:rPr>
          <w:rFonts w:cs="Arial"/>
          <w:b w:val="0"/>
          <w:sz w:val="20"/>
          <w:u w:val="double"/>
        </w:rPr>
        <w:t xml:space="preserve"> </w:t>
      </w:r>
      <w:r w:rsidRPr="00E24F29">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 xml:space="preserve">   </w:t>
      </w:r>
      <w:r w:rsidRPr="00E24F29">
        <w:rPr>
          <w:rFonts w:cs="Arial"/>
          <w:b w:val="0"/>
          <w:sz w:val="20"/>
        </w:rPr>
        <w:t xml:space="preserve"> </w:t>
      </w:r>
      <w:r>
        <w:rPr>
          <w:rFonts w:cs="Arial"/>
          <w:b w:val="0"/>
          <w:sz w:val="20"/>
        </w:rPr>
        <w:tab/>
      </w:r>
      <w:r w:rsidRPr="00E24F29">
        <w:rPr>
          <w:rFonts w:cs="Arial"/>
          <w:b w:val="0"/>
          <w:sz w:val="20"/>
          <w:u w:val="double"/>
        </w:rPr>
        <w:t>$</w:t>
      </w:r>
      <w:r>
        <w:rPr>
          <w:rFonts w:cs="Arial"/>
          <w:b w:val="0"/>
          <w:sz w:val="20"/>
          <w:u w:val="double"/>
        </w:rPr>
        <w:t xml:space="preserve">  </w:t>
      </w:r>
      <w:r w:rsidRPr="00E24F29">
        <w:rPr>
          <w:rFonts w:cs="Arial"/>
          <w:b w:val="0"/>
          <w:sz w:val="20"/>
          <w:u w:val="double"/>
        </w:rPr>
        <w:tab/>
      </w:r>
    </w:p>
    <w:p w14:paraId="62688783" w14:textId="77777777" w:rsidR="00C27CBA" w:rsidRDefault="00C27CB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F238F1E"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sidRPr="00E24F29">
        <w:rPr>
          <w:rFonts w:ascii="Arial" w:hAnsi="Arial" w:cs="Arial"/>
          <w:snapToGrid w:val="0"/>
        </w:rPr>
        <w:t>Depreciation</w:t>
      </w:r>
      <w:r w:rsidR="0022198F">
        <w:rPr>
          <w:rFonts w:ascii="Arial" w:hAnsi="Arial" w:cs="Arial"/>
          <w:snapToGrid w:val="0"/>
        </w:rPr>
        <w:t>/Amortization</w:t>
      </w:r>
      <w:r w:rsidRPr="00E24F29">
        <w:rPr>
          <w:rFonts w:ascii="Arial" w:hAnsi="Arial" w:cs="Arial"/>
          <w:snapToGrid w:val="0"/>
        </w:rPr>
        <w:t xml:space="preserve"> expense was charged to functions as follows:</w:t>
      </w:r>
    </w:p>
    <w:p w14:paraId="72366CA1" w14:textId="77777777" w:rsidR="00C27CBA" w:rsidRDefault="00C27CBA" w:rsidP="00C27CBA">
      <w:pPr>
        <w:tabs>
          <w:tab w:val="left" w:pos="4320"/>
          <w:tab w:val="left" w:pos="5580"/>
          <w:tab w:val="left" w:pos="6660"/>
          <w:tab w:val="left" w:pos="7740"/>
        </w:tabs>
        <w:ind w:left="540"/>
        <w:rPr>
          <w:rFonts w:ascii="Arial" w:hAnsi="Arial" w:cs="Arial"/>
          <w:snapToGrid w:val="0"/>
        </w:rPr>
      </w:pPr>
    </w:p>
    <w:p w14:paraId="2CF24A8F" w14:textId="77777777" w:rsidR="00C27CBA" w:rsidRPr="00E24F29" w:rsidRDefault="00C27CBA" w:rsidP="00C27CBA">
      <w:pPr>
        <w:tabs>
          <w:tab w:val="left" w:pos="4320"/>
          <w:tab w:val="left" w:pos="5580"/>
          <w:tab w:val="left" w:pos="6660"/>
          <w:tab w:val="left" w:pos="7740"/>
        </w:tabs>
        <w:ind w:left="540"/>
        <w:rPr>
          <w:rFonts w:ascii="Arial" w:hAnsi="Arial" w:cs="Arial"/>
          <w:snapToGrid w:val="0"/>
        </w:rPr>
      </w:pPr>
      <w:r>
        <w:rPr>
          <w:rFonts w:ascii="Arial" w:hAnsi="Arial" w:cs="Arial"/>
          <w:snapToGrid w:val="0"/>
        </w:rPr>
        <w:t>Business-Type</w:t>
      </w:r>
      <w:r w:rsidRPr="00E24F29">
        <w:rPr>
          <w:rFonts w:ascii="Arial" w:hAnsi="Arial" w:cs="Arial"/>
          <w:snapToGrid w:val="0"/>
        </w:rPr>
        <w:t xml:space="preserve"> Activities:</w:t>
      </w:r>
    </w:p>
    <w:p w14:paraId="66232358" w14:textId="77777777" w:rsidR="00C27CBA" w:rsidRPr="009F5B7D" w:rsidRDefault="00A86124" w:rsidP="00C27CBA">
      <w:pPr>
        <w:tabs>
          <w:tab w:val="left" w:pos="4320"/>
          <w:tab w:val="left" w:pos="5580"/>
          <w:tab w:val="left" w:pos="6660"/>
          <w:tab w:val="left" w:pos="7740"/>
        </w:tabs>
        <w:ind w:left="810"/>
        <w:rPr>
          <w:rFonts w:ascii="Arial" w:hAnsi="Arial" w:cs="Arial"/>
          <w:bCs/>
          <w:snapToGrid w:val="0"/>
        </w:rPr>
      </w:pPr>
      <w:r>
        <w:rPr>
          <w:rFonts w:ascii="Arial" w:hAnsi="Arial" w:cs="Arial"/>
          <w:bCs/>
          <w:snapToGrid w:val="0"/>
        </w:rPr>
        <w:t>___________</w:t>
      </w:r>
      <w:r w:rsidR="00C27CBA" w:rsidRPr="009F5B7D">
        <w:rPr>
          <w:rFonts w:ascii="Arial" w:hAnsi="Arial" w:cs="Arial"/>
          <w:bCs/>
          <w:snapToGrid w:val="0"/>
        </w:rPr>
        <w:t xml:space="preserve"> </w:t>
      </w:r>
      <w:r w:rsidR="00C27CBA" w:rsidRPr="00E24F29">
        <w:rPr>
          <w:rFonts w:ascii="Arial" w:hAnsi="Arial" w:cs="Arial"/>
          <w:snapToGrid w:val="0"/>
        </w:rPr>
        <w:tab/>
      </w:r>
      <w:r w:rsidR="00C27CBA">
        <w:rPr>
          <w:rFonts w:ascii="Arial" w:hAnsi="Arial" w:cs="Arial"/>
          <w:snapToGrid w:val="0"/>
        </w:rPr>
        <w:tab/>
      </w:r>
      <w:r w:rsidR="00C27CBA">
        <w:rPr>
          <w:rFonts w:ascii="Arial" w:hAnsi="Arial" w:cs="Arial"/>
          <w:snapToGrid w:val="0"/>
        </w:rPr>
        <w:tab/>
      </w:r>
      <w:r w:rsidR="00C27CBA">
        <w:rPr>
          <w:rFonts w:ascii="Arial" w:hAnsi="Arial" w:cs="Arial"/>
          <w:snapToGrid w:val="0"/>
        </w:rPr>
        <w:tab/>
      </w:r>
      <w:r w:rsidR="00C27CBA" w:rsidRPr="00E24F29">
        <w:rPr>
          <w:rFonts w:ascii="Arial" w:hAnsi="Arial" w:cs="Arial"/>
          <w:snapToGrid w:val="0"/>
        </w:rPr>
        <w:t>$</w:t>
      </w:r>
      <w:r w:rsidR="00C27CBA">
        <w:rPr>
          <w:rFonts w:ascii="Arial" w:hAnsi="Arial" w:cs="Arial"/>
          <w:snapToGrid w:val="0"/>
        </w:rPr>
        <w:t>________</w:t>
      </w:r>
    </w:p>
    <w:p w14:paraId="6D0FC72D" w14:textId="77777777" w:rsidR="00C27CBA" w:rsidRPr="009F5B7D" w:rsidRDefault="00A86124" w:rsidP="00C27CBA">
      <w:pPr>
        <w:tabs>
          <w:tab w:val="left" w:pos="4320"/>
          <w:tab w:val="left" w:pos="5580"/>
          <w:tab w:val="left" w:pos="6660"/>
          <w:tab w:val="left" w:pos="7740"/>
        </w:tabs>
        <w:ind w:left="810"/>
        <w:rPr>
          <w:rFonts w:ascii="Arial" w:hAnsi="Arial" w:cs="Arial"/>
          <w:bCs/>
          <w:snapToGrid w:val="0"/>
        </w:rPr>
      </w:pPr>
      <w:r>
        <w:rPr>
          <w:rFonts w:ascii="Arial" w:hAnsi="Arial" w:cs="Arial"/>
          <w:bCs/>
          <w:snapToGrid w:val="0"/>
        </w:rPr>
        <w:t>___________</w:t>
      </w:r>
      <w:r w:rsidR="00C27CBA" w:rsidRPr="009F5B7D">
        <w:rPr>
          <w:rFonts w:ascii="Arial" w:hAnsi="Arial" w:cs="Arial"/>
          <w:bCs/>
          <w:snapToGrid w:val="0"/>
        </w:rPr>
        <w:t xml:space="preserve"> </w:t>
      </w:r>
      <w:r w:rsidR="00C27CBA">
        <w:rPr>
          <w:rFonts w:ascii="Arial" w:hAnsi="Arial" w:cs="Arial"/>
          <w:snapToGrid w:val="0"/>
        </w:rPr>
        <w:tab/>
      </w:r>
      <w:r w:rsidR="00C27CBA">
        <w:rPr>
          <w:rFonts w:ascii="Arial" w:hAnsi="Arial" w:cs="Arial"/>
          <w:snapToGrid w:val="0"/>
        </w:rPr>
        <w:tab/>
      </w:r>
      <w:r w:rsidR="00C27CBA">
        <w:rPr>
          <w:rFonts w:ascii="Arial" w:hAnsi="Arial" w:cs="Arial"/>
          <w:snapToGrid w:val="0"/>
        </w:rPr>
        <w:tab/>
      </w:r>
      <w:r w:rsidR="00C27CBA">
        <w:rPr>
          <w:rFonts w:ascii="Arial" w:hAnsi="Arial" w:cs="Arial"/>
          <w:snapToGrid w:val="0"/>
        </w:rPr>
        <w:tab/>
        <w:t>_________</w:t>
      </w:r>
    </w:p>
    <w:p w14:paraId="1158EBE2" w14:textId="77777777" w:rsidR="00C27CBA" w:rsidRPr="009F5B7D" w:rsidRDefault="00C27CBA" w:rsidP="00C27CBA">
      <w:pPr>
        <w:tabs>
          <w:tab w:val="left" w:pos="4320"/>
          <w:tab w:val="left" w:pos="5580"/>
          <w:tab w:val="left" w:pos="6660"/>
          <w:tab w:val="left" w:pos="7740"/>
        </w:tabs>
        <w:ind w:left="540"/>
        <w:rPr>
          <w:rFonts w:ascii="Arial" w:hAnsi="Arial" w:cs="Arial"/>
          <w:bCs/>
          <w:snapToGrid w:val="0"/>
          <w:u w:val="single"/>
        </w:rPr>
      </w:pPr>
    </w:p>
    <w:p w14:paraId="1B5DEB2F" w14:textId="77777777" w:rsidR="00C27CBA" w:rsidRDefault="00C27CBA" w:rsidP="00C27CBA">
      <w:pPr>
        <w:tabs>
          <w:tab w:val="left" w:pos="4320"/>
          <w:tab w:val="left" w:pos="5580"/>
          <w:tab w:val="left" w:pos="6660"/>
          <w:tab w:val="left" w:pos="7740"/>
        </w:tabs>
        <w:ind w:left="540"/>
        <w:rPr>
          <w:rFonts w:ascii="Arial" w:hAnsi="Arial" w:cs="Arial"/>
          <w:bCs/>
        </w:rPr>
      </w:pPr>
      <w:r w:rsidRPr="009F5B7D">
        <w:rPr>
          <w:rFonts w:ascii="Arial" w:hAnsi="Arial" w:cs="Arial"/>
          <w:bCs/>
        </w:rPr>
        <w:t>Total Depreciation</w:t>
      </w:r>
      <w:r w:rsidR="0022198F">
        <w:rPr>
          <w:rFonts w:ascii="Arial" w:hAnsi="Arial" w:cs="Arial"/>
          <w:bCs/>
        </w:rPr>
        <w:t>/Amortization</w:t>
      </w:r>
      <w:r w:rsidRPr="009F5B7D">
        <w:rPr>
          <w:rFonts w:ascii="Arial" w:hAnsi="Arial" w:cs="Arial"/>
          <w:bCs/>
        </w:rPr>
        <w:t xml:space="preserve"> Expense—</w:t>
      </w:r>
    </w:p>
    <w:p w14:paraId="7D1438BF" w14:textId="77777777" w:rsidR="00C27CBA" w:rsidRPr="009F5B7D" w:rsidRDefault="00C27CBA" w:rsidP="00C27CBA">
      <w:pPr>
        <w:tabs>
          <w:tab w:val="left" w:pos="4320"/>
          <w:tab w:val="left" w:pos="5580"/>
          <w:tab w:val="left" w:pos="6660"/>
          <w:tab w:val="left" w:pos="7740"/>
        </w:tabs>
        <w:ind w:left="540"/>
        <w:rPr>
          <w:rFonts w:ascii="Arial" w:hAnsi="Arial" w:cs="Arial"/>
          <w:bCs/>
        </w:rPr>
      </w:pPr>
      <w:r>
        <w:rPr>
          <w:rFonts w:ascii="Arial" w:hAnsi="Arial" w:cs="Arial"/>
          <w:bCs/>
        </w:rPr>
        <w:t xml:space="preserve">  Business-Type</w:t>
      </w:r>
      <w:r w:rsidRPr="009F5B7D">
        <w:rPr>
          <w:rFonts w:ascii="Arial" w:hAnsi="Arial" w:cs="Arial"/>
          <w:bCs/>
        </w:rPr>
        <w:t xml:space="preserve"> Activities </w:t>
      </w:r>
      <w:r>
        <w:rPr>
          <w:rFonts w:ascii="Arial" w:hAnsi="Arial" w:cs="Arial"/>
          <w:bCs/>
        </w:rPr>
        <w:tab/>
      </w:r>
      <w:r>
        <w:rPr>
          <w:rFonts w:cs="Arial"/>
          <w:b/>
        </w:rPr>
        <w:tab/>
      </w:r>
      <w:r>
        <w:rPr>
          <w:rFonts w:cs="Arial"/>
          <w:b/>
        </w:rPr>
        <w:tab/>
      </w:r>
      <w:r>
        <w:rPr>
          <w:rFonts w:cs="Arial"/>
          <w:b/>
        </w:rPr>
        <w:tab/>
      </w:r>
      <w:r w:rsidRPr="00E24F29">
        <w:rPr>
          <w:rFonts w:cs="Arial"/>
          <w:u w:val="double"/>
        </w:rPr>
        <w:t>$</w:t>
      </w:r>
      <w:r>
        <w:rPr>
          <w:rFonts w:cs="Arial"/>
          <w:b/>
          <w:u w:val="double"/>
        </w:rPr>
        <w:t xml:space="preserve">              </w:t>
      </w:r>
      <w:r w:rsidRPr="00E24F29">
        <w:rPr>
          <w:rFonts w:cs="Arial"/>
          <w:u w:val="double"/>
        </w:rPr>
        <w:tab/>
      </w:r>
    </w:p>
    <w:p w14:paraId="0BD1ECF4" w14:textId="77777777" w:rsidR="00C27CBA" w:rsidRDefault="00C27CB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F7BFFF8" w14:textId="03A3C61C"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Construction</w:t>
      </w:r>
      <w:r w:rsidR="009543E7">
        <w:rPr>
          <w:rFonts w:ascii="Arial" w:hAnsi="Arial"/>
        </w:rPr>
        <w:t xml:space="preserve">/Development </w:t>
      </w:r>
      <w:r>
        <w:rPr>
          <w:rFonts w:ascii="Arial" w:hAnsi="Arial"/>
        </w:rPr>
        <w:t xml:space="preserve">in Progress at December 31, </w:t>
      </w:r>
      <w:r w:rsidR="003B5DA6">
        <w:rPr>
          <w:rFonts w:ascii="Arial" w:hAnsi="Arial"/>
        </w:rPr>
        <w:t>2024</w:t>
      </w:r>
      <w:r w:rsidR="00B16B49">
        <w:rPr>
          <w:rFonts w:ascii="Arial" w:hAnsi="Arial"/>
        </w:rPr>
        <w:t>,</w:t>
      </w:r>
      <w:r>
        <w:rPr>
          <w:rFonts w:ascii="Arial" w:hAnsi="Arial"/>
        </w:rPr>
        <w:t xml:space="preserve"> is composed of the following:</w:t>
      </w:r>
    </w:p>
    <w:p w14:paraId="231790D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bl>
      <w:tblPr>
        <w:tblW w:w="0" w:type="auto"/>
        <w:tblInd w:w="648" w:type="dxa"/>
        <w:tblLayout w:type="fixed"/>
        <w:tblLook w:val="0000" w:firstRow="0" w:lastRow="0" w:firstColumn="0" w:lastColumn="0" w:noHBand="0" w:noVBand="0"/>
      </w:tblPr>
      <w:tblGrid>
        <w:gridCol w:w="2610"/>
        <w:gridCol w:w="270"/>
        <w:gridCol w:w="1440"/>
        <w:gridCol w:w="246"/>
        <w:gridCol w:w="1284"/>
        <w:gridCol w:w="278"/>
        <w:gridCol w:w="1342"/>
        <w:gridCol w:w="236"/>
        <w:gridCol w:w="1294"/>
      </w:tblGrid>
      <w:tr w:rsidR="00AF26E9" w14:paraId="4303121D" w14:textId="77777777">
        <w:tc>
          <w:tcPr>
            <w:tcW w:w="2610" w:type="dxa"/>
          </w:tcPr>
          <w:p w14:paraId="5A1BF6A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7DD20BC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Pr>
          <w:p w14:paraId="7E1ACA7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46" w:type="dxa"/>
          </w:tcPr>
          <w:p w14:paraId="64D5930A"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7076CAC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Expended</w:t>
            </w:r>
          </w:p>
        </w:tc>
        <w:tc>
          <w:tcPr>
            <w:tcW w:w="278" w:type="dxa"/>
          </w:tcPr>
          <w:p w14:paraId="184F61C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Pr>
          <w:p w14:paraId="386715CA"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65BBC1F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6F0C3967"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strike/>
              </w:rPr>
            </w:pPr>
            <w:r w:rsidRPr="00112651">
              <w:rPr>
                <w:rFonts w:ascii="Arial" w:hAnsi="Arial"/>
              </w:rPr>
              <w:t>Required</w:t>
            </w:r>
          </w:p>
        </w:tc>
      </w:tr>
      <w:tr w:rsidR="00AF26E9" w14:paraId="702E33E7" w14:textId="77777777">
        <w:tc>
          <w:tcPr>
            <w:tcW w:w="2610" w:type="dxa"/>
          </w:tcPr>
          <w:p w14:paraId="67DAB96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4D0685B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Pr>
          <w:p w14:paraId="0E44C8A0"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3809E5">
              <w:rPr>
                <w:rFonts w:ascii="Arial" w:hAnsi="Arial"/>
              </w:rPr>
              <w:t>Project</w:t>
            </w:r>
          </w:p>
        </w:tc>
        <w:tc>
          <w:tcPr>
            <w:tcW w:w="246" w:type="dxa"/>
          </w:tcPr>
          <w:p w14:paraId="7FD1615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1E91125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thru</w:t>
            </w:r>
          </w:p>
        </w:tc>
        <w:tc>
          <w:tcPr>
            <w:tcW w:w="278" w:type="dxa"/>
          </w:tcPr>
          <w:p w14:paraId="3E7865B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Pr>
          <w:p w14:paraId="2BE2475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22D6A64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1FB4A517"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strike/>
              </w:rPr>
            </w:pPr>
            <w:r w:rsidRPr="00112651">
              <w:rPr>
                <w:rFonts w:ascii="Arial" w:hAnsi="Arial"/>
              </w:rPr>
              <w:t>Future</w:t>
            </w:r>
          </w:p>
        </w:tc>
      </w:tr>
      <w:tr w:rsidR="00AF26E9" w14:paraId="0E87D976" w14:textId="77777777">
        <w:tc>
          <w:tcPr>
            <w:tcW w:w="2610" w:type="dxa"/>
            <w:tcBorders>
              <w:bottom w:val="single" w:sz="4" w:space="0" w:color="auto"/>
            </w:tcBorders>
          </w:tcPr>
          <w:p w14:paraId="378A08E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Project Name</w:t>
            </w:r>
          </w:p>
        </w:tc>
        <w:tc>
          <w:tcPr>
            <w:tcW w:w="270" w:type="dxa"/>
          </w:tcPr>
          <w:p w14:paraId="458338D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bottom w:val="single" w:sz="4" w:space="0" w:color="auto"/>
            </w:tcBorders>
          </w:tcPr>
          <w:p w14:paraId="5628642D"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sidRPr="003809E5">
              <w:rPr>
                <w:rFonts w:ascii="Arial" w:hAnsi="Arial"/>
              </w:rPr>
              <w:t>Authorization</w:t>
            </w:r>
          </w:p>
        </w:tc>
        <w:tc>
          <w:tcPr>
            <w:tcW w:w="246" w:type="dxa"/>
          </w:tcPr>
          <w:p w14:paraId="6697E48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6C278C4C" w14:textId="723C0B44" w:rsidR="00AF26E9" w:rsidRDefault="00AF26E9" w:rsidP="003809E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12/31/</w:t>
            </w:r>
            <w:r w:rsidR="003B5DA6">
              <w:rPr>
                <w:rFonts w:ascii="Arial" w:hAnsi="Arial"/>
              </w:rPr>
              <w:t>2024</w:t>
            </w:r>
          </w:p>
        </w:tc>
        <w:tc>
          <w:tcPr>
            <w:tcW w:w="278" w:type="dxa"/>
          </w:tcPr>
          <w:p w14:paraId="443E3DB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42" w:type="dxa"/>
            <w:tcBorders>
              <w:bottom w:val="single" w:sz="4" w:space="0" w:color="auto"/>
            </w:tcBorders>
          </w:tcPr>
          <w:p w14:paraId="22D263EF"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strike/>
              </w:rPr>
            </w:pPr>
            <w:r w:rsidRPr="00112651">
              <w:rPr>
                <w:rFonts w:ascii="Arial" w:hAnsi="Arial"/>
              </w:rPr>
              <w:t>Committed</w:t>
            </w:r>
          </w:p>
        </w:tc>
        <w:tc>
          <w:tcPr>
            <w:tcW w:w="236" w:type="dxa"/>
          </w:tcPr>
          <w:p w14:paraId="7C50821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379C9EE0"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strike/>
              </w:rPr>
            </w:pPr>
            <w:r w:rsidRPr="00112651">
              <w:rPr>
                <w:rFonts w:ascii="Arial" w:hAnsi="Arial"/>
              </w:rPr>
              <w:t>Financing</w:t>
            </w:r>
          </w:p>
        </w:tc>
      </w:tr>
      <w:tr w:rsidR="00AF26E9" w14:paraId="1FA78E13" w14:textId="77777777">
        <w:tc>
          <w:tcPr>
            <w:tcW w:w="2610" w:type="dxa"/>
            <w:tcBorders>
              <w:top w:val="single" w:sz="4" w:space="0" w:color="auto"/>
              <w:bottom w:val="single" w:sz="4" w:space="0" w:color="auto"/>
            </w:tcBorders>
          </w:tcPr>
          <w:p w14:paraId="0CAE2E6E"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1137EC0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bottom w:val="single" w:sz="4" w:space="0" w:color="auto"/>
            </w:tcBorders>
          </w:tcPr>
          <w:p w14:paraId="2966BFFB"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809E5">
              <w:rPr>
                <w:rFonts w:ascii="Arial" w:hAnsi="Arial"/>
              </w:rPr>
              <w:t>$</w:t>
            </w:r>
          </w:p>
        </w:tc>
        <w:tc>
          <w:tcPr>
            <w:tcW w:w="246" w:type="dxa"/>
          </w:tcPr>
          <w:p w14:paraId="65DFC83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550FC8A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8" w:type="dxa"/>
          </w:tcPr>
          <w:p w14:paraId="5990B79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42" w:type="dxa"/>
            <w:tcBorders>
              <w:top w:val="single" w:sz="4" w:space="0" w:color="auto"/>
              <w:bottom w:val="single" w:sz="4" w:space="0" w:color="auto"/>
            </w:tcBorders>
          </w:tcPr>
          <w:p w14:paraId="1FE09D76" w14:textId="77777777" w:rsidR="00AF26E9" w:rsidRPr="003B1477"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B1477">
              <w:rPr>
                <w:rFonts w:ascii="Arial" w:hAnsi="Arial"/>
              </w:rPr>
              <w:t>$</w:t>
            </w:r>
          </w:p>
        </w:tc>
        <w:tc>
          <w:tcPr>
            <w:tcW w:w="236" w:type="dxa"/>
          </w:tcPr>
          <w:p w14:paraId="07057DC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78B700D3" w14:textId="77777777" w:rsidR="00AF26E9" w:rsidRPr="003B1477"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B1477">
              <w:rPr>
                <w:rFonts w:ascii="Arial" w:hAnsi="Arial"/>
              </w:rPr>
              <w:t>$</w:t>
            </w:r>
          </w:p>
        </w:tc>
      </w:tr>
      <w:tr w:rsidR="00AF26E9" w14:paraId="46E37020" w14:textId="77777777">
        <w:tc>
          <w:tcPr>
            <w:tcW w:w="2610" w:type="dxa"/>
            <w:tcBorders>
              <w:top w:val="single" w:sz="4" w:space="0" w:color="auto"/>
              <w:bottom w:val="single" w:sz="4" w:space="0" w:color="auto"/>
            </w:tcBorders>
          </w:tcPr>
          <w:p w14:paraId="7A022645"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3F832E2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bottom w:val="single" w:sz="4" w:space="0" w:color="auto"/>
            </w:tcBorders>
          </w:tcPr>
          <w:p w14:paraId="268FAA80"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708CB9C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61BFF9D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8" w:type="dxa"/>
          </w:tcPr>
          <w:p w14:paraId="1CE13C6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42" w:type="dxa"/>
            <w:tcBorders>
              <w:top w:val="single" w:sz="4" w:space="0" w:color="auto"/>
              <w:bottom w:val="single" w:sz="4" w:space="0" w:color="auto"/>
            </w:tcBorders>
          </w:tcPr>
          <w:p w14:paraId="07D7CA5D"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strike/>
              </w:rPr>
            </w:pPr>
          </w:p>
        </w:tc>
        <w:tc>
          <w:tcPr>
            <w:tcW w:w="236" w:type="dxa"/>
          </w:tcPr>
          <w:p w14:paraId="7C7AFE1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571B96E"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strike/>
              </w:rPr>
            </w:pPr>
          </w:p>
        </w:tc>
      </w:tr>
      <w:tr w:rsidR="00AF26E9" w14:paraId="5E0809BB" w14:textId="77777777">
        <w:tc>
          <w:tcPr>
            <w:tcW w:w="2610" w:type="dxa"/>
            <w:tcBorders>
              <w:top w:val="single" w:sz="4" w:space="0" w:color="auto"/>
              <w:bottom w:val="single" w:sz="4" w:space="0" w:color="auto"/>
            </w:tcBorders>
          </w:tcPr>
          <w:p w14:paraId="1E515A3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31FD9FC2"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bottom w:val="single" w:sz="4" w:space="0" w:color="auto"/>
            </w:tcBorders>
          </w:tcPr>
          <w:p w14:paraId="69E6916B"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4D659BB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4E12F61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8" w:type="dxa"/>
          </w:tcPr>
          <w:p w14:paraId="4877EF4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42" w:type="dxa"/>
            <w:tcBorders>
              <w:top w:val="single" w:sz="4" w:space="0" w:color="auto"/>
              <w:bottom w:val="single" w:sz="4" w:space="0" w:color="auto"/>
            </w:tcBorders>
          </w:tcPr>
          <w:p w14:paraId="3C235A99"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strike/>
              </w:rPr>
            </w:pPr>
          </w:p>
        </w:tc>
        <w:tc>
          <w:tcPr>
            <w:tcW w:w="236" w:type="dxa"/>
          </w:tcPr>
          <w:p w14:paraId="3357775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3D897987" w14:textId="77777777" w:rsidR="00AF26E9" w:rsidRPr="00112651"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strike/>
              </w:rPr>
            </w:pPr>
          </w:p>
        </w:tc>
      </w:tr>
      <w:tr w:rsidR="00AF26E9" w14:paraId="7ECAB0CF" w14:textId="77777777">
        <w:tc>
          <w:tcPr>
            <w:tcW w:w="2610" w:type="dxa"/>
            <w:tcBorders>
              <w:top w:val="single" w:sz="4" w:space="0" w:color="auto"/>
            </w:tcBorders>
          </w:tcPr>
          <w:p w14:paraId="756A3507"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70" w:type="dxa"/>
          </w:tcPr>
          <w:p w14:paraId="0681558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440" w:type="dxa"/>
            <w:tcBorders>
              <w:top w:val="single" w:sz="4" w:space="0" w:color="auto"/>
              <w:bottom w:val="double" w:sz="4" w:space="0" w:color="auto"/>
            </w:tcBorders>
          </w:tcPr>
          <w:p w14:paraId="2ABB5CAF" w14:textId="77777777" w:rsidR="00AF26E9" w:rsidRPr="003809E5"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809E5">
              <w:rPr>
                <w:rFonts w:ascii="Arial" w:hAnsi="Arial"/>
              </w:rPr>
              <w:t>$</w:t>
            </w:r>
          </w:p>
        </w:tc>
        <w:tc>
          <w:tcPr>
            <w:tcW w:w="246" w:type="dxa"/>
          </w:tcPr>
          <w:p w14:paraId="70DF7F56"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double" w:sz="4" w:space="0" w:color="auto"/>
            </w:tcBorders>
          </w:tcPr>
          <w:p w14:paraId="4924F74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8" w:type="dxa"/>
          </w:tcPr>
          <w:p w14:paraId="2A306F49"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42" w:type="dxa"/>
            <w:tcBorders>
              <w:top w:val="single" w:sz="4" w:space="0" w:color="auto"/>
              <w:bottom w:val="double" w:sz="4" w:space="0" w:color="auto"/>
            </w:tcBorders>
          </w:tcPr>
          <w:p w14:paraId="1F2A1857" w14:textId="77777777" w:rsidR="00AF26E9" w:rsidRPr="003B1477"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B1477">
              <w:rPr>
                <w:rFonts w:ascii="Arial" w:hAnsi="Arial"/>
              </w:rPr>
              <w:t>$</w:t>
            </w:r>
          </w:p>
        </w:tc>
        <w:tc>
          <w:tcPr>
            <w:tcW w:w="236" w:type="dxa"/>
          </w:tcPr>
          <w:p w14:paraId="2CF48CC3"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tcPr>
          <w:p w14:paraId="3CC8CF6F" w14:textId="77777777" w:rsidR="00AF26E9" w:rsidRPr="003B1477"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3B1477">
              <w:rPr>
                <w:rFonts w:ascii="Arial" w:hAnsi="Arial"/>
              </w:rPr>
              <w:t>$</w:t>
            </w:r>
          </w:p>
        </w:tc>
      </w:tr>
    </w:tbl>
    <w:p w14:paraId="40EDED16"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2AD3073" w14:textId="77777777" w:rsidR="00A96600" w:rsidRDefault="00A9660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9285BE2" w14:textId="77777777" w:rsidR="00F378C0" w:rsidRDefault="002F192A"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Pr>
          <w:rFonts w:ascii="Arial" w:hAnsi="Arial"/>
        </w:rPr>
        <w:t>1</w:t>
      </w:r>
      <w:r w:rsidR="00DD3468">
        <w:rPr>
          <w:rFonts w:ascii="Arial" w:hAnsi="Arial"/>
        </w:rPr>
        <w:t>1</w:t>
      </w:r>
      <w:r w:rsidR="00F378C0">
        <w:rPr>
          <w:rFonts w:ascii="Arial" w:hAnsi="Arial"/>
        </w:rPr>
        <w:t>.</w:t>
      </w:r>
      <w:r w:rsidR="00F378C0">
        <w:rPr>
          <w:rFonts w:ascii="Arial" w:hAnsi="Arial"/>
        </w:rPr>
        <w:tab/>
      </w:r>
      <w:r w:rsidR="00F378C0" w:rsidRPr="00341F07">
        <w:rPr>
          <w:rFonts w:ascii="Arial" w:hAnsi="Arial"/>
          <w:caps/>
        </w:rPr>
        <w:t xml:space="preserve">Changes In Component Unit </w:t>
      </w:r>
      <w:r w:rsidR="0022198F">
        <w:rPr>
          <w:rFonts w:ascii="Arial" w:hAnsi="Arial"/>
          <w:caps/>
        </w:rPr>
        <w:t>capital</w:t>
      </w:r>
      <w:r w:rsidR="00F378C0" w:rsidRPr="00341F07">
        <w:rPr>
          <w:rFonts w:ascii="Arial" w:hAnsi="Arial"/>
          <w:caps/>
        </w:rPr>
        <w:t xml:space="preserve"> Assets</w:t>
      </w:r>
    </w:p>
    <w:p w14:paraId="2C59B81C" w14:textId="77777777" w:rsidR="00F378C0"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08F8CDD6" w14:textId="1BB5436A" w:rsidR="00F378C0" w:rsidRPr="00263828"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263828">
        <w:rPr>
          <w:rFonts w:ascii="Arial" w:hAnsi="Arial"/>
        </w:rPr>
        <w:t xml:space="preserve">A summary of changes in component unit fixed assets for </w:t>
      </w:r>
      <w:r w:rsidR="00FB3455" w:rsidRPr="00263828">
        <w:rPr>
          <w:rFonts w:ascii="Arial" w:hAnsi="Arial"/>
        </w:rPr>
        <w:t>the year ended</w:t>
      </w:r>
      <w:r w:rsidR="00EA6170">
        <w:rPr>
          <w:rFonts w:ascii="Arial" w:hAnsi="Arial"/>
        </w:rPr>
        <w:t xml:space="preserve"> </w:t>
      </w:r>
      <w:r w:rsidRPr="00263828">
        <w:rPr>
          <w:rFonts w:ascii="Arial" w:hAnsi="Arial"/>
        </w:rPr>
        <w:t xml:space="preserve"> _________, </w:t>
      </w:r>
      <w:r w:rsidR="003B5DA6">
        <w:rPr>
          <w:rFonts w:ascii="Arial" w:hAnsi="Arial"/>
        </w:rPr>
        <w:t>2024</w:t>
      </w:r>
      <w:r w:rsidRPr="00263828">
        <w:rPr>
          <w:rFonts w:ascii="Arial" w:hAnsi="Arial"/>
        </w:rPr>
        <w:t xml:space="preserve"> (INSERT APPROPRIATE DATE) is as follows: (SHOW FOR THE ENTIRE AUDIT PERIOD.)</w:t>
      </w:r>
    </w:p>
    <w:p w14:paraId="4BFD3F0B" w14:textId="77777777" w:rsidR="00F378C0" w:rsidRDefault="00F378C0" w:rsidP="00F378C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263828">
        <w:rPr>
          <w:rFonts w:ascii="Arial" w:hAnsi="Arial"/>
        </w:rPr>
        <w:tab/>
      </w:r>
    </w:p>
    <w:tbl>
      <w:tblPr>
        <w:tblW w:w="0" w:type="auto"/>
        <w:tblInd w:w="648" w:type="dxa"/>
        <w:tblLayout w:type="fixed"/>
        <w:tblLook w:val="0000" w:firstRow="0" w:lastRow="0" w:firstColumn="0" w:lastColumn="0" w:noHBand="0" w:noVBand="0"/>
      </w:tblPr>
      <w:tblGrid>
        <w:gridCol w:w="2610"/>
        <w:gridCol w:w="236"/>
        <w:gridCol w:w="1294"/>
        <w:gridCol w:w="246"/>
        <w:gridCol w:w="1284"/>
        <w:gridCol w:w="270"/>
        <w:gridCol w:w="1350"/>
        <w:gridCol w:w="236"/>
        <w:gridCol w:w="1294"/>
      </w:tblGrid>
      <w:tr w:rsidR="00F378C0" w14:paraId="18A6A23F" w14:textId="77777777">
        <w:tc>
          <w:tcPr>
            <w:tcW w:w="2610" w:type="dxa"/>
          </w:tcPr>
          <w:p w14:paraId="4D685A98"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37684BA4"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Pr>
          <w:p w14:paraId="372AA4ED"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c>
          <w:tcPr>
            <w:tcW w:w="246" w:type="dxa"/>
          </w:tcPr>
          <w:p w14:paraId="7A05E379"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4EF48ED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70" w:type="dxa"/>
          </w:tcPr>
          <w:p w14:paraId="1717DD7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Pr>
          <w:p w14:paraId="0998DE0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488A6F4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01DD0F75"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r>
      <w:tr w:rsidR="00F378C0" w14:paraId="2D8769B4" w14:textId="77777777">
        <w:tc>
          <w:tcPr>
            <w:tcW w:w="2610" w:type="dxa"/>
          </w:tcPr>
          <w:p w14:paraId="4BAAFAD8"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79660489"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tcPr>
          <w:p w14:paraId="59C8F454" w14:textId="43F6EBA8" w:rsidR="00F378C0" w:rsidRDefault="00AA5E4B" w:rsidP="000F0F9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1/1</w:t>
            </w:r>
            <w:r w:rsidR="00F378C0">
              <w:rPr>
                <w:rFonts w:ascii="Arial" w:hAnsi="Arial"/>
              </w:rPr>
              <w:t>/</w:t>
            </w:r>
            <w:r w:rsidR="003B5DA6">
              <w:rPr>
                <w:rFonts w:ascii="Arial" w:hAnsi="Arial"/>
              </w:rPr>
              <w:t>2024</w:t>
            </w:r>
          </w:p>
        </w:tc>
        <w:tc>
          <w:tcPr>
            <w:tcW w:w="246" w:type="dxa"/>
          </w:tcPr>
          <w:p w14:paraId="0D521E66"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2264E76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Additions</w:t>
            </w:r>
          </w:p>
        </w:tc>
        <w:tc>
          <w:tcPr>
            <w:tcW w:w="270" w:type="dxa"/>
          </w:tcPr>
          <w:p w14:paraId="140E24AD"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Borders>
              <w:bottom w:val="single" w:sz="4" w:space="0" w:color="auto"/>
            </w:tcBorders>
          </w:tcPr>
          <w:p w14:paraId="7DA1B48B"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Deletions</w:t>
            </w:r>
          </w:p>
        </w:tc>
        <w:tc>
          <w:tcPr>
            <w:tcW w:w="236" w:type="dxa"/>
          </w:tcPr>
          <w:p w14:paraId="3F984570"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4FACA6CA" w14:textId="1C5F353E" w:rsidR="00F378C0" w:rsidRDefault="00AA5E4B" w:rsidP="000F0F9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w:t>
            </w:r>
            <w:r w:rsidR="00F378C0">
              <w:rPr>
                <w:rFonts w:ascii="Arial" w:hAnsi="Arial"/>
              </w:rPr>
              <w:t>/</w:t>
            </w:r>
            <w:r>
              <w:rPr>
                <w:rFonts w:ascii="Arial" w:hAnsi="Arial"/>
              </w:rPr>
              <w:t>31</w:t>
            </w:r>
            <w:r w:rsidR="00F378C0">
              <w:rPr>
                <w:rFonts w:ascii="Arial" w:hAnsi="Arial"/>
              </w:rPr>
              <w:t>/</w:t>
            </w:r>
            <w:r w:rsidR="003B5DA6">
              <w:rPr>
                <w:rFonts w:ascii="Arial" w:hAnsi="Arial"/>
              </w:rPr>
              <w:t>2024</w:t>
            </w:r>
          </w:p>
        </w:tc>
      </w:tr>
      <w:tr w:rsidR="00F378C0" w14:paraId="775B9B14" w14:textId="77777777">
        <w:tc>
          <w:tcPr>
            <w:tcW w:w="2610" w:type="dxa"/>
          </w:tcPr>
          <w:p w14:paraId="3EEEDB75"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Land</w:t>
            </w:r>
          </w:p>
        </w:tc>
        <w:tc>
          <w:tcPr>
            <w:tcW w:w="236" w:type="dxa"/>
          </w:tcPr>
          <w:p w14:paraId="6C65F2C4"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E1F2C30"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46" w:type="dxa"/>
          </w:tcPr>
          <w:p w14:paraId="2CEEDEF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62EC860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0" w:type="dxa"/>
          </w:tcPr>
          <w:p w14:paraId="26DF257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59AC4AE6"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36" w:type="dxa"/>
          </w:tcPr>
          <w:p w14:paraId="41C23425"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52573A1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r>
      <w:tr w:rsidR="00F378C0" w14:paraId="05211C39" w14:textId="77777777">
        <w:tc>
          <w:tcPr>
            <w:tcW w:w="2610" w:type="dxa"/>
          </w:tcPr>
          <w:p w14:paraId="1059469B"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Buildings</w:t>
            </w:r>
          </w:p>
        </w:tc>
        <w:tc>
          <w:tcPr>
            <w:tcW w:w="236" w:type="dxa"/>
          </w:tcPr>
          <w:p w14:paraId="4BF650F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438E1250"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3C61726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016FF155"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3E89F7A9"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4DEEE78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61364418"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79DF432D"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F378C0" w14:paraId="4CEB33C8" w14:textId="77777777">
        <w:tc>
          <w:tcPr>
            <w:tcW w:w="2610" w:type="dxa"/>
          </w:tcPr>
          <w:p w14:paraId="6244686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Improvements </w:t>
            </w:r>
            <w:r w:rsidR="000372C5">
              <w:rPr>
                <w:rFonts w:ascii="Arial" w:hAnsi="Arial"/>
              </w:rPr>
              <w:t>O</w:t>
            </w:r>
            <w:r>
              <w:rPr>
                <w:rFonts w:ascii="Arial" w:hAnsi="Arial"/>
              </w:rPr>
              <w:t xml:space="preserve">ther </w:t>
            </w:r>
          </w:p>
          <w:p w14:paraId="756561D9" w14:textId="77777777" w:rsidR="00F378C0" w:rsidRDefault="000372C5"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w:t>
            </w:r>
            <w:r w:rsidR="00F378C0">
              <w:rPr>
                <w:rFonts w:ascii="Arial" w:hAnsi="Arial"/>
              </w:rPr>
              <w:t xml:space="preserve"> </w:t>
            </w:r>
            <w:r>
              <w:rPr>
                <w:rFonts w:ascii="Arial" w:hAnsi="Arial"/>
              </w:rPr>
              <w:t>t</w:t>
            </w:r>
            <w:r w:rsidR="00F378C0">
              <w:rPr>
                <w:rFonts w:ascii="Arial" w:hAnsi="Arial"/>
              </w:rPr>
              <w:t>han Buildings</w:t>
            </w:r>
            <w:r w:rsidR="00F378C0">
              <w:rPr>
                <w:rFonts w:ascii="Arial" w:hAnsi="Arial"/>
              </w:rPr>
              <w:tab/>
            </w:r>
          </w:p>
        </w:tc>
        <w:tc>
          <w:tcPr>
            <w:tcW w:w="236" w:type="dxa"/>
          </w:tcPr>
          <w:p w14:paraId="4D67B166"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E0D81BB"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07369716"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544EEAA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728CE354"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21FA057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0FB0EBD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1538A3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F378C0" w14:paraId="5076E161" w14:textId="77777777">
        <w:tc>
          <w:tcPr>
            <w:tcW w:w="2610" w:type="dxa"/>
          </w:tcPr>
          <w:p w14:paraId="762E4F87" w14:textId="77777777" w:rsidR="00F378C0" w:rsidRDefault="00881D09"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Furnishings</w:t>
            </w:r>
            <w:r w:rsidR="00F378C0">
              <w:rPr>
                <w:rFonts w:ascii="Arial" w:hAnsi="Arial"/>
              </w:rPr>
              <w:t xml:space="preserve"> and Equipment</w:t>
            </w:r>
          </w:p>
        </w:tc>
        <w:tc>
          <w:tcPr>
            <w:tcW w:w="236" w:type="dxa"/>
          </w:tcPr>
          <w:p w14:paraId="69ADE00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4E779134"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5C0A67FB"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1643FE33"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497BA13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26E4F87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391D21F5"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2DAC925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F378C0" w14:paraId="14F1D0D8" w14:textId="77777777">
        <w:tc>
          <w:tcPr>
            <w:tcW w:w="2610" w:type="dxa"/>
          </w:tcPr>
          <w:p w14:paraId="7BB134E7"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Construction</w:t>
            </w:r>
            <w:r w:rsidR="009543E7">
              <w:rPr>
                <w:rFonts w:ascii="Arial" w:hAnsi="Arial"/>
              </w:rPr>
              <w:t>/Development</w:t>
            </w:r>
            <w:r>
              <w:rPr>
                <w:rFonts w:ascii="Arial" w:hAnsi="Arial"/>
              </w:rPr>
              <w:t xml:space="preserve"> </w:t>
            </w:r>
          </w:p>
          <w:p w14:paraId="58478CFC"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w:t>
            </w:r>
            <w:r w:rsidR="009543E7">
              <w:rPr>
                <w:rFonts w:ascii="Arial" w:hAnsi="Arial"/>
              </w:rPr>
              <w:t xml:space="preserve">In </w:t>
            </w:r>
            <w:r>
              <w:rPr>
                <w:rFonts w:ascii="Arial" w:hAnsi="Arial"/>
              </w:rPr>
              <w:t>Progress</w:t>
            </w:r>
          </w:p>
        </w:tc>
        <w:tc>
          <w:tcPr>
            <w:tcW w:w="236" w:type="dxa"/>
          </w:tcPr>
          <w:p w14:paraId="4BF87E2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70D945D"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7F016B9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7489FF82"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6D1C1523"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6963C3B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33593CB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017C345F"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F378C0" w14:paraId="2C735086" w14:textId="77777777">
        <w:tc>
          <w:tcPr>
            <w:tcW w:w="2610" w:type="dxa"/>
          </w:tcPr>
          <w:p w14:paraId="1BE5A804"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36" w:type="dxa"/>
          </w:tcPr>
          <w:p w14:paraId="546B739C"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tcPr>
          <w:p w14:paraId="393F1B2D"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46" w:type="dxa"/>
          </w:tcPr>
          <w:p w14:paraId="450253E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double" w:sz="4" w:space="0" w:color="auto"/>
            </w:tcBorders>
          </w:tcPr>
          <w:p w14:paraId="055AAF5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0" w:type="dxa"/>
          </w:tcPr>
          <w:p w14:paraId="0305B3AA"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double" w:sz="4" w:space="0" w:color="auto"/>
            </w:tcBorders>
          </w:tcPr>
          <w:p w14:paraId="0CCA3B6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36" w:type="dxa"/>
          </w:tcPr>
          <w:p w14:paraId="4556A70E"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tcPr>
          <w:p w14:paraId="2853A87B" w14:textId="77777777" w:rsidR="00F378C0" w:rsidRDefault="00F378C0"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r>
    </w:tbl>
    <w:p w14:paraId="5EE4F65A" w14:textId="77777777"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0CBB417" w14:textId="77777777" w:rsidR="009316A8" w:rsidRDefault="009316A8"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1C87E37" w14:textId="77777777" w:rsidR="0098611D" w:rsidRPr="00341F07" w:rsidRDefault="0098611D"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caps/>
        </w:rPr>
      </w:pPr>
      <w:r>
        <w:rPr>
          <w:rFonts w:ascii="Arial" w:hAnsi="Arial"/>
        </w:rPr>
        <w:t>1</w:t>
      </w:r>
      <w:r w:rsidR="00DD3468">
        <w:rPr>
          <w:rFonts w:ascii="Arial" w:hAnsi="Arial"/>
        </w:rPr>
        <w:t>2</w:t>
      </w:r>
      <w:r>
        <w:rPr>
          <w:rFonts w:ascii="Arial" w:hAnsi="Arial"/>
        </w:rPr>
        <w:t>.</w:t>
      </w:r>
      <w:r>
        <w:rPr>
          <w:rFonts w:ascii="Arial" w:hAnsi="Arial"/>
        </w:rPr>
        <w:tab/>
      </w:r>
      <w:r w:rsidRPr="00341F07">
        <w:rPr>
          <w:rFonts w:ascii="Arial" w:hAnsi="Arial"/>
          <w:caps/>
        </w:rPr>
        <w:t>Short-term Debt</w:t>
      </w:r>
    </w:p>
    <w:p w14:paraId="339EF619" w14:textId="77777777"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453E922" w14:textId="55938726"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Sh</w:t>
      </w:r>
      <w:r w:rsidR="00AA5E4B">
        <w:rPr>
          <w:rFonts w:ascii="Arial" w:hAnsi="Arial"/>
        </w:rPr>
        <w:t>ort-term debt activity for the</w:t>
      </w:r>
      <w:r>
        <w:rPr>
          <w:rFonts w:ascii="Arial" w:hAnsi="Arial"/>
        </w:rPr>
        <w:t xml:space="preserve"> year</w:t>
      </w:r>
      <w:r w:rsidR="00A95E2A">
        <w:rPr>
          <w:rFonts w:ascii="Arial" w:hAnsi="Arial"/>
        </w:rPr>
        <w:t xml:space="preserve"> ended December 31, </w:t>
      </w:r>
      <w:r w:rsidR="003B5DA6">
        <w:rPr>
          <w:rFonts w:ascii="Arial" w:hAnsi="Arial"/>
        </w:rPr>
        <w:t>2024</w:t>
      </w:r>
      <w:r w:rsidR="00B16B49">
        <w:rPr>
          <w:rFonts w:ascii="Arial" w:hAnsi="Arial"/>
        </w:rPr>
        <w:t>,</w:t>
      </w:r>
      <w:r>
        <w:rPr>
          <w:rFonts w:ascii="Arial" w:hAnsi="Arial"/>
        </w:rPr>
        <w:t xml:space="preserve"> was as follows:</w:t>
      </w:r>
    </w:p>
    <w:p w14:paraId="5223A534" w14:textId="77777777" w:rsidR="0098611D" w:rsidRDefault="0098611D" w:rsidP="0098611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bl>
      <w:tblPr>
        <w:tblW w:w="0" w:type="auto"/>
        <w:tblInd w:w="648" w:type="dxa"/>
        <w:tblLayout w:type="fixed"/>
        <w:tblLook w:val="0000" w:firstRow="0" w:lastRow="0" w:firstColumn="0" w:lastColumn="0" w:noHBand="0" w:noVBand="0"/>
      </w:tblPr>
      <w:tblGrid>
        <w:gridCol w:w="2610"/>
        <w:gridCol w:w="236"/>
        <w:gridCol w:w="1294"/>
        <w:gridCol w:w="246"/>
        <w:gridCol w:w="1284"/>
        <w:gridCol w:w="270"/>
        <w:gridCol w:w="1350"/>
        <w:gridCol w:w="236"/>
        <w:gridCol w:w="1294"/>
      </w:tblGrid>
      <w:tr w:rsidR="0098611D" w14:paraId="12B24568" w14:textId="77777777">
        <w:tc>
          <w:tcPr>
            <w:tcW w:w="2610" w:type="dxa"/>
          </w:tcPr>
          <w:p w14:paraId="3C858C7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6A6988A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Pr>
          <w:p w14:paraId="6DABE14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c>
          <w:tcPr>
            <w:tcW w:w="246" w:type="dxa"/>
          </w:tcPr>
          <w:p w14:paraId="75ED671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Pr>
          <w:p w14:paraId="2F99779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70" w:type="dxa"/>
          </w:tcPr>
          <w:p w14:paraId="2D8E7EC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Pr>
          <w:p w14:paraId="4EA3643A"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236" w:type="dxa"/>
          </w:tcPr>
          <w:p w14:paraId="6D48D22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Pr>
          <w:p w14:paraId="1DB3B84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Balance</w:t>
            </w:r>
          </w:p>
        </w:tc>
      </w:tr>
      <w:tr w:rsidR="0098611D" w14:paraId="03B0C3F0" w14:textId="77777777">
        <w:tc>
          <w:tcPr>
            <w:tcW w:w="2610" w:type="dxa"/>
          </w:tcPr>
          <w:p w14:paraId="5C1D5BA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6D53053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bottom w:val="single" w:sz="4" w:space="0" w:color="auto"/>
            </w:tcBorders>
          </w:tcPr>
          <w:p w14:paraId="24FB009E" w14:textId="0706BDFA" w:rsidR="0098611D" w:rsidRDefault="00AA5E4B" w:rsidP="000F0F9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w:t>
            </w:r>
            <w:r w:rsidR="0098611D">
              <w:rPr>
                <w:rFonts w:ascii="Arial" w:hAnsi="Arial"/>
              </w:rPr>
              <w:t>/</w:t>
            </w:r>
            <w:r>
              <w:rPr>
                <w:rFonts w:ascii="Arial" w:hAnsi="Arial"/>
              </w:rPr>
              <w:t>1</w:t>
            </w:r>
            <w:r w:rsidR="0098611D">
              <w:rPr>
                <w:rFonts w:ascii="Arial" w:hAnsi="Arial"/>
              </w:rPr>
              <w:t>/</w:t>
            </w:r>
            <w:r w:rsidR="003B5DA6">
              <w:rPr>
                <w:rFonts w:ascii="Arial" w:hAnsi="Arial"/>
              </w:rPr>
              <w:t>2024</w:t>
            </w:r>
          </w:p>
        </w:tc>
        <w:tc>
          <w:tcPr>
            <w:tcW w:w="246" w:type="dxa"/>
          </w:tcPr>
          <w:p w14:paraId="4C5382B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84" w:type="dxa"/>
            <w:tcBorders>
              <w:bottom w:val="single" w:sz="4" w:space="0" w:color="auto"/>
            </w:tcBorders>
          </w:tcPr>
          <w:p w14:paraId="3ACB889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Additions</w:t>
            </w:r>
          </w:p>
        </w:tc>
        <w:tc>
          <w:tcPr>
            <w:tcW w:w="270" w:type="dxa"/>
          </w:tcPr>
          <w:p w14:paraId="2D43F35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350" w:type="dxa"/>
            <w:tcBorders>
              <w:bottom w:val="single" w:sz="4" w:space="0" w:color="auto"/>
            </w:tcBorders>
          </w:tcPr>
          <w:p w14:paraId="22DABBA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Deletions</w:t>
            </w:r>
          </w:p>
        </w:tc>
        <w:tc>
          <w:tcPr>
            <w:tcW w:w="236" w:type="dxa"/>
          </w:tcPr>
          <w:p w14:paraId="3C5CC85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tc>
        <w:tc>
          <w:tcPr>
            <w:tcW w:w="1294" w:type="dxa"/>
            <w:tcBorders>
              <w:bottom w:val="single" w:sz="4" w:space="0" w:color="auto"/>
            </w:tcBorders>
          </w:tcPr>
          <w:p w14:paraId="4E7F4617" w14:textId="71384712" w:rsidR="0098611D" w:rsidRDefault="00AA5E4B" w:rsidP="000F0F9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12</w:t>
            </w:r>
            <w:r w:rsidR="0098611D">
              <w:rPr>
                <w:rFonts w:ascii="Arial" w:hAnsi="Arial"/>
              </w:rPr>
              <w:t>/</w:t>
            </w:r>
            <w:r>
              <w:rPr>
                <w:rFonts w:ascii="Arial" w:hAnsi="Arial"/>
              </w:rPr>
              <w:t>31</w:t>
            </w:r>
            <w:r w:rsidR="0098611D">
              <w:rPr>
                <w:rFonts w:ascii="Arial" w:hAnsi="Arial"/>
              </w:rPr>
              <w:t>/</w:t>
            </w:r>
            <w:r w:rsidR="003B5DA6">
              <w:rPr>
                <w:rFonts w:ascii="Arial" w:hAnsi="Arial"/>
              </w:rPr>
              <w:t>2024</w:t>
            </w:r>
          </w:p>
        </w:tc>
      </w:tr>
      <w:tr w:rsidR="0098611D" w14:paraId="1D06950D" w14:textId="77777777">
        <w:tc>
          <w:tcPr>
            <w:tcW w:w="2610" w:type="dxa"/>
          </w:tcPr>
          <w:p w14:paraId="2F59910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Line of Credit</w:t>
            </w:r>
          </w:p>
        </w:tc>
        <w:tc>
          <w:tcPr>
            <w:tcW w:w="236" w:type="dxa"/>
          </w:tcPr>
          <w:p w14:paraId="1A1D6DE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760EA8EF"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46" w:type="dxa"/>
          </w:tcPr>
          <w:p w14:paraId="2B73CD7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149F0735"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0" w:type="dxa"/>
          </w:tcPr>
          <w:p w14:paraId="33E44B1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58211B6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36" w:type="dxa"/>
          </w:tcPr>
          <w:p w14:paraId="09250FC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6DDB9C4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r>
      <w:tr w:rsidR="0098611D" w14:paraId="6B9E7141" w14:textId="77777777">
        <w:tc>
          <w:tcPr>
            <w:tcW w:w="2610" w:type="dxa"/>
          </w:tcPr>
          <w:p w14:paraId="2090DDF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Loans/Notes Payable</w:t>
            </w:r>
          </w:p>
        </w:tc>
        <w:tc>
          <w:tcPr>
            <w:tcW w:w="236" w:type="dxa"/>
          </w:tcPr>
          <w:p w14:paraId="70A099E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5C3C59A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1249355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1D8F146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150DB0A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493F6B6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2107719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359D38F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98611D" w14:paraId="4FFD096D" w14:textId="77777777">
        <w:tc>
          <w:tcPr>
            <w:tcW w:w="2610" w:type="dxa"/>
          </w:tcPr>
          <w:p w14:paraId="386BC68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19ACAD1F"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107A43F3"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3D8D71E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7657A6B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1BA2FD9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56E663B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5F8D2F1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4655432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98611D" w14:paraId="4B0552DB" w14:textId="77777777">
        <w:tc>
          <w:tcPr>
            <w:tcW w:w="2610" w:type="dxa"/>
          </w:tcPr>
          <w:p w14:paraId="395F7C8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1F393065"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7002550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2483D7B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70F649F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33813A97"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7FB17803"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5655FE07"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3BFF44F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98611D" w14:paraId="0CED5366" w14:textId="77777777">
        <w:tc>
          <w:tcPr>
            <w:tcW w:w="2610" w:type="dxa"/>
          </w:tcPr>
          <w:p w14:paraId="26486BF5"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43626C0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31D6E9BD"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46" w:type="dxa"/>
          </w:tcPr>
          <w:p w14:paraId="1CD1BD0C"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single" w:sz="4" w:space="0" w:color="auto"/>
            </w:tcBorders>
          </w:tcPr>
          <w:p w14:paraId="354E307B"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70" w:type="dxa"/>
          </w:tcPr>
          <w:p w14:paraId="13A69E3A"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single" w:sz="4" w:space="0" w:color="auto"/>
            </w:tcBorders>
          </w:tcPr>
          <w:p w14:paraId="7A10CBB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236" w:type="dxa"/>
          </w:tcPr>
          <w:p w14:paraId="71652C76"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single" w:sz="4" w:space="0" w:color="auto"/>
            </w:tcBorders>
          </w:tcPr>
          <w:p w14:paraId="51678F32"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r>
      <w:tr w:rsidR="0098611D" w14:paraId="364D3B35" w14:textId="77777777">
        <w:tc>
          <w:tcPr>
            <w:tcW w:w="2610" w:type="dxa"/>
          </w:tcPr>
          <w:p w14:paraId="07A5288E"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w:t>
            </w:r>
          </w:p>
        </w:tc>
        <w:tc>
          <w:tcPr>
            <w:tcW w:w="236" w:type="dxa"/>
          </w:tcPr>
          <w:p w14:paraId="66118169"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tcPr>
          <w:p w14:paraId="489E915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46" w:type="dxa"/>
          </w:tcPr>
          <w:p w14:paraId="063A2AD8"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84" w:type="dxa"/>
            <w:tcBorders>
              <w:top w:val="single" w:sz="4" w:space="0" w:color="auto"/>
              <w:bottom w:val="double" w:sz="4" w:space="0" w:color="auto"/>
            </w:tcBorders>
          </w:tcPr>
          <w:p w14:paraId="008A6675"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70" w:type="dxa"/>
          </w:tcPr>
          <w:p w14:paraId="58893CA4"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350" w:type="dxa"/>
            <w:tcBorders>
              <w:top w:val="single" w:sz="4" w:space="0" w:color="auto"/>
              <w:bottom w:val="double" w:sz="4" w:space="0" w:color="auto"/>
            </w:tcBorders>
          </w:tcPr>
          <w:p w14:paraId="23E84AE1"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c>
          <w:tcPr>
            <w:tcW w:w="236" w:type="dxa"/>
          </w:tcPr>
          <w:p w14:paraId="218D5CE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tc>
        <w:tc>
          <w:tcPr>
            <w:tcW w:w="1294" w:type="dxa"/>
            <w:tcBorders>
              <w:top w:val="single" w:sz="4" w:space="0" w:color="auto"/>
              <w:bottom w:val="double" w:sz="4" w:space="0" w:color="auto"/>
            </w:tcBorders>
          </w:tcPr>
          <w:p w14:paraId="4730CDA0" w14:textId="77777777" w:rsidR="0098611D" w:rsidRDefault="0098611D" w:rsidP="0074138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w:t>
            </w:r>
          </w:p>
        </w:tc>
      </w:tr>
    </w:tbl>
    <w:p w14:paraId="4BE5300D" w14:textId="77777777" w:rsidR="0098611D" w:rsidRDefault="0098611D"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2714DB9" w14:textId="77777777" w:rsidR="0053382F" w:rsidRDefault="0053382F"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The above short-term debts were issued for the purpose of _______________________________.</w:t>
      </w:r>
    </w:p>
    <w:p w14:paraId="3FBF745E" w14:textId="77777777" w:rsidR="006604B9" w:rsidRDefault="006604B9"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EE022E6" w14:textId="77777777" w:rsidR="009316A8" w:rsidRDefault="009316A8"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7A7A8D8" w14:textId="77777777" w:rsidR="00AF26E9" w:rsidRDefault="004A3DF2" w:rsidP="00A0328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1</w:t>
      </w:r>
      <w:r w:rsidR="00DD3468">
        <w:rPr>
          <w:rFonts w:ascii="Arial" w:hAnsi="Arial"/>
        </w:rPr>
        <w:t>3</w:t>
      </w:r>
      <w:r w:rsidR="00AF26E9">
        <w:rPr>
          <w:rFonts w:ascii="Arial" w:hAnsi="Arial"/>
        </w:rPr>
        <w:t>.</w:t>
      </w:r>
      <w:r w:rsidR="00AF26E9">
        <w:rPr>
          <w:rFonts w:ascii="Arial" w:hAnsi="Arial"/>
        </w:rPr>
        <w:tab/>
      </w:r>
      <w:r w:rsidR="00A03287" w:rsidRPr="00341F07">
        <w:rPr>
          <w:rFonts w:ascii="Arial" w:hAnsi="Arial"/>
          <w:caps/>
        </w:rPr>
        <w:t xml:space="preserve">Long-Term </w:t>
      </w:r>
      <w:r w:rsidR="00082EC9" w:rsidRPr="00341F07">
        <w:rPr>
          <w:rFonts w:ascii="Arial" w:hAnsi="Arial"/>
          <w:caps/>
        </w:rPr>
        <w:t>Liabilities</w:t>
      </w:r>
      <w:r w:rsidR="00A03287">
        <w:rPr>
          <w:rFonts w:ascii="Arial" w:hAnsi="Arial"/>
        </w:rPr>
        <w:t xml:space="preserve"> </w:t>
      </w:r>
      <w:r w:rsidR="00AF26E9">
        <w:rPr>
          <w:rFonts w:ascii="Arial" w:hAnsi="Arial"/>
        </w:rPr>
        <w:t>(SHOW FOR THE ENTIRE AUDIT PERIOD)</w:t>
      </w:r>
      <w:r w:rsidR="00A03287">
        <w:rPr>
          <w:rFonts w:ascii="Arial" w:hAnsi="Arial"/>
        </w:rPr>
        <w:t>:</w:t>
      </w:r>
      <w:r w:rsidR="0097185B">
        <w:rPr>
          <w:rFonts w:ascii="Arial" w:hAnsi="Arial"/>
          <w:b/>
        </w:rPr>
        <w:t xml:space="preserve"> </w:t>
      </w:r>
    </w:p>
    <w:p w14:paraId="260557C3" w14:textId="77777777" w:rsidR="00D2647B" w:rsidRPr="005A1976" w:rsidRDefault="00D2647B" w:rsidP="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36049FE5" w14:textId="77777777" w:rsidR="00C75E8D" w:rsidRPr="005A1976" w:rsidRDefault="00C75E8D" w:rsidP="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540"/>
        <w:rPr>
          <w:rFonts w:ascii="Arial" w:hAnsi="Arial" w:cs="Arial"/>
        </w:rPr>
      </w:pPr>
      <w:r w:rsidRPr="005A1976">
        <w:rPr>
          <w:rFonts w:ascii="Arial" w:hAnsi="Arial" w:cs="Arial"/>
        </w:rPr>
        <w:t xml:space="preserve">A summary of changes in long-term </w:t>
      </w:r>
      <w:r>
        <w:rPr>
          <w:rFonts w:ascii="Arial" w:hAnsi="Arial" w:cs="Arial"/>
        </w:rPr>
        <w:t>liabilities</w:t>
      </w:r>
      <w:r w:rsidRPr="005A1976">
        <w:rPr>
          <w:rFonts w:ascii="Arial" w:hAnsi="Arial" w:cs="Arial"/>
        </w:rPr>
        <w:t xml:space="preserve"> follows:</w:t>
      </w:r>
    </w:p>
    <w:p w14:paraId="6A76D5AD" w14:textId="77777777" w:rsidR="00C75E8D" w:rsidRPr="005A1976" w:rsidRDefault="00C75E8D" w:rsidP="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540"/>
        <w:rPr>
          <w:rFonts w:ascii="Arial" w:hAnsi="Arial" w:cs="Arial"/>
        </w:rPr>
      </w:pPr>
    </w:p>
    <w:tbl>
      <w:tblPr>
        <w:tblW w:w="5312" w:type="pct"/>
        <w:jc w:val="center"/>
        <w:tblLook w:val="0000" w:firstRow="0" w:lastRow="0" w:firstColumn="0" w:lastColumn="0" w:noHBand="0" w:noVBand="0"/>
      </w:tblPr>
      <w:tblGrid>
        <w:gridCol w:w="2811"/>
        <w:gridCol w:w="242"/>
        <w:gridCol w:w="1103"/>
        <w:gridCol w:w="301"/>
        <w:gridCol w:w="1005"/>
        <w:gridCol w:w="311"/>
        <w:gridCol w:w="1296"/>
        <w:gridCol w:w="301"/>
        <w:gridCol w:w="1302"/>
        <w:gridCol w:w="301"/>
        <w:gridCol w:w="1201"/>
      </w:tblGrid>
      <w:tr w:rsidR="00C75E8D" w:rsidRPr="005A1976" w14:paraId="49F9B8D6" w14:textId="77777777" w:rsidTr="00BB7E5A">
        <w:trPr>
          <w:jc w:val="center"/>
        </w:trPr>
        <w:tc>
          <w:tcPr>
            <w:tcW w:w="1381" w:type="pct"/>
          </w:tcPr>
          <w:p w14:paraId="6BF0449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7B84EAB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Pr>
          <w:p w14:paraId="352C4FDC" w14:textId="77777777" w:rsidR="00C75E8D" w:rsidRPr="005A1976" w:rsidRDefault="00C75E8D" w:rsidP="00BB7E5A">
            <w:pPr>
              <w:tabs>
                <w:tab w:val="left" w:pos="-1440"/>
                <w:tab w:val="left" w:pos="-720"/>
                <w:tab w:val="left" w:pos="0"/>
                <w:tab w:val="left" w:pos="540"/>
                <w:tab w:val="left" w:pos="1080"/>
                <w:tab w:val="left" w:pos="1788"/>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Beginning</w:t>
            </w:r>
          </w:p>
        </w:tc>
        <w:tc>
          <w:tcPr>
            <w:tcW w:w="148" w:type="pct"/>
          </w:tcPr>
          <w:p w14:paraId="0000706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Pr>
          <w:p w14:paraId="2BE421B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53" w:type="pct"/>
          </w:tcPr>
          <w:p w14:paraId="69ED3EB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Pr>
          <w:p w14:paraId="4D8C020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48" w:type="pct"/>
          </w:tcPr>
          <w:p w14:paraId="0F373AB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Pr>
          <w:p w14:paraId="54D516D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5"/>
                <w:szCs w:val="15"/>
              </w:rPr>
              <w:t>Ending</w:t>
            </w:r>
          </w:p>
        </w:tc>
        <w:tc>
          <w:tcPr>
            <w:tcW w:w="148" w:type="pct"/>
          </w:tcPr>
          <w:p w14:paraId="0DDAEA9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Pr>
          <w:p w14:paraId="22664F3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r>
      <w:tr w:rsidR="00C75E8D" w:rsidRPr="005A1976" w14:paraId="26AF094C" w14:textId="77777777" w:rsidTr="00BB7E5A">
        <w:trPr>
          <w:jc w:val="center"/>
        </w:trPr>
        <w:tc>
          <w:tcPr>
            <w:tcW w:w="1381" w:type="pct"/>
          </w:tcPr>
          <w:p w14:paraId="0C34CB0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605C8FF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Pr>
          <w:p w14:paraId="5A0D1109" w14:textId="77777777" w:rsidR="00C75E8D" w:rsidRPr="005A1976" w:rsidRDefault="00C75E8D" w:rsidP="00BB7E5A">
            <w:pPr>
              <w:tabs>
                <w:tab w:val="left" w:pos="-1440"/>
                <w:tab w:val="left" w:pos="-720"/>
                <w:tab w:val="left" w:pos="0"/>
                <w:tab w:val="left" w:pos="540"/>
                <w:tab w:val="left" w:pos="1080"/>
                <w:tab w:val="left" w:pos="1788"/>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Balance</w:t>
            </w:r>
          </w:p>
        </w:tc>
        <w:tc>
          <w:tcPr>
            <w:tcW w:w="148" w:type="pct"/>
          </w:tcPr>
          <w:p w14:paraId="4253799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Pr>
          <w:p w14:paraId="176C37E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53" w:type="pct"/>
          </w:tcPr>
          <w:p w14:paraId="2DA851A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Pr>
          <w:p w14:paraId="2D52811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148" w:type="pct"/>
          </w:tcPr>
          <w:p w14:paraId="512F130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Pr>
          <w:p w14:paraId="15F95B1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5"/>
                <w:szCs w:val="15"/>
              </w:rPr>
            </w:pPr>
            <w:r w:rsidRPr="005A1976">
              <w:rPr>
                <w:rFonts w:ascii="Arial" w:hAnsi="Arial" w:cs="Arial"/>
                <w:sz w:val="16"/>
                <w:szCs w:val="16"/>
              </w:rPr>
              <w:t>Balance</w:t>
            </w:r>
          </w:p>
        </w:tc>
        <w:tc>
          <w:tcPr>
            <w:tcW w:w="148" w:type="pct"/>
          </w:tcPr>
          <w:p w14:paraId="1A295F7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Pr>
          <w:p w14:paraId="40415D8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Due Within</w:t>
            </w:r>
          </w:p>
        </w:tc>
      </w:tr>
      <w:tr w:rsidR="00C75E8D" w:rsidRPr="005A1976" w14:paraId="3E0A4941" w14:textId="77777777" w:rsidTr="00BB7E5A">
        <w:trPr>
          <w:jc w:val="center"/>
        </w:trPr>
        <w:tc>
          <w:tcPr>
            <w:tcW w:w="1381" w:type="pct"/>
          </w:tcPr>
          <w:p w14:paraId="240473F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9" w:type="pct"/>
          </w:tcPr>
          <w:p w14:paraId="59E2806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tcPr>
          <w:p w14:paraId="61650B44" w14:textId="2B461D6A"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1/1/</w:t>
            </w:r>
            <w:r w:rsidR="003B5DA6">
              <w:rPr>
                <w:rFonts w:ascii="Arial" w:hAnsi="Arial" w:cs="Arial"/>
                <w:sz w:val="16"/>
                <w:szCs w:val="16"/>
              </w:rPr>
              <w:t>2024</w:t>
            </w:r>
          </w:p>
        </w:tc>
        <w:tc>
          <w:tcPr>
            <w:tcW w:w="148" w:type="pct"/>
          </w:tcPr>
          <w:p w14:paraId="7C6E28B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494" w:type="pct"/>
            <w:tcBorders>
              <w:bottom w:val="single" w:sz="4" w:space="0" w:color="auto"/>
            </w:tcBorders>
          </w:tcPr>
          <w:p w14:paraId="291CB55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Additions</w:t>
            </w:r>
          </w:p>
        </w:tc>
        <w:tc>
          <w:tcPr>
            <w:tcW w:w="153" w:type="pct"/>
          </w:tcPr>
          <w:p w14:paraId="4D66BCA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37" w:type="pct"/>
            <w:tcBorders>
              <w:bottom w:val="single" w:sz="4" w:space="0" w:color="auto"/>
            </w:tcBorders>
          </w:tcPr>
          <w:p w14:paraId="7961176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5"/>
                <w:szCs w:val="15"/>
              </w:rPr>
            </w:pPr>
            <w:r w:rsidRPr="005A1976">
              <w:rPr>
                <w:rFonts w:ascii="Arial" w:hAnsi="Arial" w:cs="Arial"/>
                <w:sz w:val="15"/>
                <w:szCs w:val="15"/>
              </w:rPr>
              <w:t>Deletions</w:t>
            </w:r>
          </w:p>
        </w:tc>
        <w:tc>
          <w:tcPr>
            <w:tcW w:w="148" w:type="pct"/>
          </w:tcPr>
          <w:p w14:paraId="1CCBD37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640" w:type="pct"/>
            <w:tcBorders>
              <w:bottom w:val="single" w:sz="4" w:space="0" w:color="auto"/>
            </w:tcBorders>
          </w:tcPr>
          <w:p w14:paraId="527C383F" w14:textId="1786A8EA"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Pr>
                <w:rFonts w:ascii="Arial" w:hAnsi="Arial" w:cs="Arial"/>
                <w:sz w:val="16"/>
                <w:szCs w:val="16"/>
              </w:rPr>
              <w:t>12/31/</w:t>
            </w:r>
            <w:r w:rsidR="003B5DA6">
              <w:rPr>
                <w:rFonts w:ascii="Arial" w:hAnsi="Arial" w:cs="Arial"/>
                <w:sz w:val="16"/>
                <w:szCs w:val="16"/>
              </w:rPr>
              <w:t>2024</w:t>
            </w:r>
          </w:p>
        </w:tc>
        <w:tc>
          <w:tcPr>
            <w:tcW w:w="148" w:type="pct"/>
          </w:tcPr>
          <w:p w14:paraId="0286B5B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p>
        </w:tc>
        <w:tc>
          <w:tcPr>
            <w:tcW w:w="590" w:type="pct"/>
            <w:tcBorders>
              <w:bottom w:val="single" w:sz="4" w:space="0" w:color="auto"/>
            </w:tcBorders>
          </w:tcPr>
          <w:p w14:paraId="04F4CA8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5A1976">
              <w:rPr>
                <w:rFonts w:ascii="Arial" w:hAnsi="Arial" w:cs="Arial"/>
                <w:sz w:val="16"/>
                <w:szCs w:val="16"/>
              </w:rPr>
              <w:t>One Year</w:t>
            </w:r>
          </w:p>
        </w:tc>
      </w:tr>
      <w:tr w:rsidR="00C75E8D" w:rsidRPr="005A1976" w14:paraId="013D18C0" w14:textId="77777777" w:rsidTr="00BB7E5A">
        <w:trPr>
          <w:jc w:val="center"/>
        </w:trPr>
        <w:tc>
          <w:tcPr>
            <w:tcW w:w="1381" w:type="pct"/>
          </w:tcPr>
          <w:p w14:paraId="2BA91387" w14:textId="77777777" w:rsidR="00C75E8D" w:rsidRPr="005A1976" w:rsidRDefault="00C75E8D" w:rsidP="00BB7E5A">
            <w:pPr>
              <w:spacing w:line="-218" w:lineRule="auto"/>
              <w:rPr>
                <w:rFonts w:ascii="Arial" w:hAnsi="Arial" w:cs="Arial"/>
                <w:b/>
                <w:sz w:val="16"/>
                <w:szCs w:val="16"/>
              </w:rPr>
            </w:pPr>
            <w:r w:rsidRPr="005A1976">
              <w:rPr>
                <w:rFonts w:ascii="Arial" w:hAnsi="Arial" w:cs="Arial"/>
                <w:b/>
                <w:sz w:val="16"/>
                <w:szCs w:val="16"/>
              </w:rPr>
              <w:t>Primary Government:</w:t>
            </w:r>
          </w:p>
          <w:p w14:paraId="105EF332" w14:textId="77777777" w:rsidR="00C75E8D" w:rsidRPr="005A1976" w:rsidRDefault="00C75E8D" w:rsidP="00BB7E5A">
            <w:pPr>
              <w:spacing w:line="-218" w:lineRule="auto"/>
              <w:rPr>
                <w:rFonts w:ascii="Arial" w:hAnsi="Arial" w:cs="Arial"/>
                <w:b/>
                <w:sz w:val="16"/>
                <w:szCs w:val="16"/>
              </w:rPr>
            </w:pPr>
            <w:r w:rsidRPr="005A1976">
              <w:rPr>
                <w:rFonts w:ascii="Arial" w:hAnsi="Arial" w:cs="Arial"/>
                <w:sz w:val="16"/>
                <w:szCs w:val="16"/>
              </w:rPr>
              <w:t xml:space="preserve">  </w:t>
            </w:r>
            <w:r w:rsidRPr="005A1976">
              <w:rPr>
                <w:rFonts w:ascii="Arial" w:hAnsi="Arial" w:cs="Arial"/>
                <w:b/>
                <w:sz w:val="16"/>
                <w:szCs w:val="16"/>
              </w:rPr>
              <w:t>Governmental Activities:</w:t>
            </w:r>
          </w:p>
          <w:p w14:paraId="25A46DC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Bonds Payable:</w:t>
            </w:r>
          </w:p>
          <w:p w14:paraId="3014300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General Obligation</w:t>
            </w:r>
          </w:p>
        </w:tc>
        <w:tc>
          <w:tcPr>
            <w:tcW w:w="119" w:type="pct"/>
          </w:tcPr>
          <w:p w14:paraId="11825F7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5196496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0D8ACC1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0C42F6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15B39D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43C7BD0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60AADAE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59BCBD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14E7083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7E32E00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53" w:type="pct"/>
            <w:vAlign w:val="bottom"/>
          </w:tcPr>
          <w:p w14:paraId="00CA23C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65CC114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60BF347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24CD1F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781E9EB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49BB5A4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3383051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46674F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9A29B2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5E27C69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c>
          <w:tcPr>
            <w:tcW w:w="148" w:type="pct"/>
            <w:vAlign w:val="bottom"/>
          </w:tcPr>
          <w:p w14:paraId="36FA865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4401931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0B75F75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479E675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p w14:paraId="22F08C2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w:t>
            </w:r>
          </w:p>
        </w:tc>
      </w:tr>
      <w:tr w:rsidR="00C75E8D" w:rsidRPr="005A1976" w14:paraId="23EDA35D" w14:textId="77777777" w:rsidTr="00BB7E5A">
        <w:trPr>
          <w:jc w:val="center"/>
        </w:trPr>
        <w:tc>
          <w:tcPr>
            <w:tcW w:w="1381" w:type="pct"/>
          </w:tcPr>
          <w:p w14:paraId="1FEB1ECC" w14:textId="77777777" w:rsidR="00C75E8D" w:rsidRPr="005A1976" w:rsidRDefault="00C75E8D" w:rsidP="00BB7E5A">
            <w:pPr>
              <w:spacing w:line="-218" w:lineRule="auto"/>
              <w:rPr>
                <w:rFonts w:ascii="Arial" w:hAnsi="Arial" w:cs="Arial"/>
                <w:sz w:val="16"/>
                <w:szCs w:val="16"/>
              </w:rPr>
            </w:pPr>
            <w:r w:rsidRPr="005A1976">
              <w:rPr>
                <w:rFonts w:ascii="Arial" w:hAnsi="Arial" w:cs="Arial"/>
                <w:sz w:val="16"/>
                <w:szCs w:val="16"/>
              </w:rPr>
              <w:t xml:space="preserve">      Revenue</w:t>
            </w:r>
          </w:p>
        </w:tc>
        <w:tc>
          <w:tcPr>
            <w:tcW w:w="119" w:type="pct"/>
          </w:tcPr>
          <w:p w14:paraId="1A092F8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6D724FC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56CAC0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450F5E8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9AA5BC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78FA90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D53386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7CA75AE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B570C1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15777C7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65B58C54" w14:textId="77777777" w:rsidTr="00BB7E5A">
        <w:trPr>
          <w:jc w:val="center"/>
        </w:trPr>
        <w:tc>
          <w:tcPr>
            <w:tcW w:w="1381" w:type="pct"/>
          </w:tcPr>
          <w:p w14:paraId="6EA0F5FB" w14:textId="77777777" w:rsidR="00C75E8D" w:rsidRPr="005A1976" w:rsidRDefault="00C75E8D" w:rsidP="00BB7E5A">
            <w:pPr>
              <w:spacing w:line="-218" w:lineRule="auto"/>
              <w:ind w:left="360" w:hanging="360"/>
              <w:rPr>
                <w:rFonts w:ascii="Arial" w:hAnsi="Arial" w:cs="Arial"/>
                <w:sz w:val="16"/>
                <w:szCs w:val="16"/>
              </w:rPr>
            </w:pPr>
            <w:r>
              <w:rPr>
                <w:rFonts w:ascii="Arial" w:hAnsi="Arial" w:cs="Arial"/>
                <w:sz w:val="16"/>
                <w:szCs w:val="16"/>
              </w:rPr>
              <w:t xml:space="preserve">    Direct Borrowings and Direct Placements</w:t>
            </w:r>
          </w:p>
        </w:tc>
        <w:tc>
          <w:tcPr>
            <w:tcW w:w="119" w:type="pct"/>
          </w:tcPr>
          <w:p w14:paraId="30099E2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7C056E0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75AC1E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6FCEBB1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8EBAC3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343B35A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E86999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6CC01A9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0C8E4A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55F9A82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764245" w:rsidRPr="005A1976" w14:paraId="356CA11C" w14:textId="77777777" w:rsidTr="00BB7E5A">
        <w:trPr>
          <w:jc w:val="center"/>
        </w:trPr>
        <w:tc>
          <w:tcPr>
            <w:tcW w:w="1381" w:type="pct"/>
          </w:tcPr>
          <w:p w14:paraId="54F018D6" w14:textId="76FF97F5" w:rsidR="00764245" w:rsidRPr="005A1976" w:rsidRDefault="00764245" w:rsidP="00BB7E5A">
            <w:pPr>
              <w:spacing w:line="-218" w:lineRule="auto"/>
              <w:ind w:left="360" w:hanging="360"/>
              <w:rPr>
                <w:rFonts w:ascii="Arial" w:hAnsi="Arial" w:cs="Arial"/>
                <w:sz w:val="16"/>
                <w:szCs w:val="16"/>
              </w:rPr>
            </w:pPr>
            <w:r>
              <w:rPr>
                <w:rFonts w:ascii="Arial" w:hAnsi="Arial" w:cs="Arial"/>
                <w:sz w:val="16"/>
                <w:szCs w:val="16"/>
              </w:rPr>
              <w:t xml:space="preserve">    Leases</w:t>
            </w:r>
          </w:p>
        </w:tc>
        <w:tc>
          <w:tcPr>
            <w:tcW w:w="119" w:type="pct"/>
          </w:tcPr>
          <w:p w14:paraId="19F5B56B"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023D7E06"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C186FD8"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08765C6"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5581F29"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20B02201"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01541BE"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6A87C8C9"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62EB666"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9185472"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4F6F416A" w14:textId="77777777" w:rsidTr="00BB7E5A">
        <w:trPr>
          <w:jc w:val="center"/>
        </w:trPr>
        <w:tc>
          <w:tcPr>
            <w:tcW w:w="1381" w:type="pct"/>
          </w:tcPr>
          <w:p w14:paraId="00D56563" w14:textId="63006E19" w:rsidR="00C75E8D"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w:t>
            </w:r>
            <w:r w:rsidR="00764245">
              <w:rPr>
                <w:rFonts w:ascii="Arial" w:hAnsi="Arial" w:cs="Arial"/>
                <w:sz w:val="16"/>
                <w:szCs w:val="16"/>
              </w:rPr>
              <w:t>Subscriptions</w:t>
            </w:r>
          </w:p>
          <w:p w14:paraId="159F258A" w14:textId="78F043F7" w:rsidR="00C75E8D" w:rsidRPr="005A1976" w:rsidRDefault="00C75E8D" w:rsidP="00BB7E5A">
            <w:pPr>
              <w:spacing w:line="-218" w:lineRule="auto"/>
              <w:ind w:left="360" w:hanging="360"/>
              <w:rPr>
                <w:rFonts w:ascii="Arial" w:hAnsi="Arial" w:cs="Arial"/>
                <w:sz w:val="16"/>
                <w:szCs w:val="16"/>
              </w:rPr>
            </w:pPr>
            <w:r>
              <w:rPr>
                <w:rFonts w:ascii="Arial" w:hAnsi="Arial" w:cs="Arial"/>
                <w:sz w:val="16"/>
                <w:szCs w:val="16"/>
              </w:rPr>
              <w:t xml:space="preserve">    Compensated Absences</w:t>
            </w:r>
            <w:r w:rsidR="00F40115">
              <w:rPr>
                <w:rFonts w:ascii="Arial" w:hAnsi="Arial" w:cs="Arial"/>
                <w:sz w:val="16"/>
                <w:szCs w:val="16"/>
              </w:rPr>
              <w:t xml:space="preserve"> (Net Change)</w:t>
            </w:r>
          </w:p>
        </w:tc>
        <w:tc>
          <w:tcPr>
            <w:tcW w:w="119" w:type="pct"/>
          </w:tcPr>
          <w:p w14:paraId="156FD6C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7E90809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8A27B6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C64425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D5187A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BCDE42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4B6F89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2A6AE6A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21FB15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4E34F8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7A58D435" w14:textId="77777777" w:rsidTr="00BB7E5A">
        <w:trPr>
          <w:jc w:val="center"/>
        </w:trPr>
        <w:tc>
          <w:tcPr>
            <w:tcW w:w="1381" w:type="pct"/>
          </w:tcPr>
          <w:p w14:paraId="7A2D6914" w14:textId="77777777" w:rsidR="00C75E8D" w:rsidRPr="005A1976" w:rsidRDefault="00C75E8D" w:rsidP="00BB7E5A">
            <w:pPr>
              <w:spacing w:line="-218" w:lineRule="auto"/>
              <w:ind w:left="360" w:hanging="360"/>
              <w:rPr>
                <w:rFonts w:ascii="Arial" w:hAnsi="Arial" w:cs="Arial"/>
                <w:sz w:val="16"/>
                <w:szCs w:val="16"/>
              </w:rPr>
            </w:pPr>
            <w:r>
              <w:rPr>
                <w:rFonts w:ascii="Arial" w:hAnsi="Arial" w:cs="Arial"/>
                <w:sz w:val="16"/>
                <w:szCs w:val="16"/>
              </w:rPr>
              <w:t xml:space="preserve">    Claims and Judgments</w:t>
            </w:r>
          </w:p>
        </w:tc>
        <w:tc>
          <w:tcPr>
            <w:tcW w:w="119" w:type="pct"/>
          </w:tcPr>
          <w:p w14:paraId="3B2521D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A9045C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BD24CE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3DDDBAD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E55EAC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11BB26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E96D2A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5B1B6EC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676F2D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5C4FBED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131A75B3" w14:textId="77777777" w:rsidTr="00BB7E5A">
        <w:trPr>
          <w:jc w:val="center"/>
        </w:trPr>
        <w:tc>
          <w:tcPr>
            <w:tcW w:w="1381" w:type="pct"/>
          </w:tcPr>
          <w:p w14:paraId="3CD1E57F" w14:textId="77777777" w:rsidR="00C75E8D" w:rsidRPr="005A1976" w:rsidRDefault="00C75E8D" w:rsidP="00BB7E5A">
            <w:pPr>
              <w:spacing w:line="-218" w:lineRule="auto"/>
              <w:rPr>
                <w:rFonts w:ascii="Arial" w:hAnsi="Arial" w:cs="Arial"/>
                <w:b/>
                <w:sz w:val="16"/>
                <w:szCs w:val="16"/>
              </w:rPr>
            </w:pPr>
            <w:r>
              <w:rPr>
                <w:rFonts w:ascii="Arial" w:hAnsi="Arial" w:cs="Arial"/>
                <w:sz w:val="16"/>
                <w:szCs w:val="16"/>
              </w:rPr>
              <w:t xml:space="preserve">    Net Pension Liability</w:t>
            </w:r>
          </w:p>
        </w:tc>
        <w:tc>
          <w:tcPr>
            <w:tcW w:w="119" w:type="pct"/>
          </w:tcPr>
          <w:p w14:paraId="5B5E16D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43A04BC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787877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2565350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6B021F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1E14B59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B870AB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26B201E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600512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2535917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327BE47B" w14:textId="77777777" w:rsidTr="00BB7E5A">
        <w:trPr>
          <w:jc w:val="center"/>
        </w:trPr>
        <w:tc>
          <w:tcPr>
            <w:tcW w:w="1381" w:type="pct"/>
          </w:tcPr>
          <w:p w14:paraId="792203FA"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w:t>
            </w:r>
            <w:r>
              <w:rPr>
                <w:rFonts w:ascii="Arial" w:hAnsi="Arial" w:cs="Arial"/>
                <w:b/>
                <w:sz w:val="16"/>
                <w:szCs w:val="16"/>
              </w:rPr>
              <w:t xml:space="preserve">Total Governmental </w:t>
            </w:r>
            <w:r w:rsidRPr="005A1976">
              <w:rPr>
                <w:rFonts w:ascii="Arial" w:hAnsi="Arial" w:cs="Arial"/>
                <w:b/>
                <w:sz w:val="16"/>
                <w:szCs w:val="16"/>
              </w:rPr>
              <w:t>Activities</w:t>
            </w:r>
          </w:p>
        </w:tc>
        <w:tc>
          <w:tcPr>
            <w:tcW w:w="119" w:type="pct"/>
          </w:tcPr>
          <w:p w14:paraId="28FF979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70683D5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A074F7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358035B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2996AC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22A1F7B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AA9BDE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1CE792F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AFD3F0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6068E09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77C61C13" w14:textId="77777777" w:rsidTr="00BB7E5A">
        <w:trPr>
          <w:jc w:val="center"/>
        </w:trPr>
        <w:tc>
          <w:tcPr>
            <w:tcW w:w="1381" w:type="pct"/>
          </w:tcPr>
          <w:p w14:paraId="55F9194D" w14:textId="77777777" w:rsidR="00C75E8D" w:rsidRPr="005A1976" w:rsidRDefault="00C75E8D" w:rsidP="00BB7E5A">
            <w:pPr>
              <w:spacing w:line="-218" w:lineRule="auto"/>
              <w:ind w:left="360" w:hanging="360"/>
              <w:rPr>
                <w:rFonts w:ascii="Arial" w:hAnsi="Arial" w:cs="Arial"/>
                <w:b/>
                <w:sz w:val="16"/>
                <w:szCs w:val="16"/>
              </w:rPr>
            </w:pPr>
          </w:p>
        </w:tc>
        <w:tc>
          <w:tcPr>
            <w:tcW w:w="119" w:type="pct"/>
          </w:tcPr>
          <w:p w14:paraId="504C77E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20A116C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EF4017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51EA553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25D4881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65756AB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48AD2B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3CC22B6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00779A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39D33C8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64D31E61" w14:textId="77777777" w:rsidTr="00BB7E5A">
        <w:trPr>
          <w:jc w:val="center"/>
        </w:trPr>
        <w:tc>
          <w:tcPr>
            <w:tcW w:w="1381" w:type="pct"/>
          </w:tcPr>
          <w:p w14:paraId="062FF73F"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b/>
                <w:sz w:val="16"/>
                <w:szCs w:val="16"/>
              </w:rPr>
              <w:t xml:space="preserve">  Business-Type Activities:</w:t>
            </w:r>
          </w:p>
        </w:tc>
        <w:tc>
          <w:tcPr>
            <w:tcW w:w="119" w:type="pct"/>
          </w:tcPr>
          <w:p w14:paraId="792CE68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4A95B80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CC24B8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74D9139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46D2ABF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B1C815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F9AD98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62989BC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39C61C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15F01C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43A7DE9E" w14:textId="77777777" w:rsidTr="00BB7E5A">
        <w:trPr>
          <w:jc w:val="center"/>
        </w:trPr>
        <w:tc>
          <w:tcPr>
            <w:tcW w:w="1381" w:type="pct"/>
          </w:tcPr>
          <w:p w14:paraId="1241645B" w14:textId="77777777" w:rsidR="00C75E8D" w:rsidRPr="005A1976" w:rsidRDefault="00C75E8D" w:rsidP="00BB7E5A">
            <w:pPr>
              <w:spacing w:line="-218" w:lineRule="auto"/>
              <w:ind w:left="360" w:hanging="360"/>
              <w:rPr>
                <w:rFonts w:ascii="Arial" w:hAnsi="Arial" w:cs="Arial"/>
                <w:b/>
                <w:sz w:val="16"/>
                <w:szCs w:val="16"/>
              </w:rPr>
            </w:pPr>
            <w:r w:rsidRPr="005A1976">
              <w:rPr>
                <w:rFonts w:ascii="Arial" w:hAnsi="Arial" w:cs="Arial"/>
                <w:sz w:val="16"/>
                <w:szCs w:val="16"/>
              </w:rPr>
              <w:t xml:space="preserve">    Bonds Payable:</w:t>
            </w:r>
          </w:p>
        </w:tc>
        <w:tc>
          <w:tcPr>
            <w:tcW w:w="119" w:type="pct"/>
          </w:tcPr>
          <w:p w14:paraId="71B3A6D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41541C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E8952E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453D1E3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54BCD85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6BC4F39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DC30F6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3F339B6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9DD409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803C4F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0C828CAA" w14:textId="77777777" w:rsidTr="00BB7E5A">
        <w:trPr>
          <w:jc w:val="center"/>
        </w:trPr>
        <w:tc>
          <w:tcPr>
            <w:tcW w:w="1381" w:type="pct"/>
          </w:tcPr>
          <w:p w14:paraId="1A1437BB"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Revenue</w:t>
            </w:r>
          </w:p>
        </w:tc>
        <w:tc>
          <w:tcPr>
            <w:tcW w:w="119" w:type="pct"/>
          </w:tcPr>
          <w:p w14:paraId="14AABCB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7517037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EECA22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716902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27A5396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089718D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7A047A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AE95B7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567760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1D276CB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3F8D4A3B" w14:textId="77777777" w:rsidTr="00BB7E5A">
        <w:trPr>
          <w:jc w:val="center"/>
        </w:trPr>
        <w:tc>
          <w:tcPr>
            <w:tcW w:w="1381" w:type="pct"/>
          </w:tcPr>
          <w:p w14:paraId="075B039E" w14:textId="77777777" w:rsidR="00C75E8D" w:rsidRPr="005A1976" w:rsidRDefault="00C75E8D" w:rsidP="00BB7E5A">
            <w:pPr>
              <w:spacing w:line="-218" w:lineRule="auto"/>
              <w:rPr>
                <w:rFonts w:ascii="Arial" w:hAnsi="Arial" w:cs="Arial"/>
                <w:sz w:val="16"/>
                <w:szCs w:val="16"/>
              </w:rPr>
            </w:pPr>
            <w:r>
              <w:rPr>
                <w:rFonts w:ascii="Arial" w:hAnsi="Arial" w:cs="Arial"/>
                <w:sz w:val="16"/>
                <w:szCs w:val="16"/>
              </w:rPr>
              <w:t xml:space="preserve">      Certificates of </w:t>
            </w:r>
            <w:r w:rsidRPr="005A1976">
              <w:rPr>
                <w:rFonts w:ascii="Arial" w:hAnsi="Arial" w:cs="Arial"/>
                <w:sz w:val="16"/>
                <w:szCs w:val="16"/>
              </w:rPr>
              <w:t>Participation</w:t>
            </w:r>
          </w:p>
        </w:tc>
        <w:tc>
          <w:tcPr>
            <w:tcW w:w="119" w:type="pct"/>
          </w:tcPr>
          <w:p w14:paraId="49A67E2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1343133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F43CA9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36BEE40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543DF79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684F638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8A9CA1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34BAE05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03C8F5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2E52F4F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04666DCC" w14:textId="77777777" w:rsidTr="00BB7E5A">
        <w:trPr>
          <w:jc w:val="center"/>
        </w:trPr>
        <w:tc>
          <w:tcPr>
            <w:tcW w:w="1381" w:type="pct"/>
          </w:tcPr>
          <w:p w14:paraId="2A6583C4" w14:textId="77777777" w:rsidR="00C75E8D" w:rsidRPr="005A1976" w:rsidRDefault="00C75E8D" w:rsidP="00BB7E5A">
            <w:pPr>
              <w:spacing w:line="-218" w:lineRule="auto"/>
              <w:ind w:left="450" w:hanging="450"/>
              <w:rPr>
                <w:rFonts w:ascii="Arial" w:hAnsi="Arial" w:cs="Arial"/>
                <w:sz w:val="16"/>
                <w:szCs w:val="16"/>
              </w:rPr>
            </w:pPr>
            <w:r>
              <w:rPr>
                <w:rFonts w:ascii="Arial" w:hAnsi="Arial" w:cs="Arial"/>
                <w:sz w:val="16"/>
                <w:szCs w:val="16"/>
              </w:rPr>
              <w:t xml:space="preserve">    Direct Borrowings and Direct Placements</w:t>
            </w:r>
          </w:p>
        </w:tc>
        <w:tc>
          <w:tcPr>
            <w:tcW w:w="119" w:type="pct"/>
          </w:tcPr>
          <w:p w14:paraId="137CB0E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319A3D7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534F20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B348F7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A709B2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CFDEA1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40B091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4667A34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0F0777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74232C4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0779B4FF" w14:textId="77777777" w:rsidTr="00BB7E5A">
        <w:trPr>
          <w:jc w:val="center"/>
        </w:trPr>
        <w:tc>
          <w:tcPr>
            <w:tcW w:w="1381" w:type="pct"/>
          </w:tcPr>
          <w:p w14:paraId="688EE208" w14:textId="77777777" w:rsidR="00C75E8D" w:rsidRDefault="00C75E8D" w:rsidP="00BB7E5A">
            <w:pPr>
              <w:spacing w:line="-218" w:lineRule="auto"/>
              <w:ind w:left="360" w:hanging="360"/>
              <w:rPr>
                <w:rFonts w:ascii="Arial" w:hAnsi="Arial" w:cs="Arial"/>
                <w:sz w:val="16"/>
                <w:szCs w:val="16"/>
              </w:rPr>
            </w:pPr>
            <w:r>
              <w:rPr>
                <w:rFonts w:ascii="Arial" w:hAnsi="Arial" w:cs="Arial"/>
                <w:sz w:val="16"/>
                <w:szCs w:val="16"/>
              </w:rPr>
              <w:t xml:space="preserve">    </w:t>
            </w:r>
            <w:r w:rsidRPr="005A1976">
              <w:rPr>
                <w:rFonts w:ascii="Arial" w:hAnsi="Arial" w:cs="Arial"/>
                <w:sz w:val="16"/>
                <w:szCs w:val="16"/>
              </w:rPr>
              <w:t>Leases</w:t>
            </w:r>
          </w:p>
        </w:tc>
        <w:tc>
          <w:tcPr>
            <w:tcW w:w="119" w:type="pct"/>
          </w:tcPr>
          <w:p w14:paraId="4C822C3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38E7159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4352DD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72D142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76A339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0492C0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229CC3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288D7B5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6C13BA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4E1B46D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764245" w:rsidRPr="005A1976" w14:paraId="4EFE2995" w14:textId="77777777" w:rsidTr="00BB7E5A">
        <w:trPr>
          <w:jc w:val="center"/>
        </w:trPr>
        <w:tc>
          <w:tcPr>
            <w:tcW w:w="1381" w:type="pct"/>
          </w:tcPr>
          <w:p w14:paraId="59623110" w14:textId="59A9771F" w:rsidR="00764245" w:rsidRDefault="00764245" w:rsidP="00BB7E5A">
            <w:pPr>
              <w:spacing w:line="-218" w:lineRule="auto"/>
              <w:ind w:left="360" w:hanging="360"/>
              <w:rPr>
                <w:rFonts w:ascii="Arial" w:hAnsi="Arial" w:cs="Arial"/>
                <w:sz w:val="16"/>
                <w:szCs w:val="16"/>
              </w:rPr>
            </w:pPr>
            <w:r>
              <w:rPr>
                <w:rFonts w:ascii="Arial" w:hAnsi="Arial" w:cs="Arial"/>
                <w:sz w:val="16"/>
                <w:szCs w:val="16"/>
              </w:rPr>
              <w:t xml:space="preserve">    Subscriptions</w:t>
            </w:r>
          </w:p>
        </w:tc>
        <w:tc>
          <w:tcPr>
            <w:tcW w:w="119" w:type="pct"/>
          </w:tcPr>
          <w:p w14:paraId="27010EC0"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6E9FB0B7"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F4B5BEE"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0912B89E"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2E414251"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1899EAC1"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3CFB2F8"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3211D186"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09FDE10"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40170A97" w14:textId="77777777" w:rsidR="00764245" w:rsidRPr="005A1976" w:rsidRDefault="00764245"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459E4A8D" w14:textId="77777777" w:rsidTr="00BB7E5A">
        <w:trPr>
          <w:jc w:val="center"/>
        </w:trPr>
        <w:tc>
          <w:tcPr>
            <w:tcW w:w="1381" w:type="pct"/>
          </w:tcPr>
          <w:p w14:paraId="63215D05" w14:textId="5C08333F" w:rsidR="00C75E8D" w:rsidRDefault="00C75E8D" w:rsidP="00BB7E5A">
            <w:pPr>
              <w:spacing w:line="-218" w:lineRule="auto"/>
              <w:ind w:left="360" w:hanging="360"/>
              <w:rPr>
                <w:rFonts w:ascii="Arial" w:hAnsi="Arial" w:cs="Arial"/>
                <w:sz w:val="16"/>
                <w:szCs w:val="16"/>
              </w:rPr>
            </w:pPr>
            <w:r>
              <w:rPr>
                <w:rFonts w:ascii="Arial" w:hAnsi="Arial" w:cs="Arial"/>
                <w:sz w:val="16"/>
                <w:szCs w:val="16"/>
              </w:rPr>
              <w:t xml:space="preserve">    Compensated Absences</w:t>
            </w:r>
            <w:r w:rsidR="00F40115">
              <w:rPr>
                <w:rFonts w:ascii="Arial" w:hAnsi="Arial" w:cs="Arial"/>
                <w:sz w:val="16"/>
                <w:szCs w:val="16"/>
              </w:rPr>
              <w:t xml:space="preserve"> (Net Change)</w:t>
            </w:r>
          </w:p>
        </w:tc>
        <w:tc>
          <w:tcPr>
            <w:tcW w:w="119" w:type="pct"/>
          </w:tcPr>
          <w:p w14:paraId="11FA867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53059AE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913C28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61A29C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54C2943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7BD97D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F75F47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7B30FE6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19DA37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37940C0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14AB9F68" w14:textId="77777777" w:rsidTr="00BB7E5A">
        <w:trPr>
          <w:jc w:val="center"/>
        </w:trPr>
        <w:tc>
          <w:tcPr>
            <w:tcW w:w="1381" w:type="pct"/>
          </w:tcPr>
          <w:p w14:paraId="649ECD2D" w14:textId="77777777" w:rsidR="00C75E8D" w:rsidRDefault="00C75E8D" w:rsidP="00BB7E5A">
            <w:pPr>
              <w:spacing w:line="-218" w:lineRule="auto"/>
              <w:ind w:left="360" w:hanging="360"/>
              <w:rPr>
                <w:rFonts w:ascii="Arial" w:hAnsi="Arial" w:cs="Arial"/>
                <w:sz w:val="16"/>
                <w:szCs w:val="16"/>
              </w:rPr>
            </w:pPr>
            <w:r>
              <w:rPr>
                <w:rFonts w:ascii="Arial" w:hAnsi="Arial" w:cs="Arial"/>
                <w:sz w:val="16"/>
                <w:szCs w:val="16"/>
              </w:rPr>
              <w:t xml:space="preserve">    Claims and Judgments</w:t>
            </w:r>
          </w:p>
        </w:tc>
        <w:tc>
          <w:tcPr>
            <w:tcW w:w="119" w:type="pct"/>
          </w:tcPr>
          <w:p w14:paraId="3B321BE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0C653D9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2F9A1E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5DC5DE8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0AF6F4A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3F147E1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0350C0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5E1AFE5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C9C70B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289C711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6CC3D459" w14:textId="77777777" w:rsidTr="00BB7E5A">
        <w:trPr>
          <w:jc w:val="center"/>
        </w:trPr>
        <w:tc>
          <w:tcPr>
            <w:tcW w:w="1381" w:type="pct"/>
          </w:tcPr>
          <w:p w14:paraId="170F0BA9" w14:textId="77777777" w:rsidR="00C75E8D" w:rsidRDefault="00C75E8D" w:rsidP="00BB7E5A">
            <w:pPr>
              <w:spacing w:line="-218" w:lineRule="auto"/>
              <w:ind w:left="360" w:hanging="360"/>
              <w:rPr>
                <w:rFonts w:ascii="Arial" w:hAnsi="Arial" w:cs="Arial"/>
                <w:sz w:val="16"/>
                <w:szCs w:val="16"/>
              </w:rPr>
            </w:pPr>
            <w:r>
              <w:rPr>
                <w:rFonts w:ascii="Arial" w:hAnsi="Arial" w:cs="Arial"/>
                <w:sz w:val="16"/>
                <w:szCs w:val="16"/>
              </w:rPr>
              <w:t xml:space="preserve">    Net Pension Liability</w:t>
            </w:r>
          </w:p>
        </w:tc>
        <w:tc>
          <w:tcPr>
            <w:tcW w:w="119" w:type="pct"/>
          </w:tcPr>
          <w:p w14:paraId="373F12A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vAlign w:val="bottom"/>
          </w:tcPr>
          <w:p w14:paraId="09BC979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30F874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vAlign w:val="bottom"/>
          </w:tcPr>
          <w:p w14:paraId="25C523A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6F4AED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vAlign w:val="bottom"/>
          </w:tcPr>
          <w:p w14:paraId="43E4D97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D77257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vAlign w:val="bottom"/>
          </w:tcPr>
          <w:p w14:paraId="1EE3FB8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B361D1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vAlign w:val="bottom"/>
          </w:tcPr>
          <w:p w14:paraId="56072FD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0719E95B" w14:textId="77777777" w:rsidTr="00BB7E5A">
        <w:trPr>
          <w:cantSplit/>
          <w:jc w:val="center"/>
        </w:trPr>
        <w:tc>
          <w:tcPr>
            <w:tcW w:w="1381" w:type="pct"/>
          </w:tcPr>
          <w:p w14:paraId="2FB65AD6" w14:textId="77777777" w:rsidR="00C75E8D"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Accrued </w:t>
            </w:r>
            <w:r>
              <w:rPr>
                <w:rFonts w:ascii="Arial" w:hAnsi="Arial" w:cs="Arial"/>
                <w:sz w:val="16"/>
                <w:szCs w:val="16"/>
              </w:rPr>
              <w:t>Landfill Closure/Post</w:t>
            </w:r>
          </w:p>
          <w:p w14:paraId="01C78B01" w14:textId="77777777" w:rsidR="00C75E8D" w:rsidRPr="005A1976" w:rsidRDefault="00C75E8D" w:rsidP="00BB7E5A">
            <w:pPr>
              <w:spacing w:line="-218" w:lineRule="auto"/>
              <w:ind w:left="360" w:hanging="360"/>
              <w:rPr>
                <w:rFonts w:ascii="Arial" w:hAnsi="Arial" w:cs="Arial"/>
                <w:sz w:val="16"/>
                <w:szCs w:val="16"/>
              </w:rPr>
            </w:pPr>
            <w:r>
              <w:rPr>
                <w:rFonts w:ascii="Arial" w:hAnsi="Arial" w:cs="Arial"/>
                <w:sz w:val="16"/>
                <w:szCs w:val="16"/>
              </w:rPr>
              <w:t xml:space="preserve">     Closure</w:t>
            </w:r>
          </w:p>
        </w:tc>
        <w:tc>
          <w:tcPr>
            <w:tcW w:w="119" w:type="pct"/>
          </w:tcPr>
          <w:p w14:paraId="5F2C4ED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41DAB2F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E111C3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7174BD2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26886FB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5B33438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8B38AA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7ADA3FD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1D016E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470ADF0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76829E6D" w14:textId="77777777" w:rsidTr="00BB7E5A">
        <w:trPr>
          <w:cantSplit/>
          <w:jc w:val="center"/>
        </w:trPr>
        <w:tc>
          <w:tcPr>
            <w:tcW w:w="1381" w:type="pct"/>
          </w:tcPr>
          <w:p w14:paraId="081A002F"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w:t>
            </w:r>
            <w:r w:rsidRPr="005A1976">
              <w:rPr>
                <w:rFonts w:ascii="Arial" w:hAnsi="Arial" w:cs="Arial"/>
                <w:b/>
                <w:sz w:val="16"/>
                <w:szCs w:val="16"/>
              </w:rPr>
              <w:t>Total Business-Type Activities</w:t>
            </w:r>
          </w:p>
        </w:tc>
        <w:tc>
          <w:tcPr>
            <w:tcW w:w="119" w:type="pct"/>
          </w:tcPr>
          <w:p w14:paraId="6885C06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6E33D5A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59899D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5A52F19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B0A62C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187C45F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295984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6FFFE3C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6D289E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16026FA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06E95016" w14:textId="77777777" w:rsidTr="00BB7E5A">
        <w:trPr>
          <w:jc w:val="center"/>
        </w:trPr>
        <w:tc>
          <w:tcPr>
            <w:tcW w:w="1381" w:type="pct"/>
          </w:tcPr>
          <w:p w14:paraId="0C04BB5B" w14:textId="77777777" w:rsidR="00C75E8D" w:rsidRPr="005A1976" w:rsidRDefault="00C75E8D" w:rsidP="00BB7E5A">
            <w:pPr>
              <w:spacing w:line="-218" w:lineRule="auto"/>
              <w:ind w:left="360" w:hanging="360"/>
              <w:rPr>
                <w:rFonts w:ascii="Arial" w:hAnsi="Arial" w:cs="Arial"/>
                <w:b/>
                <w:sz w:val="16"/>
                <w:szCs w:val="16"/>
              </w:rPr>
            </w:pPr>
            <w:r w:rsidRPr="005A1976">
              <w:rPr>
                <w:rFonts w:ascii="Arial" w:hAnsi="Arial" w:cs="Arial"/>
                <w:b/>
                <w:sz w:val="16"/>
                <w:szCs w:val="16"/>
              </w:rPr>
              <w:t>TOTAL PRIMARY GOVERNMENT</w:t>
            </w:r>
          </w:p>
        </w:tc>
        <w:tc>
          <w:tcPr>
            <w:tcW w:w="119" w:type="pct"/>
          </w:tcPr>
          <w:p w14:paraId="2C9439F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single" w:sz="4" w:space="0" w:color="auto"/>
            </w:tcBorders>
            <w:vAlign w:val="bottom"/>
          </w:tcPr>
          <w:p w14:paraId="4D81BE5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570974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single" w:sz="4" w:space="0" w:color="auto"/>
            </w:tcBorders>
            <w:vAlign w:val="bottom"/>
          </w:tcPr>
          <w:p w14:paraId="4B68600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7E39A3B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single" w:sz="4" w:space="0" w:color="auto"/>
            </w:tcBorders>
            <w:vAlign w:val="bottom"/>
          </w:tcPr>
          <w:p w14:paraId="044AB14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07E8AD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single" w:sz="4" w:space="0" w:color="auto"/>
            </w:tcBorders>
            <w:vAlign w:val="bottom"/>
          </w:tcPr>
          <w:p w14:paraId="51A1227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DB4DAB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single" w:sz="4" w:space="0" w:color="auto"/>
            </w:tcBorders>
            <w:vAlign w:val="bottom"/>
          </w:tcPr>
          <w:p w14:paraId="0E379F5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1BC85B7F" w14:textId="77777777" w:rsidTr="00BB7E5A">
        <w:trPr>
          <w:jc w:val="center"/>
        </w:trPr>
        <w:tc>
          <w:tcPr>
            <w:tcW w:w="1381" w:type="pct"/>
          </w:tcPr>
          <w:p w14:paraId="3FB2104B" w14:textId="77777777" w:rsidR="00C75E8D" w:rsidRPr="005A1976" w:rsidRDefault="00C75E8D" w:rsidP="00BB7E5A">
            <w:pPr>
              <w:spacing w:line="-218" w:lineRule="auto"/>
              <w:rPr>
                <w:rFonts w:ascii="Arial" w:hAnsi="Arial" w:cs="Arial"/>
                <w:b/>
                <w:sz w:val="16"/>
                <w:szCs w:val="16"/>
              </w:rPr>
            </w:pPr>
            <w:r w:rsidRPr="005A1976">
              <w:rPr>
                <w:rFonts w:ascii="Arial" w:hAnsi="Arial" w:cs="Arial"/>
                <w:b/>
                <w:sz w:val="16"/>
                <w:szCs w:val="16"/>
              </w:rPr>
              <w:lastRenderedPageBreak/>
              <w:t>Component Unit:</w:t>
            </w:r>
          </w:p>
          <w:p w14:paraId="2D27DED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sidRPr="005A1976">
              <w:rPr>
                <w:rFonts w:ascii="Arial" w:hAnsi="Arial" w:cs="Arial"/>
                <w:sz w:val="16"/>
                <w:szCs w:val="16"/>
              </w:rPr>
              <w:t xml:space="preserve">    Bonds Payable:</w:t>
            </w:r>
          </w:p>
          <w:p w14:paraId="6D9CD6E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sz w:val="16"/>
                <w:szCs w:val="16"/>
              </w:rPr>
            </w:pPr>
            <w:r w:rsidRPr="005A1976">
              <w:rPr>
                <w:rFonts w:ascii="Arial" w:hAnsi="Arial" w:cs="Arial"/>
                <w:sz w:val="16"/>
                <w:szCs w:val="16"/>
              </w:rPr>
              <w:t xml:space="preserve">      Revenue</w:t>
            </w:r>
          </w:p>
        </w:tc>
        <w:tc>
          <w:tcPr>
            <w:tcW w:w="119" w:type="pct"/>
          </w:tcPr>
          <w:p w14:paraId="34ECBB2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tcBorders>
            <w:vAlign w:val="bottom"/>
          </w:tcPr>
          <w:p w14:paraId="78D578C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08826F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tcBorders>
            <w:vAlign w:val="bottom"/>
          </w:tcPr>
          <w:p w14:paraId="724AB6B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374FF85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tcBorders>
            <w:vAlign w:val="bottom"/>
          </w:tcPr>
          <w:p w14:paraId="11F749F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56DD8E8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tcBorders>
            <w:vAlign w:val="bottom"/>
          </w:tcPr>
          <w:p w14:paraId="0CB2A0C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BCF895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tcBorders>
            <w:vAlign w:val="bottom"/>
          </w:tcPr>
          <w:p w14:paraId="23D41F7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3FF668E8" w14:textId="77777777" w:rsidTr="00BB7E5A">
        <w:trPr>
          <w:jc w:val="center"/>
        </w:trPr>
        <w:tc>
          <w:tcPr>
            <w:tcW w:w="1381" w:type="pct"/>
          </w:tcPr>
          <w:p w14:paraId="706AD83F" w14:textId="77777777" w:rsidR="00C75E8D"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Pr>
                <w:rFonts w:ascii="Arial" w:hAnsi="Arial" w:cs="Arial"/>
                <w:sz w:val="16"/>
                <w:szCs w:val="16"/>
              </w:rPr>
              <w:t xml:space="preserve">    Direct Borrowings and Direct</w:t>
            </w:r>
          </w:p>
          <w:p w14:paraId="4DF6E32B"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r>
              <w:rPr>
                <w:rFonts w:ascii="Arial" w:hAnsi="Arial" w:cs="Arial"/>
                <w:sz w:val="16"/>
                <w:szCs w:val="16"/>
              </w:rPr>
              <w:t xml:space="preserve">      Placements</w:t>
            </w:r>
          </w:p>
        </w:tc>
        <w:tc>
          <w:tcPr>
            <w:tcW w:w="119" w:type="pct"/>
          </w:tcPr>
          <w:p w14:paraId="1375D33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2A35DD92" w14:textId="77777777" w:rsidR="00C75E8D" w:rsidRPr="0069686D"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6F82010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696E655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4B31FDB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57DE2F4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01C9085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1852D9D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D7CB35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73F959C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4850FE29" w14:textId="77777777" w:rsidTr="00BB7E5A">
        <w:trPr>
          <w:jc w:val="center"/>
        </w:trPr>
        <w:tc>
          <w:tcPr>
            <w:tcW w:w="1381" w:type="pct"/>
          </w:tcPr>
          <w:p w14:paraId="6B2373E8"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sz w:val="16"/>
                <w:szCs w:val="16"/>
              </w:rPr>
              <w:t xml:space="preserve">    Accrued Compensated Absences</w:t>
            </w:r>
          </w:p>
        </w:tc>
        <w:tc>
          <w:tcPr>
            <w:tcW w:w="119" w:type="pct"/>
          </w:tcPr>
          <w:p w14:paraId="4A226D2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bottom w:val="single" w:sz="4" w:space="0" w:color="auto"/>
            </w:tcBorders>
            <w:vAlign w:val="bottom"/>
          </w:tcPr>
          <w:p w14:paraId="25C1BA3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412D74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bottom w:val="single" w:sz="4" w:space="0" w:color="auto"/>
            </w:tcBorders>
            <w:vAlign w:val="bottom"/>
          </w:tcPr>
          <w:p w14:paraId="31D8C6A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644AFAE5"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bottom w:val="single" w:sz="4" w:space="0" w:color="auto"/>
            </w:tcBorders>
            <w:vAlign w:val="bottom"/>
          </w:tcPr>
          <w:p w14:paraId="2B87FC6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1AEBEE9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bottom w:val="single" w:sz="4" w:space="0" w:color="auto"/>
            </w:tcBorders>
            <w:vAlign w:val="bottom"/>
          </w:tcPr>
          <w:p w14:paraId="682DD10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40B8EB22"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bottom w:val="single" w:sz="4" w:space="0" w:color="auto"/>
            </w:tcBorders>
            <w:vAlign w:val="bottom"/>
          </w:tcPr>
          <w:p w14:paraId="11215F48"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5E8D" w:rsidRPr="005A1976" w14:paraId="18C08B0D" w14:textId="77777777" w:rsidTr="00BB7E5A">
        <w:trPr>
          <w:jc w:val="center"/>
        </w:trPr>
        <w:tc>
          <w:tcPr>
            <w:tcW w:w="1381" w:type="pct"/>
          </w:tcPr>
          <w:p w14:paraId="66333CCA" w14:textId="77777777" w:rsidR="00C75E8D" w:rsidRPr="005A1976" w:rsidRDefault="00C75E8D" w:rsidP="00BB7E5A">
            <w:pPr>
              <w:spacing w:line="-218" w:lineRule="auto"/>
              <w:ind w:left="360" w:hanging="360"/>
              <w:rPr>
                <w:rFonts w:ascii="Arial" w:hAnsi="Arial" w:cs="Arial"/>
                <w:sz w:val="16"/>
                <w:szCs w:val="16"/>
              </w:rPr>
            </w:pPr>
            <w:r w:rsidRPr="005A1976">
              <w:rPr>
                <w:rFonts w:ascii="Arial" w:hAnsi="Arial" w:cs="Arial"/>
                <w:b/>
                <w:sz w:val="16"/>
                <w:szCs w:val="16"/>
              </w:rPr>
              <w:t>TOTAL COMPONENT UNIT</w:t>
            </w:r>
          </w:p>
        </w:tc>
        <w:tc>
          <w:tcPr>
            <w:tcW w:w="119" w:type="pct"/>
          </w:tcPr>
          <w:p w14:paraId="56AFFFA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double" w:sz="4" w:space="0" w:color="auto"/>
            </w:tcBorders>
            <w:vAlign w:val="bottom"/>
          </w:tcPr>
          <w:p w14:paraId="38F0781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7C3B3DC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double" w:sz="4" w:space="0" w:color="auto"/>
            </w:tcBorders>
            <w:vAlign w:val="bottom"/>
          </w:tcPr>
          <w:p w14:paraId="07BDE313"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53" w:type="pct"/>
            <w:vAlign w:val="bottom"/>
          </w:tcPr>
          <w:p w14:paraId="1ABCF30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double" w:sz="4" w:space="0" w:color="auto"/>
            </w:tcBorders>
            <w:vAlign w:val="bottom"/>
          </w:tcPr>
          <w:p w14:paraId="5DC4CE1A"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6223A4DE"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double" w:sz="4" w:space="0" w:color="auto"/>
            </w:tcBorders>
            <w:vAlign w:val="bottom"/>
          </w:tcPr>
          <w:p w14:paraId="0C78C84C"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c>
          <w:tcPr>
            <w:tcW w:w="148" w:type="pct"/>
            <w:vAlign w:val="bottom"/>
          </w:tcPr>
          <w:p w14:paraId="10A8B17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double" w:sz="4" w:space="0" w:color="auto"/>
            </w:tcBorders>
            <w:vAlign w:val="bottom"/>
          </w:tcPr>
          <w:p w14:paraId="32AC583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r>
              <w:rPr>
                <w:rFonts w:ascii="Arial" w:hAnsi="Arial" w:cs="Arial"/>
                <w:sz w:val="16"/>
                <w:szCs w:val="16"/>
              </w:rPr>
              <w:t>$</w:t>
            </w:r>
          </w:p>
        </w:tc>
      </w:tr>
      <w:tr w:rsidR="00C75E8D" w:rsidRPr="005A1976" w14:paraId="19E48970" w14:textId="77777777" w:rsidTr="00BB7E5A">
        <w:trPr>
          <w:jc w:val="center"/>
        </w:trPr>
        <w:tc>
          <w:tcPr>
            <w:tcW w:w="1381" w:type="pct"/>
          </w:tcPr>
          <w:p w14:paraId="2DA32221"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sz w:val="16"/>
                <w:szCs w:val="16"/>
              </w:rPr>
            </w:pPr>
          </w:p>
        </w:tc>
        <w:tc>
          <w:tcPr>
            <w:tcW w:w="119" w:type="pct"/>
          </w:tcPr>
          <w:p w14:paraId="66610C80"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542" w:type="pct"/>
            <w:tcBorders>
              <w:top w:val="single" w:sz="4" w:space="0" w:color="auto"/>
              <w:bottom w:val="double" w:sz="4" w:space="0" w:color="auto"/>
            </w:tcBorders>
            <w:vAlign w:val="bottom"/>
          </w:tcPr>
          <w:p w14:paraId="3429736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353CF54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494" w:type="pct"/>
            <w:tcBorders>
              <w:top w:val="single" w:sz="4" w:space="0" w:color="auto"/>
              <w:bottom w:val="double" w:sz="4" w:space="0" w:color="auto"/>
            </w:tcBorders>
            <w:vAlign w:val="bottom"/>
          </w:tcPr>
          <w:p w14:paraId="7E9AB434"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53" w:type="pct"/>
            <w:vAlign w:val="bottom"/>
          </w:tcPr>
          <w:p w14:paraId="1000220F"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37" w:type="pct"/>
            <w:tcBorders>
              <w:top w:val="single" w:sz="4" w:space="0" w:color="auto"/>
              <w:bottom w:val="double" w:sz="4" w:space="0" w:color="auto"/>
            </w:tcBorders>
            <w:vAlign w:val="bottom"/>
          </w:tcPr>
          <w:p w14:paraId="702753F7"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2FCD259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640" w:type="pct"/>
            <w:tcBorders>
              <w:top w:val="single" w:sz="4" w:space="0" w:color="auto"/>
              <w:bottom w:val="double" w:sz="4" w:space="0" w:color="auto"/>
            </w:tcBorders>
            <w:vAlign w:val="bottom"/>
          </w:tcPr>
          <w:p w14:paraId="6C28CDAD"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48" w:type="pct"/>
            <w:vAlign w:val="bottom"/>
          </w:tcPr>
          <w:p w14:paraId="74675749"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590" w:type="pct"/>
            <w:tcBorders>
              <w:top w:val="single" w:sz="4" w:space="0" w:color="auto"/>
              <w:bottom w:val="double" w:sz="4" w:space="0" w:color="auto"/>
            </w:tcBorders>
            <w:vAlign w:val="bottom"/>
          </w:tcPr>
          <w:p w14:paraId="3B8C8C06" w14:textId="77777777" w:rsidR="00C75E8D" w:rsidRPr="005A1976" w:rsidRDefault="00C75E8D" w:rsidP="00BB7E5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bl>
    <w:p w14:paraId="6F795D8F" w14:textId="77777777" w:rsidR="00A86124" w:rsidRDefault="00A861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E0728EB"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t>(USE THE FOLLOWING THREE PARAGRAPHS ONLY IN THE YEAR OF THE REFUNDING.)</w:t>
      </w:r>
    </w:p>
    <w:p w14:paraId="13B97D7D"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E0FEE24"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(PARAGRAPH #1)</w:t>
      </w:r>
    </w:p>
    <w:p w14:paraId="542FAABA"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In ______ the </w:t>
      </w:r>
      <w:r w:rsidR="007D2877">
        <w:rPr>
          <w:rFonts w:ascii="Arial" w:hAnsi="Arial"/>
        </w:rPr>
        <w:t>Municipality</w:t>
      </w:r>
      <w:r>
        <w:rPr>
          <w:rFonts w:ascii="Arial" w:hAnsi="Arial"/>
        </w:rPr>
        <w:t xml:space="preserve"> issued $__________________ in ______________ _________________ (ENTER TYPE OF REFUNDING BONDS) bonds with an average interest rate of _______ percent to refund the following:</w:t>
      </w:r>
    </w:p>
    <w:p w14:paraId="43B57EA2" w14:textId="77777777" w:rsidR="00B10FCE" w:rsidRDefault="00B10FCE"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p>
    <w:p w14:paraId="24C7D742"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Average     </w:t>
      </w:r>
      <w:r w:rsidR="00263828">
        <w:rPr>
          <w:rFonts w:ascii="Arial" w:hAnsi="Arial"/>
        </w:rPr>
        <w:t xml:space="preserve">    </w:t>
      </w:r>
      <w:r>
        <w:rPr>
          <w:rFonts w:ascii="Arial" w:hAnsi="Arial"/>
        </w:rPr>
        <w:t>Unpaid Principal</w:t>
      </w:r>
    </w:p>
    <w:p w14:paraId="2199C09E" w14:textId="77777777" w:rsidR="00AF26E9" w:rsidRDefault="00C7652B"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 xml:space="preserve">  Date  </w:t>
      </w:r>
      <w:r w:rsidR="00AF26E9">
        <w:rPr>
          <w:rFonts w:ascii="Arial" w:hAnsi="Arial"/>
        </w:rPr>
        <w:t xml:space="preserve">                                                                         Interest        </w:t>
      </w:r>
      <w:r w:rsidR="00263828">
        <w:rPr>
          <w:rFonts w:ascii="Arial" w:hAnsi="Arial"/>
        </w:rPr>
        <w:t xml:space="preserve">       </w:t>
      </w:r>
      <w:r w:rsidR="00AF26E9">
        <w:rPr>
          <w:rFonts w:ascii="Arial" w:hAnsi="Arial"/>
        </w:rPr>
        <w:t>At Time of</w:t>
      </w:r>
    </w:p>
    <w:p w14:paraId="227F255F"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Issued   Project</w:t>
      </w:r>
      <w:r>
        <w:rPr>
          <w:rFonts w:ascii="Arial" w:hAnsi="Arial"/>
        </w:rPr>
        <w:tab/>
      </w:r>
      <w:r>
        <w:rPr>
          <w:rFonts w:ascii="Arial" w:hAnsi="Arial"/>
        </w:rPr>
        <w:tab/>
      </w:r>
      <w:r>
        <w:rPr>
          <w:rFonts w:ascii="Arial" w:hAnsi="Arial"/>
        </w:rPr>
        <w:tab/>
        <w:t xml:space="preserve">                                 Rate          </w:t>
      </w:r>
      <w:r w:rsidR="00263828">
        <w:rPr>
          <w:rFonts w:ascii="Arial" w:hAnsi="Arial"/>
        </w:rPr>
        <w:t xml:space="preserve">       </w:t>
      </w:r>
      <w:r>
        <w:rPr>
          <w:rFonts w:ascii="Arial" w:hAnsi="Arial"/>
        </w:rPr>
        <w:t>Refunding</w:t>
      </w:r>
    </w:p>
    <w:p w14:paraId="02C97B4B"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  ---------------------------------------------------  --------------------   ----------------------------</w:t>
      </w:r>
    </w:p>
    <w:p w14:paraId="068B8E31"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______  _______________________________  ___________%  $________________</w:t>
      </w:r>
    </w:p>
    <w:p w14:paraId="32DAAC25"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______  _______________________________  ___________%  $________________</w:t>
      </w:r>
    </w:p>
    <w:p w14:paraId="0A0AD6B6" w14:textId="77777777"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______  _______________________________  ___________%  $________________</w:t>
      </w:r>
    </w:p>
    <w:p w14:paraId="5CDBAF16" w14:textId="77777777" w:rsidR="00E95591" w:rsidRDefault="00E95591"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firstLine="540"/>
        <w:rPr>
          <w:rFonts w:ascii="Arial" w:hAnsi="Arial"/>
        </w:rPr>
      </w:pPr>
    </w:p>
    <w:p w14:paraId="72D8D291" w14:textId="77777777" w:rsidR="00AF26E9" w:rsidRPr="00E95591" w:rsidRDefault="00416FBE"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sidR="00AF26E9" w:rsidRPr="00E95591">
        <w:rPr>
          <w:rFonts w:ascii="Arial" w:hAnsi="Arial"/>
        </w:rPr>
        <w:t>(PARAGRAPH #2)</w:t>
      </w:r>
    </w:p>
    <w:p w14:paraId="0312F8AB" w14:textId="615F75D3"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entire proceeds of the refunding issue in the amount of $____________ were deposited in an irrevocable trust with an escrow agent to provide for all future debt service requirements on the refunded bonds.  As a result, the refunded bond</w:t>
      </w:r>
      <w:r w:rsidR="00E90DCE">
        <w:rPr>
          <w:rFonts w:ascii="Arial" w:hAnsi="Arial"/>
        </w:rPr>
        <w:t>s</w:t>
      </w:r>
      <w:r>
        <w:rPr>
          <w:rFonts w:ascii="Arial" w:hAnsi="Arial"/>
        </w:rPr>
        <w:t xml:space="preserve"> </w:t>
      </w:r>
      <w:r w:rsidR="00B16B49">
        <w:rPr>
          <w:rFonts w:ascii="Arial" w:hAnsi="Arial"/>
        </w:rPr>
        <w:t>are</w:t>
      </w:r>
      <w:r>
        <w:rPr>
          <w:rFonts w:ascii="Arial" w:hAnsi="Arial"/>
        </w:rPr>
        <w:t xml:space="preserve"> defeased and the liab</w:t>
      </w:r>
      <w:r w:rsidR="00E90DCE">
        <w:rPr>
          <w:rFonts w:ascii="Arial" w:hAnsi="Arial"/>
        </w:rPr>
        <w:t>i</w:t>
      </w:r>
      <w:r>
        <w:rPr>
          <w:rFonts w:ascii="Arial" w:hAnsi="Arial"/>
        </w:rPr>
        <w:t xml:space="preserve">lity for those bonds has been removed from the </w:t>
      </w:r>
      <w:r w:rsidR="007D2877">
        <w:rPr>
          <w:rFonts w:ascii="Arial" w:hAnsi="Arial"/>
        </w:rPr>
        <w:t>Municipality</w:t>
      </w:r>
      <w:r>
        <w:rPr>
          <w:rFonts w:ascii="Arial" w:hAnsi="Arial"/>
        </w:rPr>
        <w:t>’s _____________________ (ENTER FUND OR ACCOUNT GROUP IN WHICH THE REFUNDED DEBT WAS ACCOUNTED FOR) records.</w:t>
      </w:r>
    </w:p>
    <w:p w14:paraId="09DA727E" w14:textId="77777777"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firstLine="540"/>
        <w:rPr>
          <w:rFonts w:ascii="Arial" w:hAnsi="Arial"/>
        </w:rPr>
      </w:pPr>
    </w:p>
    <w:p w14:paraId="1C67125C" w14:textId="77777777" w:rsidR="00AF26E9" w:rsidRPr="00E95591" w:rsidRDefault="00416FBE"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sidR="00AF26E9" w:rsidRPr="00E95591">
        <w:rPr>
          <w:rFonts w:ascii="Arial" w:hAnsi="Arial"/>
        </w:rPr>
        <w:t>(PARAGRAPH #3)</w:t>
      </w:r>
    </w:p>
    <w:p w14:paraId="393821F0" w14:textId="77777777"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refunded the debt to reduce its total debt  service payments over </w:t>
      </w:r>
      <w:r w:rsidR="00AA5E4B">
        <w:rPr>
          <w:rFonts w:ascii="Arial" w:hAnsi="Arial"/>
        </w:rPr>
        <w:t>the next _________________ years</w:t>
      </w:r>
      <w:r>
        <w:rPr>
          <w:rFonts w:ascii="Arial" w:hAnsi="Arial"/>
        </w:rPr>
        <w:t xml:space="preserve"> by $ ________________(ENTER THE DIFFERENCE BETWEEN THE TOTAL SCHEDULED DEBT SERVICE PAYMENTS ON THE NEW ISSUE AND THE OLD ISSUE) and to obtain an economic gain (DIFFERENCE BETWEEN THE PRESENT VALUES OF THE DEBT SERVICE PAYMENTS ON THE OLD AND NEW DEBT) if $__________________.</w:t>
      </w:r>
    </w:p>
    <w:p w14:paraId="397ACC91" w14:textId="77777777"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firstLine="540"/>
        <w:rPr>
          <w:rFonts w:ascii="Arial" w:hAnsi="Arial"/>
        </w:rPr>
      </w:pPr>
    </w:p>
    <w:p w14:paraId="3706A6B3" w14:textId="77777777" w:rsidR="00AF26E9" w:rsidRDefault="00AF26E9"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(USE THE FOLLOWING PARAGRAPH FOR ALL YEARS THAT THE </w:t>
      </w:r>
      <w:r w:rsidR="007D2877">
        <w:rPr>
          <w:rFonts w:ascii="Arial" w:hAnsi="Arial"/>
        </w:rPr>
        <w:t>MUNICIPALITY</w:t>
      </w:r>
      <w:r>
        <w:rPr>
          <w:rFonts w:ascii="Arial" w:hAnsi="Arial"/>
        </w:rPr>
        <w:t xml:space="preserve"> HAD ASSETS ON DEPOSIT WITH AN ESCROW AGENT FOR REFUNDED BONDS.)</w:t>
      </w:r>
    </w:p>
    <w:p w14:paraId="1535FA92"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2DA68D6" w14:textId="4E7B9566"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In prior years the </w:t>
      </w:r>
      <w:r w:rsidR="007D2877">
        <w:rPr>
          <w:rFonts w:ascii="Arial" w:hAnsi="Arial"/>
        </w:rPr>
        <w:t>Municipality</w:t>
      </w:r>
      <w:r>
        <w:rPr>
          <w:rFonts w:ascii="Arial" w:hAnsi="Arial"/>
        </w:rPr>
        <w:t xml:space="preserve"> defeased certain general obligation bonds by placing the proceeds of new bonds in an irrevocable trust to provide for all future debt service payments on the old bonds.  </w:t>
      </w:r>
      <w:r w:rsidR="00881D09">
        <w:rPr>
          <w:rFonts w:ascii="Arial" w:hAnsi="Arial"/>
        </w:rPr>
        <w:t>Accordingly,</w:t>
      </w:r>
      <w:r>
        <w:rPr>
          <w:rFonts w:ascii="Arial" w:hAnsi="Arial"/>
        </w:rPr>
        <w:t xml:space="preserve"> the trust account assets and the liability for the defeased bonds are not included in the </w:t>
      </w:r>
      <w:r w:rsidR="007D2877">
        <w:rPr>
          <w:rFonts w:ascii="Arial" w:hAnsi="Arial"/>
        </w:rPr>
        <w:t>Municipality</w:t>
      </w:r>
      <w:r>
        <w:rPr>
          <w:rFonts w:ascii="Arial" w:hAnsi="Arial"/>
        </w:rPr>
        <w:t xml:space="preserve">’s financial statements.  On December 31, </w:t>
      </w:r>
      <w:r w:rsidR="003B5DA6">
        <w:rPr>
          <w:rFonts w:ascii="Arial" w:hAnsi="Arial"/>
        </w:rPr>
        <w:t>2024</w:t>
      </w:r>
      <w:r>
        <w:rPr>
          <w:rFonts w:ascii="Arial" w:hAnsi="Arial"/>
        </w:rPr>
        <w:t xml:space="preserve">, the </w:t>
      </w:r>
      <w:r w:rsidR="007D2877">
        <w:rPr>
          <w:rFonts w:ascii="Arial" w:hAnsi="Arial"/>
        </w:rPr>
        <w:t>Municipality</w:t>
      </w:r>
      <w:r>
        <w:rPr>
          <w:rFonts w:ascii="Arial" w:hAnsi="Arial"/>
        </w:rPr>
        <w:t xml:space="preserve"> had $________________ on deposit with the escrow agent in this irrevocable trust to retire $_______________ of bonds still outstanding which are now considered defeased.</w:t>
      </w:r>
    </w:p>
    <w:p w14:paraId="1FF4C39E" w14:textId="77777777" w:rsidR="00C75E8D" w:rsidRDefault="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C015121" w14:textId="41A2D579" w:rsidR="00C75E8D" w:rsidRPr="00866373" w:rsidRDefault="00C75E8D" w:rsidP="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Compensated Absences liability includes the amount owed by the Municipality to employees for their accrued annual and sick leave balances, including the Municipality’s share of payroll deductions.  </w:t>
      </w:r>
    </w:p>
    <w:p w14:paraId="29921277" w14:textId="77777777" w:rsidR="00C75E8D" w:rsidRDefault="00C75E8D" w:rsidP="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3DB30E7" w14:textId="280C5EE9"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Debt payable at December 31, </w:t>
      </w:r>
      <w:r w:rsidR="003B5DA6">
        <w:rPr>
          <w:rFonts w:ascii="Arial" w:hAnsi="Arial"/>
        </w:rPr>
        <w:t>2024</w:t>
      </w:r>
      <w:r w:rsidR="00B16B49">
        <w:rPr>
          <w:rFonts w:ascii="Arial" w:hAnsi="Arial"/>
        </w:rPr>
        <w:t>,</w:t>
      </w:r>
      <w:r>
        <w:rPr>
          <w:rFonts w:ascii="Arial" w:hAnsi="Arial"/>
        </w:rPr>
        <w:t xml:space="preserve"> is comprised of the following:  (SHOW MATURITY DATES AND INTEREST RATES AND INDICATE THE FUND MAKING THE PAYMENTS TO RETIRE THE DEBT.</w:t>
      </w:r>
      <w:r w:rsidR="00C7652B">
        <w:rPr>
          <w:rFonts w:ascii="Arial" w:hAnsi="Arial"/>
        </w:rPr>
        <w:t xml:space="preserve">  IF VARIABLE-RATE DEBT EXISTS THE DEBT DESCRIPTIONS MUST DESCRIBE THE TERMS BY WHICH INTEREST RATES ARE ADJUSTED, INCLUDING INTEREST RATE FLOOR </w:t>
      </w:r>
      <w:r w:rsidR="00C7652B">
        <w:rPr>
          <w:rFonts w:ascii="Arial" w:hAnsi="Arial"/>
        </w:rPr>
        <w:lastRenderedPageBreak/>
        <w:t xml:space="preserve">OR CEILING LIMITATIONS.  {VARIABLE–RATE DEBT IS </w:t>
      </w:r>
      <w:r w:rsidR="003156CC">
        <w:rPr>
          <w:rFonts w:ascii="Arial" w:hAnsi="Arial"/>
        </w:rPr>
        <w:t xml:space="preserve">NOT </w:t>
      </w:r>
      <w:r w:rsidR="00C7652B">
        <w:rPr>
          <w:rFonts w:ascii="Arial" w:hAnsi="Arial"/>
        </w:rPr>
        <w:t xml:space="preserve">DEBT WHERE THE </w:t>
      </w:r>
      <w:r w:rsidR="003156CC">
        <w:rPr>
          <w:rFonts w:ascii="Arial" w:hAnsi="Arial"/>
        </w:rPr>
        <w:t xml:space="preserve">INTEREST </w:t>
      </w:r>
      <w:r w:rsidR="00C7652B">
        <w:rPr>
          <w:rFonts w:ascii="Arial" w:hAnsi="Arial"/>
        </w:rPr>
        <w:t xml:space="preserve">RATE VARIES FROM ONE SERIES OF COUPONS TO ANOTHER.  IT IS DEBT THAT HAS AN UNKNOWN COUPON AMOUNT, DEPENDING ON THE INTEREST RATE DETERMINED </w:t>
      </w:r>
      <w:r w:rsidR="00953B83">
        <w:rPr>
          <w:rFonts w:ascii="Arial" w:hAnsi="Arial"/>
        </w:rPr>
        <w:t>BY</w:t>
      </w:r>
      <w:r w:rsidR="00C7652B">
        <w:rPr>
          <w:rFonts w:ascii="Arial" w:hAnsi="Arial"/>
        </w:rPr>
        <w:t xml:space="preserve"> THE </w:t>
      </w:r>
      <w:r w:rsidR="003156CC">
        <w:rPr>
          <w:rFonts w:ascii="Arial" w:hAnsi="Arial"/>
        </w:rPr>
        <w:t>TERMS OF ADJUSTMENT, DETERMINED ANNUALLY AT THE FINANCIAL STATEMENT DATE.</w:t>
      </w:r>
      <w:r>
        <w:rPr>
          <w:rFonts w:ascii="Arial" w:hAnsi="Arial"/>
        </w:rPr>
        <w:t>)</w:t>
      </w:r>
    </w:p>
    <w:p w14:paraId="6AEFE74E" w14:textId="77777777" w:rsidR="00C75E8D" w:rsidRDefault="00C75E8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0898FE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General Obligation Bonds:</w:t>
      </w:r>
    </w:p>
    <w:p w14:paraId="086342D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308712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_____________________________________________    </w:t>
      </w:r>
      <w:r>
        <w:rPr>
          <w:rFonts w:ascii="Arial" w:hAnsi="Arial"/>
        </w:rPr>
        <w:tab/>
        <w:t>$________________</w:t>
      </w:r>
    </w:p>
    <w:p w14:paraId="55EA85DE"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211E6A2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26DBC944"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8C500C8"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Revenue Bonds:</w:t>
      </w:r>
    </w:p>
    <w:p w14:paraId="18BBD2A6"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88CE38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w:t>
      </w:r>
    </w:p>
    <w:p w14:paraId="5002695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07913091"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6800CFFD"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2380849" w14:textId="77777777" w:rsidR="00FA02A2" w:rsidRDefault="00FA02A2" w:rsidP="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Direct Borrowings and Direct Placements:</w:t>
      </w:r>
    </w:p>
    <w:p w14:paraId="3AA29729" w14:textId="77777777" w:rsidR="00FA02A2" w:rsidRDefault="00FA02A2" w:rsidP="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A8DD40C" w14:textId="77777777" w:rsidR="00FA02A2" w:rsidRDefault="00FA02A2" w:rsidP="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w:t>
      </w:r>
    </w:p>
    <w:p w14:paraId="7E0C73CC" w14:textId="77777777" w:rsidR="00FA02A2" w:rsidRDefault="00FA02A2" w:rsidP="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3EC35617" w14:textId="77777777" w:rsidR="00FA02A2" w:rsidRDefault="00FA02A2" w:rsidP="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w:t>
      </w:r>
      <w:r>
        <w:rPr>
          <w:rFonts w:ascii="Arial" w:hAnsi="Arial"/>
        </w:rPr>
        <w:tab/>
        <w:t>_________________</w:t>
      </w:r>
    </w:p>
    <w:p w14:paraId="66CA894B" w14:textId="77777777" w:rsidR="00FA02A2" w:rsidRDefault="00FA02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301F364" w14:textId="59F4E50C" w:rsidR="00FA02A2" w:rsidRDefault="00FA02A2" w:rsidP="00FA02A2">
      <w:pPr>
        <w:ind w:left="540"/>
        <w:rPr>
          <w:rFonts w:ascii="Arial" w:hAnsi="Arial"/>
          <w:b/>
          <w:caps/>
        </w:rPr>
      </w:pPr>
      <w:r w:rsidRPr="002F6161">
        <w:rPr>
          <w:rFonts w:ascii="Arial" w:hAnsi="Arial"/>
          <w:b/>
          <w:caps/>
        </w:rPr>
        <w:t xml:space="preserve">(GASB Statement No. </w:t>
      </w:r>
      <w:r>
        <w:rPr>
          <w:rFonts w:ascii="Arial" w:hAnsi="Arial"/>
          <w:b/>
          <w:caps/>
        </w:rPr>
        <w:t>88 CERTAIN DISCLOSURES RELATED TO DEBT, INCLUDING DIRECT BORROWINGS AND DIRECT PLACEMENTS:  A GOVERNMENT SHOULD DISCLOSE IN THE NOTES TO THE FINANCIAL STATEMENTS SUMMARIZED INFORMA</w:t>
      </w:r>
      <w:r w:rsidR="00EA6170">
        <w:rPr>
          <w:rFonts w:ascii="Arial" w:hAnsi="Arial"/>
          <w:b/>
          <w:caps/>
        </w:rPr>
        <w:t>ti</w:t>
      </w:r>
      <w:r>
        <w:rPr>
          <w:rFonts w:ascii="Arial" w:hAnsi="Arial"/>
          <w:b/>
          <w:caps/>
        </w:rPr>
        <w:t xml:space="preserve">ON ABOUT THE FOLLOWING ITEMS </w:t>
      </w:r>
      <w:r w:rsidRPr="00943F17">
        <w:rPr>
          <w:rFonts w:ascii="Arial" w:hAnsi="Arial"/>
          <w:b/>
          <w:i/>
          <w:caps/>
        </w:rPr>
        <w:t>(PARGRAPH 5</w:t>
      </w:r>
      <w:r>
        <w:rPr>
          <w:rFonts w:ascii="Arial" w:hAnsi="Arial"/>
          <w:b/>
          <w:caps/>
        </w:rPr>
        <w:t>):</w:t>
      </w:r>
    </w:p>
    <w:p w14:paraId="7CE30171" w14:textId="77777777" w:rsidR="00FA02A2" w:rsidRDefault="00FA02A2" w:rsidP="00FA02A2">
      <w:pPr>
        <w:pStyle w:val="ListParagraph"/>
        <w:numPr>
          <w:ilvl w:val="0"/>
          <w:numId w:val="17"/>
        </w:numPr>
        <w:spacing w:after="200" w:line="276" w:lineRule="auto"/>
        <w:rPr>
          <w:rFonts w:ascii="Arial" w:hAnsi="Arial"/>
          <w:b/>
          <w:caps/>
        </w:rPr>
      </w:pPr>
      <w:r>
        <w:rPr>
          <w:rFonts w:ascii="Arial" w:hAnsi="Arial"/>
          <w:b/>
          <w:caps/>
        </w:rPr>
        <w:t>aMOUNT OF UNUSED LINES OF CREDIT</w:t>
      </w:r>
    </w:p>
    <w:p w14:paraId="2BBB3C26" w14:textId="77777777" w:rsidR="00FA02A2" w:rsidRDefault="00FA02A2" w:rsidP="00FA02A2">
      <w:pPr>
        <w:pStyle w:val="ListParagraph"/>
        <w:numPr>
          <w:ilvl w:val="0"/>
          <w:numId w:val="17"/>
        </w:numPr>
        <w:spacing w:after="200" w:line="276" w:lineRule="auto"/>
        <w:rPr>
          <w:rFonts w:ascii="Arial" w:hAnsi="Arial"/>
          <w:b/>
          <w:caps/>
        </w:rPr>
      </w:pPr>
      <w:r>
        <w:rPr>
          <w:rFonts w:ascii="Arial" w:hAnsi="Arial"/>
          <w:b/>
          <w:caps/>
        </w:rPr>
        <w:t>ASSETS PLEDGED AS COLLATERAL FOR DEBT</w:t>
      </w:r>
    </w:p>
    <w:p w14:paraId="48FF3E2B" w14:textId="77777777" w:rsidR="00FA02A2" w:rsidRPr="00943F17" w:rsidRDefault="00FA02A2" w:rsidP="00FA02A2">
      <w:pPr>
        <w:pStyle w:val="ListParagraph"/>
        <w:numPr>
          <w:ilvl w:val="0"/>
          <w:numId w:val="17"/>
        </w:numPr>
        <w:spacing w:after="200" w:line="276" w:lineRule="auto"/>
        <w:rPr>
          <w:rFonts w:ascii="Arial" w:hAnsi="Arial"/>
          <w:b/>
          <w:caps/>
        </w:rPr>
      </w:pPr>
      <w:r>
        <w:rPr>
          <w:rFonts w:ascii="Arial" w:hAnsi="Arial"/>
          <w:b/>
          <w:caps/>
        </w:rPr>
        <w:t>TERMS SPECIFIED IN DEBT AGREEMENTS RELATED TO SIGNIFICANT (1) EVENTS OF DEFAULT WITH FINANCE-RELATED CONSEQUENCES, (2) TERMINATION EVENTS WITH FINANCE-RELATED CONSEQUENCES, AND (3) SUBJECTIVE ACCELERATION CLAUSES.</w:t>
      </w:r>
    </w:p>
    <w:p w14:paraId="0300D297" w14:textId="42F61F09" w:rsidR="00D2647B" w:rsidRDefault="00D2647B"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5A1976">
        <w:rPr>
          <w:rFonts w:ascii="Arial" w:hAnsi="Arial" w:cs="Arial"/>
        </w:rPr>
        <w:t xml:space="preserve">The annual requirements to amortize all debt outstanding as of December 31, </w:t>
      </w:r>
      <w:r w:rsidR="003B5DA6">
        <w:rPr>
          <w:rFonts w:ascii="Arial" w:hAnsi="Arial" w:cs="Arial"/>
        </w:rPr>
        <w:t>2024</w:t>
      </w:r>
      <w:r w:rsidRPr="005A1976">
        <w:rPr>
          <w:rFonts w:ascii="Arial" w:hAnsi="Arial" w:cs="Arial"/>
        </w:rPr>
        <w:t>, except for compensated absences</w:t>
      </w:r>
      <w:r w:rsidR="004575FD">
        <w:rPr>
          <w:rFonts w:ascii="Arial" w:hAnsi="Arial" w:cs="Arial"/>
        </w:rPr>
        <w:t>, leases, and subscriptions</w:t>
      </w:r>
      <w:r w:rsidRPr="005A1976">
        <w:rPr>
          <w:rFonts w:ascii="Arial" w:hAnsi="Arial" w:cs="Arial"/>
        </w:rPr>
        <w:t xml:space="preserve"> are as follows:</w:t>
      </w:r>
    </w:p>
    <w:p w14:paraId="519B8B99" w14:textId="77777777" w:rsidR="00C75E8D" w:rsidRDefault="00C75E8D"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tbl>
      <w:tblPr>
        <w:tblW w:w="11858" w:type="dxa"/>
        <w:jc w:val="center"/>
        <w:tblLook w:val="0000" w:firstRow="0" w:lastRow="0" w:firstColumn="0" w:lastColumn="0" w:noHBand="0" w:noVBand="0"/>
      </w:tblPr>
      <w:tblGrid>
        <w:gridCol w:w="1208"/>
        <w:gridCol w:w="222"/>
        <w:gridCol w:w="1411"/>
        <w:gridCol w:w="1018"/>
        <w:gridCol w:w="443"/>
        <w:gridCol w:w="1398"/>
        <w:gridCol w:w="1259"/>
        <w:gridCol w:w="1773"/>
        <w:gridCol w:w="1067"/>
        <w:gridCol w:w="1176"/>
        <w:gridCol w:w="883"/>
      </w:tblGrid>
      <w:tr w:rsidR="00C75E8D" w:rsidRPr="005A1976" w14:paraId="48E4E0DE" w14:textId="77777777" w:rsidTr="00BB7E5A">
        <w:trPr>
          <w:jc w:val="center"/>
        </w:trPr>
        <w:tc>
          <w:tcPr>
            <w:tcW w:w="1430" w:type="dxa"/>
            <w:gridSpan w:val="2"/>
          </w:tcPr>
          <w:p w14:paraId="574754E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0428" w:type="dxa"/>
            <w:gridSpan w:val="9"/>
          </w:tcPr>
          <w:p w14:paraId="66904CF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Annual Requirements to Amortize Long-Term Debt</w:t>
            </w:r>
          </w:p>
        </w:tc>
      </w:tr>
      <w:tr w:rsidR="00C75E8D" w:rsidRPr="005A1976" w14:paraId="53722E36" w14:textId="77777777" w:rsidTr="00BB7E5A">
        <w:trPr>
          <w:jc w:val="center"/>
        </w:trPr>
        <w:tc>
          <w:tcPr>
            <w:tcW w:w="1430" w:type="dxa"/>
            <w:gridSpan w:val="2"/>
          </w:tcPr>
          <w:p w14:paraId="0F936F4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0428" w:type="dxa"/>
            <w:gridSpan w:val="9"/>
          </w:tcPr>
          <w:p w14:paraId="2620CD56" w14:textId="748DDA99"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 xml:space="preserve">December 31, </w:t>
            </w:r>
            <w:r w:rsidR="003B5DA6">
              <w:rPr>
                <w:rFonts w:ascii="Arial" w:hAnsi="Arial" w:cs="Arial"/>
              </w:rPr>
              <w:t>2024</w:t>
            </w:r>
          </w:p>
        </w:tc>
      </w:tr>
      <w:tr w:rsidR="00C75E8D" w:rsidRPr="005A1976" w14:paraId="178236E3" w14:textId="77777777" w:rsidTr="00BB7E5A">
        <w:trPr>
          <w:jc w:val="center"/>
        </w:trPr>
        <w:tc>
          <w:tcPr>
            <w:tcW w:w="1208" w:type="dxa"/>
          </w:tcPr>
          <w:p w14:paraId="5E63C2E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0" w:type="auto"/>
          </w:tcPr>
          <w:p w14:paraId="343815D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29" w:type="dxa"/>
            <w:gridSpan w:val="2"/>
          </w:tcPr>
          <w:p w14:paraId="66AACCB8" w14:textId="77777777" w:rsidR="00C75E8D"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443" w:type="dxa"/>
          </w:tcPr>
          <w:p w14:paraId="417C931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657" w:type="dxa"/>
            <w:gridSpan w:val="2"/>
          </w:tcPr>
          <w:p w14:paraId="63240145" w14:textId="77777777" w:rsidR="00C75E8D"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773" w:type="dxa"/>
          </w:tcPr>
          <w:p w14:paraId="7751901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067" w:type="dxa"/>
          </w:tcPr>
          <w:p w14:paraId="0F112B3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059" w:type="dxa"/>
            <w:gridSpan w:val="2"/>
          </w:tcPr>
          <w:p w14:paraId="20B33EF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r>
      <w:tr w:rsidR="00C75E8D" w:rsidRPr="005A1976" w14:paraId="06A65326" w14:textId="77777777" w:rsidTr="00BB7E5A">
        <w:trPr>
          <w:jc w:val="center"/>
        </w:trPr>
        <w:tc>
          <w:tcPr>
            <w:tcW w:w="1208" w:type="dxa"/>
          </w:tcPr>
          <w:p w14:paraId="798050B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0" w:type="auto"/>
          </w:tcPr>
          <w:p w14:paraId="4AA4994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29" w:type="dxa"/>
            <w:gridSpan w:val="2"/>
          </w:tcPr>
          <w:p w14:paraId="2798FFC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443" w:type="dxa"/>
          </w:tcPr>
          <w:p w14:paraId="3398431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657" w:type="dxa"/>
            <w:gridSpan w:val="2"/>
          </w:tcPr>
          <w:p w14:paraId="73538B9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773" w:type="dxa"/>
          </w:tcPr>
          <w:p w14:paraId="672035AA"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Notes from Direct Borrowings and</w:t>
            </w:r>
          </w:p>
        </w:tc>
        <w:tc>
          <w:tcPr>
            <w:tcW w:w="1067" w:type="dxa"/>
          </w:tcPr>
          <w:p w14:paraId="59B7B1F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059" w:type="dxa"/>
            <w:gridSpan w:val="2"/>
          </w:tcPr>
          <w:p w14:paraId="7733508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r>
      <w:tr w:rsidR="00C75E8D" w:rsidRPr="005A1976" w14:paraId="278E48C9" w14:textId="77777777" w:rsidTr="00BB7E5A">
        <w:trPr>
          <w:jc w:val="center"/>
        </w:trPr>
        <w:tc>
          <w:tcPr>
            <w:tcW w:w="1208" w:type="dxa"/>
          </w:tcPr>
          <w:p w14:paraId="35D07A2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 xml:space="preserve">Year </w:t>
            </w:r>
            <w:r w:rsidRPr="005A1976">
              <w:rPr>
                <w:rFonts w:ascii="Arial" w:hAnsi="Arial" w:cs="Arial"/>
              </w:rPr>
              <w:t>Ending</w:t>
            </w:r>
          </w:p>
        </w:tc>
        <w:tc>
          <w:tcPr>
            <w:tcW w:w="0" w:type="auto"/>
          </w:tcPr>
          <w:p w14:paraId="19EAD72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429" w:type="dxa"/>
            <w:gridSpan w:val="2"/>
            <w:tcBorders>
              <w:bottom w:val="single" w:sz="4" w:space="0" w:color="auto"/>
            </w:tcBorders>
          </w:tcPr>
          <w:p w14:paraId="614BBFD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 xml:space="preserve">General Obligation </w:t>
            </w:r>
            <w:r w:rsidRPr="005A1976">
              <w:rPr>
                <w:rFonts w:ascii="Arial" w:hAnsi="Arial" w:cs="Arial"/>
              </w:rPr>
              <w:t>Bonds</w:t>
            </w:r>
          </w:p>
        </w:tc>
        <w:tc>
          <w:tcPr>
            <w:tcW w:w="443" w:type="dxa"/>
          </w:tcPr>
          <w:p w14:paraId="320C67F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657" w:type="dxa"/>
            <w:gridSpan w:val="2"/>
            <w:tcBorders>
              <w:bottom w:val="single" w:sz="4" w:space="0" w:color="auto"/>
            </w:tcBorders>
          </w:tcPr>
          <w:p w14:paraId="20FC362F" w14:textId="77777777" w:rsidR="00C75E8D"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 xml:space="preserve">Revenue </w:t>
            </w:r>
          </w:p>
          <w:p w14:paraId="06B7744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Bonds</w:t>
            </w:r>
          </w:p>
        </w:tc>
        <w:tc>
          <w:tcPr>
            <w:tcW w:w="1773" w:type="dxa"/>
            <w:tcBorders>
              <w:bottom w:val="single" w:sz="4" w:space="0" w:color="auto"/>
            </w:tcBorders>
          </w:tcPr>
          <w:p w14:paraId="46F595E6" w14:textId="77777777" w:rsidR="00C75E8D" w:rsidRPr="00455831"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u w:val="single"/>
              </w:rPr>
            </w:pPr>
            <w:r w:rsidRPr="00455831">
              <w:rPr>
                <w:rFonts w:ascii="Arial" w:hAnsi="Arial" w:cs="Arial"/>
              </w:rPr>
              <w:t>Direct Placements</w:t>
            </w:r>
          </w:p>
        </w:tc>
        <w:tc>
          <w:tcPr>
            <w:tcW w:w="1067" w:type="dxa"/>
          </w:tcPr>
          <w:p w14:paraId="56846FE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2059" w:type="dxa"/>
            <w:gridSpan w:val="2"/>
            <w:tcBorders>
              <w:bottom w:val="single" w:sz="4" w:space="0" w:color="auto"/>
            </w:tcBorders>
          </w:tcPr>
          <w:p w14:paraId="31C682A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Pr>
                <w:rFonts w:ascii="Arial" w:hAnsi="Arial" w:cs="Arial"/>
              </w:rPr>
              <w:t xml:space="preserve">                              </w:t>
            </w:r>
            <w:r w:rsidRPr="005A1976">
              <w:rPr>
                <w:rFonts w:ascii="Arial" w:hAnsi="Arial" w:cs="Arial"/>
              </w:rPr>
              <w:t>Total</w:t>
            </w:r>
          </w:p>
        </w:tc>
      </w:tr>
      <w:tr w:rsidR="00C75E8D" w:rsidRPr="009F6FDE" w14:paraId="1F9C5925" w14:textId="77777777" w:rsidTr="00BB7E5A">
        <w:trPr>
          <w:jc w:val="center"/>
        </w:trPr>
        <w:tc>
          <w:tcPr>
            <w:tcW w:w="1208" w:type="dxa"/>
            <w:tcBorders>
              <w:bottom w:val="single" w:sz="4" w:space="0" w:color="auto"/>
            </w:tcBorders>
          </w:tcPr>
          <w:p w14:paraId="188B08E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Dec. 31,</w:t>
            </w:r>
          </w:p>
        </w:tc>
        <w:tc>
          <w:tcPr>
            <w:tcW w:w="0" w:type="auto"/>
          </w:tcPr>
          <w:p w14:paraId="28E092FB"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tcBorders>
              <w:top w:val="single" w:sz="4" w:space="0" w:color="auto"/>
              <w:bottom w:val="single" w:sz="4" w:space="0" w:color="auto"/>
            </w:tcBorders>
            <w:shd w:val="clear" w:color="auto" w:fill="auto"/>
          </w:tcPr>
          <w:p w14:paraId="4A736898"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Cs w:val="12"/>
              </w:rPr>
            </w:pPr>
            <w:r w:rsidRPr="009F6FDE">
              <w:rPr>
                <w:rFonts w:ascii="Arial" w:hAnsi="Arial" w:cs="Arial"/>
                <w:szCs w:val="12"/>
              </w:rPr>
              <w:t>Principal</w:t>
            </w:r>
          </w:p>
        </w:tc>
        <w:tc>
          <w:tcPr>
            <w:tcW w:w="1018" w:type="dxa"/>
            <w:tcBorders>
              <w:top w:val="single" w:sz="4" w:space="0" w:color="auto"/>
              <w:bottom w:val="single" w:sz="4" w:space="0" w:color="auto"/>
            </w:tcBorders>
            <w:shd w:val="clear" w:color="auto" w:fill="auto"/>
          </w:tcPr>
          <w:p w14:paraId="48807F03"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9F6FDE">
              <w:rPr>
                <w:rFonts w:ascii="Arial" w:hAnsi="Arial" w:cs="Arial"/>
                <w:szCs w:val="12"/>
              </w:rPr>
              <w:t>Interest</w:t>
            </w:r>
          </w:p>
        </w:tc>
        <w:tc>
          <w:tcPr>
            <w:tcW w:w="443" w:type="dxa"/>
          </w:tcPr>
          <w:p w14:paraId="0495703C"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398" w:type="dxa"/>
            <w:tcBorders>
              <w:top w:val="single" w:sz="4" w:space="0" w:color="auto"/>
              <w:bottom w:val="single" w:sz="4" w:space="0" w:color="auto"/>
            </w:tcBorders>
            <w:shd w:val="clear" w:color="auto" w:fill="auto"/>
          </w:tcPr>
          <w:p w14:paraId="73FF4E9D"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Cs w:val="12"/>
              </w:rPr>
            </w:pPr>
            <w:r w:rsidRPr="009F6FDE">
              <w:rPr>
                <w:rFonts w:ascii="Arial" w:hAnsi="Arial" w:cs="Arial"/>
                <w:szCs w:val="12"/>
              </w:rPr>
              <w:t>Principal</w:t>
            </w:r>
          </w:p>
        </w:tc>
        <w:tc>
          <w:tcPr>
            <w:tcW w:w="1259" w:type="dxa"/>
            <w:tcBorders>
              <w:top w:val="single" w:sz="4" w:space="0" w:color="auto"/>
              <w:bottom w:val="single" w:sz="4" w:space="0" w:color="auto"/>
            </w:tcBorders>
            <w:shd w:val="clear" w:color="auto" w:fill="auto"/>
          </w:tcPr>
          <w:p w14:paraId="2477CC4E"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9F6FDE">
              <w:rPr>
                <w:rFonts w:ascii="Arial" w:hAnsi="Arial" w:cs="Arial"/>
                <w:szCs w:val="12"/>
              </w:rPr>
              <w:t>Interest</w:t>
            </w:r>
          </w:p>
        </w:tc>
        <w:tc>
          <w:tcPr>
            <w:tcW w:w="1773" w:type="dxa"/>
            <w:tcBorders>
              <w:top w:val="single" w:sz="4" w:space="0" w:color="auto"/>
              <w:bottom w:val="single" w:sz="4" w:space="0" w:color="auto"/>
            </w:tcBorders>
          </w:tcPr>
          <w:p w14:paraId="22E59C23"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szCs w:val="12"/>
              </w:rPr>
            </w:pPr>
            <w:r w:rsidRPr="009F6FDE">
              <w:rPr>
                <w:rFonts w:ascii="Arial" w:hAnsi="Arial" w:cs="Arial"/>
                <w:szCs w:val="12"/>
              </w:rPr>
              <w:t>Principal</w:t>
            </w:r>
          </w:p>
        </w:tc>
        <w:tc>
          <w:tcPr>
            <w:tcW w:w="1067" w:type="dxa"/>
            <w:tcBorders>
              <w:bottom w:val="single" w:sz="4" w:space="0" w:color="auto"/>
            </w:tcBorders>
          </w:tcPr>
          <w:p w14:paraId="5DA3AF59"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9F6FDE">
              <w:rPr>
                <w:rFonts w:ascii="Arial" w:hAnsi="Arial" w:cs="Arial"/>
                <w:szCs w:val="12"/>
              </w:rPr>
              <w:t>Interest</w:t>
            </w:r>
          </w:p>
        </w:tc>
        <w:tc>
          <w:tcPr>
            <w:tcW w:w="1176" w:type="dxa"/>
            <w:tcBorders>
              <w:top w:val="single" w:sz="4" w:space="0" w:color="auto"/>
              <w:bottom w:val="single" w:sz="4" w:space="0" w:color="auto"/>
            </w:tcBorders>
            <w:shd w:val="clear" w:color="auto" w:fill="auto"/>
          </w:tcPr>
          <w:p w14:paraId="6B8AD1DB"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szCs w:val="12"/>
              </w:rPr>
            </w:pPr>
            <w:r w:rsidRPr="009F6FDE">
              <w:rPr>
                <w:rFonts w:ascii="Arial" w:hAnsi="Arial" w:cs="Arial"/>
                <w:szCs w:val="12"/>
              </w:rPr>
              <w:t>Principal</w:t>
            </w:r>
          </w:p>
        </w:tc>
        <w:tc>
          <w:tcPr>
            <w:tcW w:w="883" w:type="dxa"/>
            <w:tcBorders>
              <w:top w:val="single" w:sz="4" w:space="0" w:color="auto"/>
              <w:bottom w:val="single" w:sz="4" w:space="0" w:color="auto"/>
            </w:tcBorders>
            <w:shd w:val="clear" w:color="auto" w:fill="auto"/>
          </w:tcPr>
          <w:p w14:paraId="47A1A74F" w14:textId="77777777" w:rsidR="00C75E8D" w:rsidRPr="009F6FDE"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9F6FDE">
              <w:rPr>
                <w:rFonts w:ascii="Arial" w:hAnsi="Arial" w:cs="Arial"/>
                <w:szCs w:val="12"/>
              </w:rPr>
              <w:t>Interest</w:t>
            </w:r>
          </w:p>
        </w:tc>
      </w:tr>
      <w:tr w:rsidR="00C75E8D" w:rsidRPr="005A1976" w14:paraId="00559432" w14:textId="77777777" w:rsidTr="00BB7E5A">
        <w:trPr>
          <w:jc w:val="center"/>
        </w:trPr>
        <w:tc>
          <w:tcPr>
            <w:tcW w:w="1208" w:type="dxa"/>
            <w:tcBorders>
              <w:top w:val="single" w:sz="4" w:space="0" w:color="auto"/>
            </w:tcBorders>
          </w:tcPr>
          <w:p w14:paraId="4C1492F1" w14:textId="5E1300DD"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2</w:t>
            </w:r>
            <w:r w:rsidR="003B5DA6">
              <w:rPr>
                <w:rFonts w:ascii="Arial" w:hAnsi="Arial" w:cs="Arial"/>
              </w:rPr>
              <w:t>5</w:t>
            </w:r>
          </w:p>
        </w:tc>
        <w:tc>
          <w:tcPr>
            <w:tcW w:w="0" w:type="auto"/>
          </w:tcPr>
          <w:p w14:paraId="4C5611B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tcBorders>
              <w:top w:val="single" w:sz="4" w:space="0" w:color="auto"/>
            </w:tcBorders>
            <w:shd w:val="clear" w:color="auto" w:fill="auto"/>
          </w:tcPr>
          <w:p w14:paraId="1CF2CEC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5A1976">
              <w:rPr>
                <w:rFonts w:ascii="Arial" w:hAnsi="Arial" w:cs="Arial"/>
              </w:rPr>
              <w:t>$</w:t>
            </w:r>
          </w:p>
        </w:tc>
        <w:tc>
          <w:tcPr>
            <w:tcW w:w="1018" w:type="dxa"/>
            <w:tcBorders>
              <w:top w:val="single" w:sz="4" w:space="0" w:color="auto"/>
            </w:tcBorders>
            <w:shd w:val="clear" w:color="auto" w:fill="auto"/>
          </w:tcPr>
          <w:p w14:paraId="29F4A48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5A1976">
              <w:rPr>
                <w:rFonts w:ascii="Arial" w:hAnsi="Arial" w:cs="Arial"/>
              </w:rPr>
              <w:t>$</w:t>
            </w:r>
          </w:p>
        </w:tc>
        <w:tc>
          <w:tcPr>
            <w:tcW w:w="443" w:type="dxa"/>
          </w:tcPr>
          <w:p w14:paraId="2959AEC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tcBorders>
              <w:top w:val="single" w:sz="4" w:space="0" w:color="auto"/>
            </w:tcBorders>
            <w:shd w:val="clear" w:color="auto" w:fill="auto"/>
          </w:tcPr>
          <w:p w14:paraId="709213C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5A1976">
              <w:rPr>
                <w:rFonts w:ascii="Arial" w:hAnsi="Arial" w:cs="Arial"/>
              </w:rPr>
              <w:t>$</w:t>
            </w:r>
          </w:p>
        </w:tc>
        <w:tc>
          <w:tcPr>
            <w:tcW w:w="1259" w:type="dxa"/>
            <w:tcBorders>
              <w:top w:val="single" w:sz="4" w:space="0" w:color="auto"/>
            </w:tcBorders>
            <w:shd w:val="clear" w:color="auto" w:fill="auto"/>
          </w:tcPr>
          <w:p w14:paraId="2F0DA83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5A1976">
              <w:rPr>
                <w:rFonts w:ascii="Arial" w:hAnsi="Arial" w:cs="Arial"/>
              </w:rPr>
              <w:t>$</w:t>
            </w:r>
          </w:p>
        </w:tc>
        <w:tc>
          <w:tcPr>
            <w:tcW w:w="1773" w:type="dxa"/>
            <w:tcBorders>
              <w:top w:val="single" w:sz="4" w:space="0" w:color="auto"/>
            </w:tcBorders>
          </w:tcPr>
          <w:p w14:paraId="39FA0CA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 xml:space="preserve">$                  </w:t>
            </w:r>
          </w:p>
        </w:tc>
        <w:tc>
          <w:tcPr>
            <w:tcW w:w="1067" w:type="dxa"/>
            <w:tcBorders>
              <w:top w:val="single" w:sz="4" w:space="0" w:color="auto"/>
            </w:tcBorders>
          </w:tcPr>
          <w:p w14:paraId="48C567D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176" w:type="dxa"/>
            <w:tcBorders>
              <w:top w:val="single" w:sz="4" w:space="0" w:color="auto"/>
            </w:tcBorders>
            <w:shd w:val="clear" w:color="auto" w:fill="auto"/>
          </w:tcPr>
          <w:p w14:paraId="582DB43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5A1976">
              <w:rPr>
                <w:rFonts w:ascii="Arial" w:hAnsi="Arial" w:cs="Arial"/>
              </w:rPr>
              <w:t>$</w:t>
            </w:r>
          </w:p>
        </w:tc>
        <w:tc>
          <w:tcPr>
            <w:tcW w:w="883" w:type="dxa"/>
            <w:tcBorders>
              <w:top w:val="single" w:sz="4" w:space="0" w:color="auto"/>
            </w:tcBorders>
            <w:shd w:val="clear" w:color="auto" w:fill="auto"/>
          </w:tcPr>
          <w:p w14:paraId="6C688224"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r>
      <w:tr w:rsidR="00C75E8D" w:rsidRPr="005A1976" w14:paraId="66B98D11" w14:textId="77777777" w:rsidTr="00BB7E5A">
        <w:trPr>
          <w:jc w:val="center"/>
        </w:trPr>
        <w:tc>
          <w:tcPr>
            <w:tcW w:w="1208" w:type="dxa"/>
          </w:tcPr>
          <w:p w14:paraId="6E22F20A" w14:textId="34AD30B3"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2</w:t>
            </w:r>
            <w:r w:rsidR="003B5DA6">
              <w:rPr>
                <w:rFonts w:ascii="Arial" w:hAnsi="Arial" w:cs="Arial"/>
              </w:rPr>
              <w:t>6</w:t>
            </w:r>
          </w:p>
        </w:tc>
        <w:tc>
          <w:tcPr>
            <w:tcW w:w="0" w:type="auto"/>
          </w:tcPr>
          <w:p w14:paraId="4DAC6C7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6AC9B24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56C9053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78DADEE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7FA5694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07C3C4D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7C63716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0E025B9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0B800A9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4A241EA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4663D24C" w14:textId="77777777" w:rsidTr="00BB7E5A">
        <w:trPr>
          <w:jc w:val="center"/>
        </w:trPr>
        <w:tc>
          <w:tcPr>
            <w:tcW w:w="1208" w:type="dxa"/>
          </w:tcPr>
          <w:p w14:paraId="7765A42F" w14:textId="622BBD9B"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2</w:t>
            </w:r>
            <w:r w:rsidR="003B5DA6">
              <w:rPr>
                <w:rFonts w:ascii="Arial" w:hAnsi="Arial" w:cs="Arial"/>
              </w:rPr>
              <w:t>7</w:t>
            </w:r>
          </w:p>
        </w:tc>
        <w:tc>
          <w:tcPr>
            <w:tcW w:w="0" w:type="auto"/>
          </w:tcPr>
          <w:p w14:paraId="11588534"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0BFAE58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3344F48A"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7766335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26CB747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663F71A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2AF8535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13A1D62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42A1235B"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3AD632B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7ECC3A82" w14:textId="77777777" w:rsidTr="00BB7E5A">
        <w:trPr>
          <w:jc w:val="center"/>
        </w:trPr>
        <w:tc>
          <w:tcPr>
            <w:tcW w:w="1208" w:type="dxa"/>
          </w:tcPr>
          <w:p w14:paraId="7E877C35" w14:textId="37CC0106"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2</w:t>
            </w:r>
            <w:r w:rsidR="003B5DA6">
              <w:rPr>
                <w:rFonts w:ascii="Arial" w:hAnsi="Arial" w:cs="Arial"/>
              </w:rPr>
              <w:t>8</w:t>
            </w:r>
          </w:p>
        </w:tc>
        <w:tc>
          <w:tcPr>
            <w:tcW w:w="0" w:type="auto"/>
          </w:tcPr>
          <w:p w14:paraId="2EB4EBD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6DC8C19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49B6BA6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021AF764"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5F915A3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663FEF1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3DC42BC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29D07D1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3E5C72C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7BAB89A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5FE72348" w14:textId="77777777" w:rsidTr="00BB7E5A">
        <w:trPr>
          <w:jc w:val="center"/>
        </w:trPr>
        <w:tc>
          <w:tcPr>
            <w:tcW w:w="1208" w:type="dxa"/>
          </w:tcPr>
          <w:p w14:paraId="7BED76A6" w14:textId="23DAE179"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2</w:t>
            </w:r>
            <w:r w:rsidR="003B5DA6">
              <w:rPr>
                <w:rFonts w:ascii="Arial" w:hAnsi="Arial" w:cs="Arial"/>
              </w:rPr>
              <w:t>9</w:t>
            </w:r>
          </w:p>
        </w:tc>
        <w:tc>
          <w:tcPr>
            <w:tcW w:w="0" w:type="auto"/>
          </w:tcPr>
          <w:p w14:paraId="5FEDAE0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3C39EF6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15A2FAD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287F016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2B665FDB"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1178235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48EF63D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22D7112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2FB9759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78E0B75B"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1C2F3F2A" w14:textId="77777777" w:rsidTr="00BB7E5A">
        <w:trPr>
          <w:jc w:val="center"/>
        </w:trPr>
        <w:tc>
          <w:tcPr>
            <w:tcW w:w="1208" w:type="dxa"/>
          </w:tcPr>
          <w:p w14:paraId="4141597F" w14:textId="5BA89FF8"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sidR="003B5DA6">
              <w:rPr>
                <w:rFonts w:ascii="Arial" w:hAnsi="Arial" w:cs="Arial"/>
              </w:rPr>
              <w:t>30</w:t>
            </w:r>
            <w:r>
              <w:rPr>
                <w:rFonts w:ascii="Arial" w:hAnsi="Arial" w:cs="Arial"/>
              </w:rPr>
              <w:t>-</w:t>
            </w:r>
            <w:r w:rsidRPr="005A1976">
              <w:rPr>
                <w:rFonts w:ascii="Arial" w:hAnsi="Arial" w:cs="Arial"/>
              </w:rPr>
              <w:t>20</w:t>
            </w:r>
            <w:r>
              <w:rPr>
                <w:rFonts w:ascii="Arial" w:hAnsi="Arial" w:cs="Arial"/>
              </w:rPr>
              <w:t>3</w:t>
            </w:r>
            <w:r w:rsidR="003B5DA6">
              <w:rPr>
                <w:rFonts w:ascii="Arial" w:hAnsi="Arial" w:cs="Arial"/>
              </w:rPr>
              <w:t>4</w:t>
            </w:r>
          </w:p>
        </w:tc>
        <w:tc>
          <w:tcPr>
            <w:tcW w:w="0" w:type="auto"/>
          </w:tcPr>
          <w:p w14:paraId="03133CE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1413FC4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5DC1F68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751B758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3977B53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4071149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4D2EE0FB"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1A79E304"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5106BE2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0AB9FD1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080CFEEC" w14:textId="77777777" w:rsidTr="00BB7E5A">
        <w:trPr>
          <w:jc w:val="center"/>
        </w:trPr>
        <w:tc>
          <w:tcPr>
            <w:tcW w:w="1208" w:type="dxa"/>
          </w:tcPr>
          <w:p w14:paraId="5B96DFA2" w14:textId="58236D04"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Pr>
                <w:rFonts w:ascii="Arial" w:hAnsi="Arial" w:cs="Arial"/>
              </w:rPr>
              <w:t>3</w:t>
            </w:r>
            <w:r w:rsidR="003B5DA6">
              <w:rPr>
                <w:rFonts w:ascii="Arial" w:hAnsi="Arial" w:cs="Arial"/>
              </w:rPr>
              <w:t>5</w:t>
            </w:r>
            <w:r>
              <w:rPr>
                <w:rFonts w:ascii="Arial" w:hAnsi="Arial" w:cs="Arial"/>
              </w:rPr>
              <w:t>-</w:t>
            </w:r>
            <w:r w:rsidRPr="005A1976">
              <w:rPr>
                <w:rFonts w:ascii="Arial" w:hAnsi="Arial" w:cs="Arial"/>
              </w:rPr>
              <w:t>20</w:t>
            </w:r>
            <w:r>
              <w:rPr>
                <w:rFonts w:ascii="Arial" w:hAnsi="Arial" w:cs="Arial"/>
              </w:rPr>
              <w:t>3</w:t>
            </w:r>
            <w:r w:rsidR="003B5DA6">
              <w:rPr>
                <w:rFonts w:ascii="Arial" w:hAnsi="Arial" w:cs="Arial"/>
              </w:rPr>
              <w:t>9</w:t>
            </w:r>
          </w:p>
        </w:tc>
        <w:tc>
          <w:tcPr>
            <w:tcW w:w="0" w:type="auto"/>
          </w:tcPr>
          <w:p w14:paraId="460E3E9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shd w:val="clear" w:color="auto" w:fill="auto"/>
          </w:tcPr>
          <w:p w14:paraId="2B84008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shd w:val="clear" w:color="auto" w:fill="auto"/>
          </w:tcPr>
          <w:p w14:paraId="0215BE9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173DAEDA"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shd w:val="clear" w:color="auto" w:fill="auto"/>
          </w:tcPr>
          <w:p w14:paraId="3469AEA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shd w:val="clear" w:color="auto" w:fill="auto"/>
          </w:tcPr>
          <w:p w14:paraId="555EE64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Pr>
          <w:p w14:paraId="34B5444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Pr>
          <w:p w14:paraId="290935C1"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shd w:val="clear" w:color="auto" w:fill="auto"/>
          </w:tcPr>
          <w:p w14:paraId="615FFE6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shd w:val="clear" w:color="auto" w:fill="auto"/>
          </w:tcPr>
          <w:p w14:paraId="3AAFDF0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563BB435" w14:textId="77777777" w:rsidTr="00BB7E5A">
        <w:trPr>
          <w:jc w:val="center"/>
        </w:trPr>
        <w:tc>
          <w:tcPr>
            <w:tcW w:w="1208" w:type="dxa"/>
            <w:tcBorders>
              <w:bottom w:val="single" w:sz="4" w:space="0" w:color="auto"/>
            </w:tcBorders>
          </w:tcPr>
          <w:p w14:paraId="759C473F" w14:textId="5E77A491"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20</w:t>
            </w:r>
            <w:r w:rsidR="003B5DA6">
              <w:rPr>
                <w:rFonts w:ascii="Arial" w:hAnsi="Arial" w:cs="Arial"/>
              </w:rPr>
              <w:t>40</w:t>
            </w:r>
            <w:r>
              <w:rPr>
                <w:rFonts w:ascii="Arial" w:hAnsi="Arial" w:cs="Arial"/>
              </w:rPr>
              <w:t>-</w:t>
            </w:r>
            <w:r w:rsidRPr="005A1976">
              <w:rPr>
                <w:rFonts w:ascii="Arial" w:hAnsi="Arial" w:cs="Arial"/>
              </w:rPr>
              <w:t>20</w:t>
            </w:r>
            <w:r>
              <w:rPr>
                <w:rFonts w:ascii="Arial" w:hAnsi="Arial" w:cs="Arial"/>
              </w:rPr>
              <w:t>4</w:t>
            </w:r>
            <w:r w:rsidR="003B5DA6">
              <w:rPr>
                <w:rFonts w:ascii="Arial" w:hAnsi="Arial" w:cs="Arial"/>
              </w:rPr>
              <w:t>4</w:t>
            </w:r>
          </w:p>
        </w:tc>
        <w:tc>
          <w:tcPr>
            <w:tcW w:w="0" w:type="auto"/>
          </w:tcPr>
          <w:p w14:paraId="07663FD7"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tcBorders>
              <w:bottom w:val="single" w:sz="4" w:space="0" w:color="auto"/>
            </w:tcBorders>
            <w:shd w:val="clear" w:color="auto" w:fill="auto"/>
          </w:tcPr>
          <w:p w14:paraId="78ABC9A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18" w:type="dxa"/>
            <w:tcBorders>
              <w:bottom w:val="single" w:sz="4" w:space="0" w:color="auto"/>
            </w:tcBorders>
            <w:shd w:val="clear" w:color="auto" w:fill="auto"/>
          </w:tcPr>
          <w:p w14:paraId="7163445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443" w:type="dxa"/>
          </w:tcPr>
          <w:p w14:paraId="0841741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tcBorders>
              <w:bottom w:val="single" w:sz="4" w:space="0" w:color="auto"/>
            </w:tcBorders>
            <w:shd w:val="clear" w:color="auto" w:fill="auto"/>
          </w:tcPr>
          <w:p w14:paraId="520EFF34"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259" w:type="dxa"/>
            <w:tcBorders>
              <w:bottom w:val="single" w:sz="4" w:space="0" w:color="auto"/>
            </w:tcBorders>
            <w:shd w:val="clear" w:color="auto" w:fill="auto"/>
          </w:tcPr>
          <w:p w14:paraId="246142D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773" w:type="dxa"/>
            <w:tcBorders>
              <w:bottom w:val="single" w:sz="4" w:space="0" w:color="auto"/>
            </w:tcBorders>
          </w:tcPr>
          <w:p w14:paraId="424ECB0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067" w:type="dxa"/>
            <w:tcBorders>
              <w:bottom w:val="single" w:sz="4" w:space="0" w:color="auto"/>
            </w:tcBorders>
          </w:tcPr>
          <w:p w14:paraId="63CF0ACE"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176" w:type="dxa"/>
            <w:tcBorders>
              <w:bottom w:val="single" w:sz="4" w:space="0" w:color="auto"/>
            </w:tcBorders>
            <w:shd w:val="clear" w:color="auto" w:fill="auto"/>
          </w:tcPr>
          <w:p w14:paraId="18DE5D13"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883" w:type="dxa"/>
            <w:tcBorders>
              <w:bottom w:val="single" w:sz="4" w:space="0" w:color="auto"/>
            </w:tcBorders>
            <w:shd w:val="clear" w:color="auto" w:fill="auto"/>
          </w:tcPr>
          <w:p w14:paraId="25A56C6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r>
      <w:tr w:rsidR="00C75E8D" w:rsidRPr="005A1976" w14:paraId="478A0350" w14:textId="77777777" w:rsidTr="00BB7E5A">
        <w:trPr>
          <w:jc w:val="center"/>
        </w:trPr>
        <w:tc>
          <w:tcPr>
            <w:tcW w:w="1208" w:type="dxa"/>
            <w:tcBorders>
              <w:top w:val="single" w:sz="4" w:space="0" w:color="auto"/>
            </w:tcBorders>
          </w:tcPr>
          <w:p w14:paraId="4B7D2F78"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r w:rsidRPr="005A1976">
              <w:rPr>
                <w:rFonts w:ascii="Arial" w:hAnsi="Arial" w:cs="Arial"/>
              </w:rPr>
              <w:t>TOTAL</w:t>
            </w:r>
          </w:p>
        </w:tc>
        <w:tc>
          <w:tcPr>
            <w:tcW w:w="0" w:type="auto"/>
          </w:tcPr>
          <w:p w14:paraId="1C92DCBF"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tc>
        <w:tc>
          <w:tcPr>
            <w:tcW w:w="1411" w:type="dxa"/>
            <w:tcBorders>
              <w:top w:val="single" w:sz="4" w:space="0" w:color="auto"/>
              <w:bottom w:val="double" w:sz="4" w:space="0" w:color="auto"/>
            </w:tcBorders>
            <w:shd w:val="clear" w:color="auto" w:fill="auto"/>
          </w:tcPr>
          <w:p w14:paraId="492B502C"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018" w:type="dxa"/>
            <w:tcBorders>
              <w:top w:val="single" w:sz="4" w:space="0" w:color="auto"/>
              <w:bottom w:val="double" w:sz="4" w:space="0" w:color="auto"/>
            </w:tcBorders>
            <w:shd w:val="clear" w:color="auto" w:fill="auto"/>
          </w:tcPr>
          <w:p w14:paraId="1DAF781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443" w:type="dxa"/>
          </w:tcPr>
          <w:p w14:paraId="6F9E9E2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cs="Arial"/>
              </w:rPr>
            </w:pPr>
          </w:p>
        </w:tc>
        <w:tc>
          <w:tcPr>
            <w:tcW w:w="1398" w:type="dxa"/>
            <w:tcBorders>
              <w:top w:val="single" w:sz="4" w:space="0" w:color="auto"/>
              <w:bottom w:val="double" w:sz="4" w:space="0" w:color="auto"/>
            </w:tcBorders>
            <w:shd w:val="clear" w:color="auto" w:fill="auto"/>
          </w:tcPr>
          <w:p w14:paraId="33257CC2"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259" w:type="dxa"/>
            <w:tcBorders>
              <w:top w:val="single" w:sz="4" w:space="0" w:color="auto"/>
              <w:bottom w:val="double" w:sz="4" w:space="0" w:color="auto"/>
            </w:tcBorders>
            <w:shd w:val="clear" w:color="auto" w:fill="auto"/>
          </w:tcPr>
          <w:p w14:paraId="402FE270"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773" w:type="dxa"/>
            <w:tcBorders>
              <w:top w:val="single" w:sz="4" w:space="0" w:color="auto"/>
              <w:bottom w:val="single" w:sz="4" w:space="0" w:color="auto"/>
            </w:tcBorders>
          </w:tcPr>
          <w:p w14:paraId="080EB2DD"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067" w:type="dxa"/>
            <w:tcBorders>
              <w:top w:val="single" w:sz="4" w:space="0" w:color="auto"/>
              <w:bottom w:val="single" w:sz="4" w:space="0" w:color="auto"/>
            </w:tcBorders>
          </w:tcPr>
          <w:p w14:paraId="36F08966"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1176" w:type="dxa"/>
            <w:tcBorders>
              <w:top w:val="single" w:sz="4" w:space="0" w:color="auto"/>
              <w:bottom w:val="double" w:sz="4" w:space="0" w:color="auto"/>
            </w:tcBorders>
            <w:shd w:val="clear" w:color="auto" w:fill="auto"/>
          </w:tcPr>
          <w:p w14:paraId="44D3E1F9"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c>
          <w:tcPr>
            <w:tcW w:w="883" w:type="dxa"/>
            <w:tcBorders>
              <w:top w:val="single" w:sz="4" w:space="0" w:color="auto"/>
              <w:bottom w:val="double" w:sz="4" w:space="0" w:color="auto"/>
            </w:tcBorders>
            <w:shd w:val="clear" w:color="auto" w:fill="auto"/>
          </w:tcPr>
          <w:p w14:paraId="0F90F815" w14:textId="77777777" w:rsidR="00C75E8D" w:rsidRPr="005A1976" w:rsidRDefault="00C75E8D"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w:t>
            </w:r>
          </w:p>
        </w:tc>
      </w:tr>
    </w:tbl>
    <w:p w14:paraId="14ADEB0F" w14:textId="77777777" w:rsidR="00C75E8D" w:rsidRPr="005A1976" w:rsidRDefault="00C75E8D" w:rsidP="00C75E8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cs="Arial"/>
        </w:rPr>
      </w:pPr>
    </w:p>
    <w:p w14:paraId="6F1F4D80" w14:textId="2F95B552" w:rsidR="00C75E8D" w:rsidRPr="005A1976" w:rsidRDefault="00C75E8D" w:rsidP="00C75E8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cs="Arial"/>
        </w:rPr>
      </w:pPr>
      <w:r w:rsidRPr="005A1976">
        <w:rPr>
          <w:rFonts w:ascii="Arial" w:hAnsi="Arial" w:cs="Arial"/>
        </w:rPr>
        <w:lastRenderedPageBreak/>
        <w:t xml:space="preserve">As of December 31, </w:t>
      </w:r>
      <w:r w:rsidR="003B5DA6">
        <w:rPr>
          <w:rFonts w:ascii="Arial" w:hAnsi="Arial" w:cs="Arial"/>
        </w:rPr>
        <w:t>2024</w:t>
      </w:r>
      <w:r>
        <w:rPr>
          <w:rFonts w:ascii="Arial" w:hAnsi="Arial" w:cs="Arial"/>
        </w:rPr>
        <w:t>,</w:t>
      </w:r>
      <w:r w:rsidRPr="005A1976">
        <w:rPr>
          <w:rFonts w:ascii="Arial" w:hAnsi="Arial" w:cs="Arial"/>
        </w:rPr>
        <w:t xml:space="preserve"> $________________ of ______________________Bonds were authorized but unissued.</w:t>
      </w:r>
    </w:p>
    <w:p w14:paraId="1EED2A67" w14:textId="77777777" w:rsidR="00D2647B" w:rsidRPr="005A1976" w:rsidRDefault="00D2647B"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0B80717C" w14:textId="77777777" w:rsidR="00D2647B" w:rsidRPr="005A1976" w:rsidRDefault="00D2647B"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b/>
        </w:rPr>
      </w:pPr>
      <w:r w:rsidRPr="005A1976">
        <w:rPr>
          <w:rFonts w:ascii="Arial" w:hAnsi="Arial" w:cs="Arial"/>
          <w:b/>
        </w:rPr>
        <w:t>(DESCRIBE SIGNIFICANT REVENUE BOND COVENANTS.)</w:t>
      </w:r>
    </w:p>
    <w:p w14:paraId="598E6123" w14:textId="77777777" w:rsidR="00D2647B" w:rsidRDefault="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631534E" w14:textId="77777777" w:rsidR="00416FBE" w:rsidRDefault="00416FBE"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600"/>
        <w:rPr>
          <w:rFonts w:ascii="Arial" w:hAnsi="Arial"/>
        </w:rPr>
      </w:pPr>
    </w:p>
    <w:p w14:paraId="6D55BE23" w14:textId="182282C8" w:rsidR="00AF26E9" w:rsidRDefault="002C1AB8"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540"/>
        <w:rPr>
          <w:rFonts w:ascii="Arial" w:hAnsi="Arial"/>
        </w:rPr>
      </w:pPr>
      <w:r>
        <w:rPr>
          <w:rFonts w:ascii="Arial" w:hAnsi="Arial"/>
        </w:rPr>
        <w:t>1</w:t>
      </w:r>
      <w:r w:rsidR="00DD3468">
        <w:rPr>
          <w:rFonts w:ascii="Arial" w:hAnsi="Arial"/>
        </w:rPr>
        <w:t>4</w:t>
      </w:r>
      <w:r w:rsidR="00AF26E9">
        <w:rPr>
          <w:rFonts w:ascii="Arial" w:hAnsi="Arial"/>
        </w:rPr>
        <w:t>.</w:t>
      </w:r>
      <w:r w:rsidR="00AF26E9">
        <w:rPr>
          <w:rFonts w:ascii="Arial" w:hAnsi="Arial"/>
        </w:rPr>
        <w:tab/>
      </w:r>
      <w:r w:rsidR="00A03287" w:rsidRPr="00341F07">
        <w:rPr>
          <w:rFonts w:ascii="Arial" w:hAnsi="Arial"/>
          <w:caps/>
        </w:rPr>
        <w:t>Conduit Debt</w:t>
      </w:r>
    </w:p>
    <w:p w14:paraId="49F0EC6E" w14:textId="3DEF6CB3"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2B7ED858" w14:textId="77777777" w:rsidR="00BB7E5A" w:rsidRDefault="00BB7E5A"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 xml:space="preserve">GASB Statement No. 91 Conduit Debt Obligations requires the following information be disclosed about conduit debt obligations.  An example of a disclosure follows the required information.  </w:t>
      </w:r>
    </w:p>
    <w:p w14:paraId="3C3E6CAE" w14:textId="77777777" w:rsidR="00BB7E5A" w:rsidRDefault="00BB7E5A"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ab/>
      </w:r>
      <w:r>
        <w:rPr>
          <w:rFonts w:ascii="Arial" w:hAnsi="Arial"/>
          <w:b/>
          <w:bCs/>
          <w:i/>
          <w:iCs/>
        </w:rPr>
        <w:tab/>
        <w:t>The disclosure for conduit debt obligations should include:</w:t>
      </w:r>
    </w:p>
    <w:p w14:paraId="41DC1857" w14:textId="77777777" w:rsidR="00BB7E5A" w:rsidRDefault="00BB7E5A" w:rsidP="00BB7E5A">
      <w:pPr>
        <w:pStyle w:val="ListParagraph"/>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conduit debt obligation(s)</w:t>
      </w:r>
    </w:p>
    <w:p w14:paraId="339EA63C" w14:textId="77777777" w:rsidR="00BB7E5A" w:rsidRDefault="00BB7E5A" w:rsidP="00BB7E5A">
      <w:pPr>
        <w:pStyle w:val="ListParagraph"/>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limited commitment(s)</w:t>
      </w:r>
    </w:p>
    <w:p w14:paraId="685C2376" w14:textId="77777777" w:rsidR="00BB7E5A" w:rsidRDefault="00BB7E5A" w:rsidP="00BB7E5A">
      <w:pPr>
        <w:pStyle w:val="ListParagraph"/>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voluntary commitment(s)</w:t>
      </w:r>
    </w:p>
    <w:p w14:paraId="31C953A3" w14:textId="77777777" w:rsidR="00BB7E5A" w:rsidRDefault="00BB7E5A" w:rsidP="00BB7E5A">
      <w:pPr>
        <w:pStyle w:val="ListParagraph"/>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additional commitment(s), including:</w:t>
      </w:r>
    </w:p>
    <w:p w14:paraId="139A7207" w14:textId="77777777" w:rsidR="00BB7E5A" w:rsidRDefault="00BB7E5A" w:rsidP="00BB7E5A">
      <w:pPr>
        <w:pStyle w:val="ListParagraph"/>
        <w:numPr>
          <w:ilvl w:val="0"/>
          <w:numId w:val="2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legal authority and limits for extending commitment(s)</w:t>
      </w:r>
    </w:p>
    <w:p w14:paraId="271539E8" w14:textId="77777777" w:rsidR="00BB7E5A" w:rsidRDefault="00BB7E5A" w:rsidP="00BB7E5A">
      <w:pPr>
        <w:pStyle w:val="ListParagraph"/>
        <w:numPr>
          <w:ilvl w:val="0"/>
          <w:numId w:val="2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length of time of the commitment(s)</w:t>
      </w:r>
    </w:p>
    <w:p w14:paraId="745B3811" w14:textId="77777777" w:rsidR="00BB7E5A" w:rsidRDefault="00BB7E5A" w:rsidP="00BB7E5A">
      <w:pPr>
        <w:pStyle w:val="ListParagraph"/>
        <w:numPr>
          <w:ilvl w:val="0"/>
          <w:numId w:val="2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Arrangements, if any, for recovering payments from the third-party obligor(s)</w:t>
      </w:r>
    </w:p>
    <w:p w14:paraId="6A82EC9E" w14:textId="77777777" w:rsidR="00BB7E5A" w:rsidRDefault="00BB7E5A" w:rsidP="00BB7E5A">
      <w:pPr>
        <w:pStyle w:val="ListParagraph"/>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aggregate outstanding principal amount of the debt obligations that share the same type of commitment(s) at the end of the reporting period</w:t>
      </w:r>
    </w:p>
    <w:p w14:paraId="3BBC60C3" w14:textId="77777777" w:rsidR="00BB7E5A" w:rsidRDefault="00BB7E5A"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 xml:space="preserve">If an issuer has recognized a liability in accordance with GASB 91 paragraphs 10-17 it </w:t>
      </w:r>
    </w:p>
    <w:p w14:paraId="44D8D9E1" w14:textId="77777777" w:rsidR="00BB7E5A" w:rsidRDefault="00BB7E5A" w:rsidP="00BB7E5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should disclose the following information:</w:t>
      </w:r>
    </w:p>
    <w:p w14:paraId="4E2B59B0" w14:textId="77777777" w:rsidR="00BB7E5A" w:rsidRDefault="00BB7E5A" w:rsidP="00BB7E5A">
      <w:pPr>
        <w:pStyle w:val="ListParagraph"/>
        <w:numPr>
          <w:ilvl w:val="0"/>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brief description of the timing of recognition and measurement of the liability and information about the changes in recognized liability, including the following:</w:t>
      </w:r>
    </w:p>
    <w:p w14:paraId="701CA3AE" w14:textId="77777777" w:rsidR="00BB7E5A" w:rsidRDefault="00BB7E5A" w:rsidP="00BB7E5A">
      <w:pPr>
        <w:pStyle w:val="ListParagraph"/>
        <w:numPr>
          <w:ilvl w:val="1"/>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Beginning-of-period balances</w:t>
      </w:r>
    </w:p>
    <w:p w14:paraId="15C035E3" w14:textId="77777777" w:rsidR="00BB7E5A" w:rsidRDefault="00BB7E5A" w:rsidP="00BB7E5A">
      <w:pPr>
        <w:pStyle w:val="ListParagraph"/>
        <w:numPr>
          <w:ilvl w:val="1"/>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Increases, including initial recognition and adjustments increasing estimates</w:t>
      </w:r>
    </w:p>
    <w:p w14:paraId="09DFF9B2" w14:textId="77777777" w:rsidR="00BB7E5A" w:rsidRDefault="00BB7E5A" w:rsidP="00BB7E5A">
      <w:pPr>
        <w:pStyle w:val="ListParagraph"/>
        <w:numPr>
          <w:ilvl w:val="1"/>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Decreases, including payments made and adjustments decreasing estimates</w:t>
      </w:r>
    </w:p>
    <w:p w14:paraId="707AC5ED" w14:textId="77777777" w:rsidR="00BB7E5A" w:rsidRDefault="00BB7E5A" w:rsidP="00BB7E5A">
      <w:pPr>
        <w:pStyle w:val="ListParagraph"/>
        <w:numPr>
          <w:ilvl w:val="1"/>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End-of-period balances</w:t>
      </w:r>
    </w:p>
    <w:p w14:paraId="31081201" w14:textId="77777777" w:rsidR="00BB7E5A" w:rsidRDefault="00BB7E5A" w:rsidP="00BB7E5A">
      <w:pPr>
        <w:pStyle w:val="ListParagraph"/>
        <w:numPr>
          <w:ilvl w:val="0"/>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Cumulative amounts of payments that have been made on the recognized liability at the reporting date, if any</w:t>
      </w:r>
    </w:p>
    <w:p w14:paraId="1DA7826A" w14:textId="77777777" w:rsidR="00BB7E5A" w:rsidRPr="00E53B39" w:rsidRDefault="00BB7E5A" w:rsidP="00BB7E5A">
      <w:pPr>
        <w:pStyle w:val="ListParagraph"/>
        <w:numPr>
          <w:ilvl w:val="0"/>
          <w:numId w:val="2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Amounts expected to be recovered from those payments, if any</w:t>
      </w:r>
    </w:p>
    <w:p w14:paraId="2529E905" w14:textId="77777777" w:rsidR="00BB7E5A" w:rsidRDefault="00BB7E5A"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3AAB042A" w14:textId="1988957D" w:rsidR="00AF26E9" w:rsidRDefault="00AF26E9"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In the past, the </w:t>
      </w:r>
      <w:r w:rsidR="007D2877">
        <w:rPr>
          <w:rFonts w:ascii="Arial" w:hAnsi="Arial"/>
        </w:rPr>
        <w:t>Municipality</w:t>
      </w:r>
      <w:r>
        <w:rPr>
          <w:rFonts w:ascii="Arial" w:hAnsi="Arial"/>
        </w:rPr>
        <w:t xml:space="preserve"> has issued revenue bonds to provide financial assistance to certain private-sector entities for the acquisition and/or construction of facilities deemed to be in the public interest. </w:t>
      </w:r>
      <w:r w:rsidR="00391DD7">
        <w:rPr>
          <w:rFonts w:ascii="Arial" w:hAnsi="Arial"/>
        </w:rPr>
        <w:t xml:space="preserve"> </w:t>
      </w:r>
      <w:r>
        <w:rPr>
          <w:rFonts w:ascii="Arial" w:hAnsi="Arial"/>
        </w:rPr>
        <w:t xml:space="preserve">These bonds are secured by the property being financed and are payable solely from payments received on the underlying mortgage loans.  Upon repayment of the bonds, ownership of the acquired facilities is retained by the private-sector entity served by the bond issuance.  </w:t>
      </w:r>
      <w:r w:rsidR="00FB3455">
        <w:rPr>
          <w:rFonts w:ascii="Arial" w:hAnsi="Arial"/>
        </w:rPr>
        <w:t xml:space="preserve">Neither the </w:t>
      </w:r>
      <w:r w:rsidR="007D2877">
        <w:rPr>
          <w:rFonts w:ascii="Arial" w:hAnsi="Arial"/>
        </w:rPr>
        <w:t>Municipality</w:t>
      </w:r>
      <w:r w:rsidR="00FB3455">
        <w:rPr>
          <w:rFonts w:ascii="Arial" w:hAnsi="Arial"/>
        </w:rPr>
        <w:t xml:space="preserve">, the State of South Dakota, nor any other political subdivision of the </w:t>
      </w:r>
      <w:r w:rsidR="002B562A">
        <w:rPr>
          <w:rFonts w:ascii="Arial" w:hAnsi="Arial"/>
        </w:rPr>
        <w:t>S</w:t>
      </w:r>
      <w:r w:rsidR="00FB3455">
        <w:rPr>
          <w:rFonts w:ascii="Arial" w:hAnsi="Arial"/>
        </w:rPr>
        <w:t xml:space="preserve">tate is obligated in any manner for the repayment of these conduit debt issues.  </w:t>
      </w:r>
      <w:r>
        <w:rPr>
          <w:rFonts w:ascii="Arial" w:hAnsi="Arial"/>
        </w:rPr>
        <w:t xml:space="preserve">Accordingly, these bonds are not reported as liabilities in the accompanying financial statements.  As of December 31, </w:t>
      </w:r>
      <w:r w:rsidR="003B5DA6">
        <w:rPr>
          <w:rFonts w:ascii="Arial" w:hAnsi="Arial"/>
        </w:rPr>
        <w:t>2024</w:t>
      </w:r>
      <w:r>
        <w:rPr>
          <w:rFonts w:ascii="Arial" w:hAnsi="Arial"/>
        </w:rPr>
        <w:t xml:space="preserve">, there were __________ </w:t>
      </w:r>
      <w:r w:rsidRPr="004A3FD5">
        <w:rPr>
          <w:rFonts w:ascii="Arial" w:hAnsi="Arial"/>
          <w:b/>
        </w:rPr>
        <w:t>(ENTER NUMBER OF OUTSTANDING BOND ISSUES)</w:t>
      </w:r>
      <w:r>
        <w:rPr>
          <w:rFonts w:ascii="Arial" w:hAnsi="Arial"/>
        </w:rPr>
        <w:t xml:space="preserve"> series of conduit bonds outstanding, with an aggregate unpaid principal amount of $____________ </w:t>
      </w:r>
      <w:r w:rsidRPr="004A3FD5">
        <w:rPr>
          <w:rFonts w:ascii="Arial" w:hAnsi="Arial"/>
          <w:b/>
        </w:rPr>
        <w:t>(ENTER TOTAL AMOUNT OF ALL UNPAID PRINCIPAL).</w:t>
      </w:r>
    </w:p>
    <w:p w14:paraId="7C706AD0"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FBEB926" w14:textId="77777777" w:rsidR="00391DD7" w:rsidRDefault="00391DD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2D1F64B" w14:textId="77777777" w:rsidR="00DF39B3" w:rsidRDefault="00695A0B"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w:t>
      </w:r>
      <w:r w:rsidR="00DD3468">
        <w:rPr>
          <w:rFonts w:ascii="Arial" w:hAnsi="Arial"/>
        </w:rPr>
        <w:t>5</w:t>
      </w:r>
      <w:r w:rsidR="00AF26E9">
        <w:rPr>
          <w:rFonts w:ascii="Arial" w:hAnsi="Arial"/>
        </w:rPr>
        <w:t>.</w:t>
      </w:r>
      <w:r w:rsidR="00AF26E9">
        <w:rPr>
          <w:rFonts w:ascii="Arial" w:hAnsi="Arial"/>
        </w:rPr>
        <w:tab/>
      </w:r>
      <w:r w:rsidR="00DF39B3">
        <w:rPr>
          <w:rFonts w:ascii="Arial" w:hAnsi="Arial"/>
        </w:rPr>
        <w:t>LEASES</w:t>
      </w:r>
    </w:p>
    <w:p w14:paraId="5BE26F17"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8CCA903"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Pr="00354158">
        <w:rPr>
          <w:rFonts w:ascii="Arial" w:hAnsi="Arial"/>
          <w:u w:val="single"/>
        </w:rPr>
        <w:t>Lease Receivable:</w:t>
      </w:r>
    </w:p>
    <w:p w14:paraId="7E7CA1E4" w14:textId="77777777" w:rsidR="00DF39B3" w:rsidRPr="00C77A02"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i/>
          <w:iCs/>
        </w:rPr>
      </w:pPr>
      <w:r>
        <w:rPr>
          <w:rFonts w:ascii="Arial" w:hAnsi="Arial"/>
        </w:rPr>
        <w:tab/>
      </w:r>
      <w:r w:rsidRPr="00C77A02">
        <w:rPr>
          <w:rFonts w:ascii="Arial" w:hAnsi="Arial"/>
          <w:i/>
          <w:iCs/>
        </w:rPr>
        <w:t xml:space="preserve">(See GASB 87 paragraph 37 for specific note disclosure requirement-lessees.    Notes should disclose the general description of its leasing arrangements; if not evident on the face the financial statements, the total amount of inflows of resources (lease revenue, interest revenue, and other </w:t>
      </w:r>
      <w:r w:rsidRPr="00C77A02">
        <w:rPr>
          <w:rFonts w:ascii="Arial" w:hAnsi="Arial"/>
          <w:i/>
          <w:iCs/>
        </w:rPr>
        <w:lastRenderedPageBreak/>
        <w:t>lease-related inflows) recognized during the period; the amount of inflows of resources recognized in the reporting period for variable and other payments not previously included in the measurement of the lease receivable; and if the government has pledged the lease receivable as security for debt, any provisions that would allow the lessee to terminate or abate its lease payments)</w:t>
      </w:r>
    </w:p>
    <w:p w14:paraId="0E5BA4D0" w14:textId="77777777" w:rsidR="00DF39B3" w:rsidRPr="008D0374"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ab/>
      </w:r>
    </w:p>
    <w:p w14:paraId="6CCE7223" w14:textId="1B51EF3A"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w:t>
      </w:r>
    </w:p>
    <w:p w14:paraId="46FD99DB"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p>
    <w:p w14:paraId="0A044B31"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Pr="00354158">
        <w:rPr>
          <w:rFonts w:ascii="Arial" w:hAnsi="Arial"/>
          <w:u w:val="single"/>
        </w:rPr>
        <w:t xml:space="preserve">Lease </w:t>
      </w:r>
      <w:r>
        <w:rPr>
          <w:rFonts w:ascii="Arial" w:hAnsi="Arial"/>
          <w:u w:val="single"/>
        </w:rPr>
        <w:t>Payable</w:t>
      </w:r>
      <w:r w:rsidRPr="00354158">
        <w:rPr>
          <w:rFonts w:ascii="Arial" w:hAnsi="Arial"/>
          <w:u w:val="single"/>
        </w:rPr>
        <w:t>:</w:t>
      </w:r>
    </w:p>
    <w:p w14:paraId="61C5481A"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i/>
          <w:iCs/>
        </w:rPr>
      </w:pPr>
      <w:r>
        <w:rPr>
          <w:rFonts w:ascii="Arial" w:hAnsi="Arial"/>
        </w:rPr>
        <w:tab/>
      </w:r>
      <w:r w:rsidRPr="00C77A02">
        <w:rPr>
          <w:rFonts w:ascii="Arial" w:hAnsi="Arial"/>
          <w:i/>
          <w:iCs/>
        </w:rPr>
        <w:t xml:space="preserve">(See GASB 87 paragraph </w:t>
      </w:r>
      <w:r>
        <w:rPr>
          <w:rFonts w:ascii="Arial" w:hAnsi="Arial"/>
          <w:i/>
          <w:iCs/>
        </w:rPr>
        <w:t>5</w:t>
      </w:r>
      <w:r w:rsidRPr="00C77A02">
        <w:rPr>
          <w:rFonts w:ascii="Arial" w:hAnsi="Arial"/>
          <w:i/>
          <w:iCs/>
        </w:rPr>
        <w:t>7 for specific note disclosure requirement-less</w:t>
      </w:r>
      <w:r>
        <w:rPr>
          <w:rFonts w:ascii="Arial" w:hAnsi="Arial"/>
          <w:i/>
          <w:iCs/>
        </w:rPr>
        <w:t>or</w:t>
      </w:r>
      <w:r w:rsidRPr="00C77A02">
        <w:rPr>
          <w:rFonts w:ascii="Arial" w:hAnsi="Arial"/>
          <w:i/>
          <w:iCs/>
        </w:rPr>
        <w:t xml:space="preserve">s.   </w:t>
      </w:r>
      <w:r>
        <w:rPr>
          <w:rFonts w:ascii="Arial" w:hAnsi="Arial"/>
          <w:i/>
          <w:iCs/>
        </w:rPr>
        <w:t>Notes should disclose for certain regulated leases, a schedule of expected future minimum payments for each of the following five years and in five-year increments thereafter (included below), termination and abatement options, capital assets in which a counterparty has preferential or exclusive use; Lease of assets that are investments; Sublease transactions disclosed separately as both a lessor and lessee; the terms and conditions of sale-leaseback transactions; and Lease-leaseback transactions, while accounted for as a net transaction, also disclosed separately as a lease and leaseback.)</w:t>
      </w:r>
    </w:p>
    <w:p w14:paraId="686BFB37"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1914ACB" w14:textId="234545BB" w:rsidR="00DF39B3" w:rsidRPr="001542BD"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w:t>
      </w:r>
    </w:p>
    <w:p w14:paraId="0DEF111C"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7701DF7" w14:textId="2DE530CC"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 xml:space="preserve">The future principal and interest lease payments as of December 31, </w:t>
      </w:r>
      <w:r w:rsidR="003B5DA6">
        <w:rPr>
          <w:rFonts w:ascii="Arial" w:hAnsi="Arial"/>
        </w:rPr>
        <w:t>2024</w:t>
      </w:r>
      <w:r w:rsidR="00B16B49">
        <w:rPr>
          <w:rFonts w:ascii="Arial" w:hAnsi="Arial"/>
        </w:rPr>
        <w:t>,</w:t>
      </w:r>
      <w:r>
        <w:rPr>
          <w:rFonts w:ascii="Arial" w:hAnsi="Arial"/>
        </w:rPr>
        <w:t xml:space="preserve"> were as follows:</w:t>
      </w:r>
    </w:p>
    <w:p w14:paraId="133A4874" w14:textId="77777777" w:rsidR="00DF39B3" w:rsidRDefault="00DF39B3" w:rsidP="00DF39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DFA34B3" w14:textId="77777777"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1542BD">
        <w:rPr>
          <w:rFonts w:ascii="Arial" w:hAnsi="Arial"/>
          <w:u w:val="single"/>
        </w:rPr>
        <w:t>Principal</w:t>
      </w:r>
      <w:r>
        <w:rPr>
          <w:rFonts w:ascii="Arial" w:hAnsi="Arial"/>
        </w:rPr>
        <w:t xml:space="preserve">                 </w:t>
      </w:r>
      <w:r>
        <w:rPr>
          <w:rFonts w:ascii="Arial" w:hAnsi="Arial"/>
          <w:u w:val="single"/>
        </w:rPr>
        <w:t>Interest</w:t>
      </w:r>
      <w:r>
        <w:rPr>
          <w:rFonts w:ascii="Arial" w:hAnsi="Arial"/>
        </w:rPr>
        <w:t xml:space="preserve">                      </w:t>
      </w:r>
      <w:r>
        <w:rPr>
          <w:rFonts w:ascii="Arial" w:hAnsi="Arial"/>
          <w:u w:val="single"/>
        </w:rPr>
        <w:t xml:space="preserve">Total </w:t>
      </w:r>
      <w:r>
        <w:rPr>
          <w:rFonts w:ascii="Arial" w:hAnsi="Arial"/>
        </w:rPr>
        <w:t xml:space="preserve">     </w:t>
      </w:r>
    </w:p>
    <w:p w14:paraId="42C49776" w14:textId="77777777"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w:t>
      </w:r>
      <w:r>
        <w:rPr>
          <w:rFonts w:ascii="Arial" w:hAnsi="Arial"/>
          <w:u w:val="single"/>
        </w:rPr>
        <w:t>Year</w:t>
      </w:r>
      <w:r>
        <w:rPr>
          <w:rFonts w:ascii="Arial" w:hAnsi="Arial"/>
        </w:rPr>
        <w:tab/>
      </w:r>
      <w:r>
        <w:rPr>
          <w:rFonts w:ascii="Arial" w:hAnsi="Arial"/>
        </w:rPr>
        <w:tab/>
      </w:r>
      <w:r>
        <w:rPr>
          <w:rFonts w:ascii="Arial" w:hAnsi="Arial"/>
        </w:rPr>
        <w:tab/>
      </w:r>
      <w:r>
        <w:rPr>
          <w:rFonts w:ascii="Arial" w:hAnsi="Arial"/>
        </w:rPr>
        <w:tab/>
        <w:t xml:space="preserve">                              </w:t>
      </w:r>
    </w:p>
    <w:p w14:paraId="0AF35AF1" w14:textId="790D2F2F"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202</w:t>
      </w:r>
      <w:r w:rsidR="003B5DA6">
        <w:rPr>
          <w:rFonts w:ascii="Arial" w:hAnsi="Arial"/>
        </w:rPr>
        <w:t>5</w:t>
      </w:r>
      <w:r>
        <w:rPr>
          <w:rFonts w:ascii="Arial" w:hAnsi="Arial"/>
        </w:rPr>
        <w:t xml:space="preserve">   </w:t>
      </w:r>
      <w:r>
        <w:rPr>
          <w:rFonts w:ascii="Arial" w:hAnsi="Arial"/>
        </w:rPr>
        <w:tab/>
      </w:r>
      <w:r>
        <w:rPr>
          <w:rFonts w:ascii="Arial" w:hAnsi="Arial"/>
        </w:rPr>
        <w:tab/>
      </w:r>
      <w:r>
        <w:rPr>
          <w:rFonts w:ascii="Arial" w:hAnsi="Arial"/>
        </w:rPr>
        <w:tab/>
        <w:t xml:space="preserve">  $_____________  $_____________  $_____________</w:t>
      </w:r>
    </w:p>
    <w:p w14:paraId="34F4978F" w14:textId="43985555"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202</w:t>
      </w:r>
      <w:r w:rsidR="003B5DA6">
        <w:rPr>
          <w:rFonts w:ascii="Arial" w:hAnsi="Arial"/>
        </w:rPr>
        <w:t>6</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266711C8" w14:textId="3427BE9D"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202</w:t>
      </w:r>
      <w:r w:rsidR="003B5DA6">
        <w:rPr>
          <w:rFonts w:ascii="Arial" w:hAnsi="Arial"/>
        </w:rPr>
        <w:t>7</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5B21EE69" w14:textId="65BB839C"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202</w:t>
      </w:r>
      <w:r w:rsidR="003B5DA6">
        <w:rPr>
          <w:rFonts w:ascii="Arial" w:hAnsi="Arial"/>
        </w:rPr>
        <w:t>8</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3FC41A4C" w14:textId="6A8A9E90"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202</w:t>
      </w:r>
      <w:r w:rsidR="003B5DA6">
        <w:rPr>
          <w:rFonts w:ascii="Arial" w:hAnsi="Arial"/>
        </w:rPr>
        <w:t>9</w:t>
      </w:r>
      <w:r>
        <w:rPr>
          <w:rFonts w:ascii="Arial" w:hAnsi="Arial"/>
        </w:rPr>
        <w:t xml:space="preserve">   </w:t>
      </w:r>
      <w:r>
        <w:rPr>
          <w:rFonts w:ascii="Arial" w:hAnsi="Arial"/>
        </w:rPr>
        <w:tab/>
      </w:r>
      <w:r>
        <w:rPr>
          <w:rFonts w:ascii="Arial" w:hAnsi="Arial"/>
        </w:rPr>
        <w:tab/>
      </w:r>
      <w:r>
        <w:rPr>
          <w:rFonts w:ascii="Arial" w:hAnsi="Arial"/>
        </w:rPr>
        <w:tab/>
        <w:t xml:space="preserve">  ______________  ______________  ______________</w:t>
      </w:r>
    </w:p>
    <w:p w14:paraId="61319B84" w14:textId="1C4E58FB"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20</w:t>
      </w:r>
      <w:r w:rsidR="003B5DA6">
        <w:rPr>
          <w:rFonts w:ascii="Arial" w:hAnsi="Arial"/>
        </w:rPr>
        <w:t>30</w:t>
      </w:r>
      <w:r>
        <w:rPr>
          <w:rFonts w:ascii="Arial" w:hAnsi="Arial"/>
        </w:rPr>
        <w:t xml:space="preserve"> – 203</w:t>
      </w:r>
      <w:r w:rsidR="003B5DA6">
        <w:rPr>
          <w:rFonts w:ascii="Arial" w:hAnsi="Arial"/>
        </w:rPr>
        <w:t>4</w:t>
      </w:r>
      <w:r>
        <w:rPr>
          <w:rFonts w:ascii="Arial" w:hAnsi="Arial"/>
        </w:rPr>
        <w:tab/>
      </w:r>
      <w:r>
        <w:rPr>
          <w:rFonts w:ascii="Arial" w:hAnsi="Arial"/>
        </w:rPr>
        <w:tab/>
      </w:r>
      <w:r>
        <w:rPr>
          <w:rFonts w:ascii="Arial" w:hAnsi="Arial"/>
        </w:rPr>
        <w:tab/>
        <w:t xml:space="preserve">  ______________  ______________  ______________</w:t>
      </w:r>
    </w:p>
    <w:p w14:paraId="472802DA" w14:textId="763511D0"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203</w:t>
      </w:r>
      <w:r w:rsidR="003B5DA6">
        <w:rPr>
          <w:rFonts w:ascii="Arial" w:hAnsi="Arial"/>
        </w:rPr>
        <w:t>5</w:t>
      </w:r>
      <w:r>
        <w:rPr>
          <w:rFonts w:ascii="Arial" w:hAnsi="Arial"/>
        </w:rPr>
        <w:t xml:space="preserve"> – 203</w:t>
      </w:r>
      <w:r w:rsidR="003B5DA6">
        <w:rPr>
          <w:rFonts w:ascii="Arial" w:hAnsi="Arial"/>
        </w:rPr>
        <w:t>9</w:t>
      </w:r>
      <w:r>
        <w:rPr>
          <w:rFonts w:ascii="Arial" w:hAnsi="Arial"/>
        </w:rPr>
        <w:tab/>
      </w:r>
      <w:r>
        <w:rPr>
          <w:rFonts w:ascii="Arial" w:hAnsi="Arial"/>
        </w:rPr>
        <w:tab/>
      </w:r>
      <w:r>
        <w:rPr>
          <w:rFonts w:ascii="Arial" w:hAnsi="Arial"/>
        </w:rPr>
        <w:tab/>
        <w:t xml:space="preserve">  ______________  ______________  ______________</w:t>
      </w:r>
    </w:p>
    <w:p w14:paraId="65022E40" w14:textId="77777777" w:rsidR="00DF39B3" w:rsidRDefault="00DF39B3" w:rsidP="00DF39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Total</w:t>
      </w:r>
      <w:r>
        <w:rPr>
          <w:rFonts w:ascii="Arial" w:hAnsi="Arial"/>
        </w:rPr>
        <w:tab/>
      </w:r>
      <w:r>
        <w:rPr>
          <w:rFonts w:ascii="Arial" w:hAnsi="Arial"/>
        </w:rPr>
        <w:tab/>
      </w:r>
      <w:r>
        <w:rPr>
          <w:rFonts w:ascii="Arial" w:hAnsi="Arial"/>
        </w:rPr>
        <w:tab/>
        <w:t xml:space="preserve">  ______________  ______________  ______________</w:t>
      </w:r>
    </w:p>
    <w:p w14:paraId="1FB52AEA" w14:textId="77777777" w:rsidR="00AF26E9" w:rsidRDefault="00AF26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043C0870" w14:textId="1F30C883" w:rsidR="00501F21" w:rsidRDefault="00501F21"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7C417CC2" w14:textId="144A4A57" w:rsidR="00B87444" w:rsidRPr="00AB4AE4"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2B7A1C">
        <w:rPr>
          <w:rFonts w:ascii="Arial" w:hAnsi="Arial"/>
        </w:rPr>
        <w:t>1</w:t>
      </w:r>
      <w:r>
        <w:rPr>
          <w:rFonts w:ascii="Arial" w:hAnsi="Arial"/>
        </w:rPr>
        <w:t>6</w:t>
      </w:r>
      <w:r w:rsidRPr="002B7A1C">
        <w:rPr>
          <w:rFonts w:ascii="Arial" w:hAnsi="Arial"/>
        </w:rPr>
        <w:t>.</w:t>
      </w:r>
      <w:r>
        <w:rPr>
          <w:rFonts w:ascii="Arial" w:hAnsi="Arial"/>
        </w:rPr>
        <w:tab/>
        <w:t>SUBSCRIPTION-BASED INFORMATION TECHNOLOGY ARRANGEMENTS (SBITAs)</w:t>
      </w:r>
    </w:p>
    <w:p w14:paraId="775C0FB1" w14:textId="77777777" w:rsidR="00B87444" w:rsidRPr="00AB4AE4"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highlight w:val="yellow"/>
        </w:rPr>
      </w:pPr>
    </w:p>
    <w:p w14:paraId="21D2E4D3"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r>
      <w:r w:rsidRPr="00BF4651">
        <w:rPr>
          <w:rFonts w:ascii="Arial" w:hAnsi="Arial"/>
          <w:i/>
          <w:iCs/>
        </w:rPr>
        <w:t xml:space="preserve">(See GASB </w:t>
      </w:r>
      <w:r>
        <w:rPr>
          <w:rFonts w:ascii="Arial" w:hAnsi="Arial"/>
          <w:i/>
          <w:iCs/>
        </w:rPr>
        <w:t>96</w:t>
      </w:r>
      <w:r w:rsidRPr="00BF4651">
        <w:rPr>
          <w:rFonts w:ascii="Arial" w:hAnsi="Arial"/>
          <w:i/>
          <w:iCs/>
        </w:rPr>
        <w:t xml:space="preserve"> paragraph </w:t>
      </w:r>
      <w:r>
        <w:rPr>
          <w:rFonts w:ascii="Arial" w:hAnsi="Arial"/>
          <w:i/>
          <w:iCs/>
        </w:rPr>
        <w:t>60</w:t>
      </w:r>
      <w:r w:rsidRPr="00BF4651">
        <w:rPr>
          <w:rFonts w:ascii="Arial" w:hAnsi="Arial"/>
          <w:i/>
          <w:iCs/>
        </w:rPr>
        <w:t xml:space="preserve"> for specific note disclosure requirement-</w:t>
      </w:r>
      <w:r>
        <w:rPr>
          <w:rFonts w:ascii="Arial" w:hAnsi="Arial"/>
          <w:i/>
          <w:iCs/>
        </w:rPr>
        <w:t>SBITAs</w:t>
      </w:r>
      <w:r w:rsidRPr="00BF4651">
        <w:rPr>
          <w:rFonts w:ascii="Arial" w:hAnsi="Arial"/>
          <w:i/>
          <w:iCs/>
        </w:rPr>
        <w:t xml:space="preserve">.    Notes should disclose the general description of its </w:t>
      </w:r>
      <w:r>
        <w:rPr>
          <w:rFonts w:ascii="Arial" w:hAnsi="Arial"/>
          <w:i/>
          <w:iCs/>
        </w:rPr>
        <w:t>SBITAs</w:t>
      </w:r>
      <w:r w:rsidRPr="00BF4651">
        <w:rPr>
          <w:rFonts w:ascii="Arial" w:hAnsi="Arial"/>
          <w:i/>
          <w:iCs/>
        </w:rPr>
        <w:t xml:space="preserve">; a schedule of expected future minimum payments for each of the following five years and in five-year increments thereafter (included below), </w:t>
      </w:r>
      <w:r>
        <w:rPr>
          <w:rFonts w:ascii="Arial" w:hAnsi="Arial"/>
          <w:i/>
          <w:iCs/>
        </w:rPr>
        <w:t>the amount of outflows or resources recognized in the reporting period for variable payments and other payments not previously included in the measurement of the subscription liability; commitments under SBITAs before the commencement of the subscription term; and the components of any loss associated with an impairment</w:t>
      </w:r>
    </w:p>
    <w:p w14:paraId="32A13F4E"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BF4651">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_____________________________________________________________________________________________________________________________________________________________________________________________________________________________________________</w:t>
      </w:r>
    </w:p>
    <w:p w14:paraId="6F066634"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38BD50C" w14:textId="76B3981C"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BF4651">
        <w:rPr>
          <w:rFonts w:ascii="Arial" w:hAnsi="Arial"/>
        </w:rPr>
        <w:tab/>
        <w:t xml:space="preserve">The future principal and interest </w:t>
      </w:r>
      <w:r>
        <w:rPr>
          <w:rFonts w:ascii="Arial" w:hAnsi="Arial"/>
        </w:rPr>
        <w:t xml:space="preserve">subscription </w:t>
      </w:r>
      <w:r w:rsidRPr="00BF4651">
        <w:rPr>
          <w:rFonts w:ascii="Arial" w:hAnsi="Arial"/>
        </w:rPr>
        <w:t xml:space="preserve">payments as of </w:t>
      </w:r>
      <w:r>
        <w:rPr>
          <w:rFonts w:ascii="Arial" w:hAnsi="Arial"/>
        </w:rPr>
        <w:t xml:space="preserve">June 30, </w:t>
      </w:r>
      <w:r w:rsidR="003B5DA6">
        <w:rPr>
          <w:rFonts w:ascii="Arial" w:hAnsi="Arial"/>
        </w:rPr>
        <w:t>2024</w:t>
      </w:r>
      <w:r w:rsidRPr="00BF4651">
        <w:rPr>
          <w:rFonts w:ascii="Arial" w:hAnsi="Arial"/>
        </w:rPr>
        <w:t xml:space="preserve"> were as follows:</w:t>
      </w:r>
    </w:p>
    <w:p w14:paraId="06790674"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BF9427D" w14:textId="77777777"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t xml:space="preserve">       </w:t>
      </w:r>
      <w:r w:rsidRPr="00BF4651">
        <w:rPr>
          <w:rFonts w:ascii="Arial" w:hAnsi="Arial"/>
          <w:u w:val="single"/>
        </w:rPr>
        <w:t>Principal</w:t>
      </w:r>
      <w:r w:rsidRPr="00BF4651">
        <w:rPr>
          <w:rFonts w:ascii="Arial" w:hAnsi="Arial"/>
        </w:rPr>
        <w:t xml:space="preserve">                 </w:t>
      </w:r>
      <w:r w:rsidRPr="00BF4651">
        <w:rPr>
          <w:rFonts w:ascii="Arial" w:hAnsi="Arial"/>
          <w:u w:val="single"/>
        </w:rPr>
        <w:t>Interest</w:t>
      </w:r>
      <w:r w:rsidRPr="00BF4651">
        <w:rPr>
          <w:rFonts w:ascii="Arial" w:hAnsi="Arial"/>
        </w:rPr>
        <w:t xml:space="preserve">                      </w:t>
      </w:r>
      <w:r w:rsidRPr="00BF4651">
        <w:rPr>
          <w:rFonts w:ascii="Arial" w:hAnsi="Arial"/>
          <w:u w:val="single"/>
        </w:rPr>
        <w:t xml:space="preserve">Total </w:t>
      </w:r>
      <w:r w:rsidRPr="00BF4651">
        <w:rPr>
          <w:rFonts w:ascii="Arial" w:hAnsi="Arial"/>
        </w:rPr>
        <w:t xml:space="preserve">     </w:t>
      </w:r>
    </w:p>
    <w:p w14:paraId="5478B802" w14:textId="77777777"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sidRPr="00BF4651">
        <w:rPr>
          <w:rFonts w:ascii="Arial" w:hAnsi="Arial"/>
          <w:u w:val="single"/>
        </w:rPr>
        <w:t>Year</w:t>
      </w:r>
      <w:r w:rsidRPr="00BF4651">
        <w:rPr>
          <w:rFonts w:ascii="Arial" w:hAnsi="Arial"/>
        </w:rPr>
        <w:tab/>
      </w:r>
      <w:r w:rsidRPr="00BF4651">
        <w:rPr>
          <w:rFonts w:ascii="Arial" w:hAnsi="Arial"/>
        </w:rPr>
        <w:tab/>
      </w:r>
      <w:r w:rsidRPr="00BF4651">
        <w:rPr>
          <w:rFonts w:ascii="Arial" w:hAnsi="Arial"/>
        </w:rPr>
        <w:tab/>
      </w:r>
      <w:r w:rsidRPr="00BF4651">
        <w:rPr>
          <w:rFonts w:ascii="Arial" w:hAnsi="Arial"/>
        </w:rPr>
        <w:tab/>
        <w:t xml:space="preserve">                              </w:t>
      </w:r>
    </w:p>
    <w:p w14:paraId="363815A5" w14:textId="310394AA"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3B5DA6">
        <w:rPr>
          <w:rFonts w:ascii="Arial" w:hAnsi="Arial"/>
        </w:rPr>
        <w:t>5</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  $_____________  $_____________</w:t>
      </w:r>
    </w:p>
    <w:p w14:paraId="20A32A84" w14:textId="31787CA8"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3B5DA6">
        <w:rPr>
          <w:rFonts w:ascii="Arial" w:hAnsi="Arial"/>
        </w:rPr>
        <w:t>6</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2EA2E00C" w14:textId="6983E3A6"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3B5DA6">
        <w:rPr>
          <w:rFonts w:ascii="Arial" w:hAnsi="Arial"/>
        </w:rPr>
        <w:t>7</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3979FAE3" w14:textId="2B976447"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w:t>
      </w:r>
      <w:r>
        <w:rPr>
          <w:rFonts w:ascii="Arial" w:hAnsi="Arial"/>
        </w:rPr>
        <w:t>202</w:t>
      </w:r>
      <w:r w:rsidR="003B5DA6">
        <w:rPr>
          <w:rFonts w:ascii="Arial" w:hAnsi="Arial"/>
        </w:rPr>
        <w:t>8</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179A97BB" w14:textId="09D046D2"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lastRenderedPageBreak/>
        <w:t xml:space="preserve">   </w:t>
      </w:r>
      <w:r>
        <w:rPr>
          <w:rFonts w:ascii="Arial" w:hAnsi="Arial"/>
        </w:rPr>
        <w:t>202</w:t>
      </w:r>
      <w:r w:rsidR="003B5DA6">
        <w:rPr>
          <w:rFonts w:ascii="Arial" w:hAnsi="Arial"/>
        </w:rPr>
        <w:t>9</w:t>
      </w:r>
      <w:r w:rsidRPr="00BF4651">
        <w:rPr>
          <w:rFonts w:ascii="Arial" w:hAnsi="Arial"/>
        </w:rPr>
        <w:t xml:space="preserve">   </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20BB9C6E" w14:textId="119B9C78"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20</w:t>
      </w:r>
      <w:r w:rsidR="003B5DA6">
        <w:rPr>
          <w:rFonts w:ascii="Arial" w:hAnsi="Arial"/>
        </w:rPr>
        <w:t>30</w:t>
      </w:r>
      <w:r w:rsidRPr="00BF4651">
        <w:rPr>
          <w:rFonts w:ascii="Arial" w:hAnsi="Arial"/>
        </w:rPr>
        <w:t xml:space="preserve"> – 203</w:t>
      </w:r>
      <w:r w:rsidR="003B5DA6">
        <w:rPr>
          <w:rFonts w:ascii="Arial" w:hAnsi="Arial"/>
        </w:rPr>
        <w:t>4</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586CE3FA" w14:textId="49705898"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203</w:t>
      </w:r>
      <w:r w:rsidR="003B5DA6">
        <w:rPr>
          <w:rFonts w:ascii="Arial" w:hAnsi="Arial"/>
        </w:rPr>
        <w:t>5</w:t>
      </w:r>
      <w:r w:rsidRPr="00BF4651">
        <w:rPr>
          <w:rFonts w:ascii="Arial" w:hAnsi="Arial"/>
        </w:rPr>
        <w:t xml:space="preserve"> – 203</w:t>
      </w:r>
      <w:r w:rsidR="003B5DA6">
        <w:rPr>
          <w:rFonts w:ascii="Arial" w:hAnsi="Arial"/>
        </w:rPr>
        <w:t>9</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6472DA9D" w14:textId="77777777" w:rsidR="00B87444" w:rsidRPr="00BF4651" w:rsidRDefault="00B87444" w:rsidP="00B874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sidRPr="00BF4651">
        <w:rPr>
          <w:rFonts w:ascii="Arial" w:hAnsi="Arial"/>
        </w:rPr>
        <w:t xml:space="preserve">   Total</w:t>
      </w:r>
      <w:r w:rsidRPr="00BF4651">
        <w:rPr>
          <w:rFonts w:ascii="Arial" w:hAnsi="Arial"/>
        </w:rPr>
        <w:tab/>
      </w:r>
      <w:r w:rsidRPr="00BF4651">
        <w:rPr>
          <w:rFonts w:ascii="Arial" w:hAnsi="Arial"/>
        </w:rPr>
        <w:tab/>
      </w:r>
      <w:r w:rsidRPr="00BF4651">
        <w:rPr>
          <w:rFonts w:ascii="Arial" w:hAnsi="Arial"/>
        </w:rPr>
        <w:tab/>
        <w:t xml:space="preserve">  ______________  ______________  ______________</w:t>
      </w:r>
    </w:p>
    <w:p w14:paraId="2539AF59"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3108BBE7" w14:textId="77777777" w:rsidR="00B87444" w:rsidRPr="00BF4651" w:rsidRDefault="00B87444" w:rsidP="00B8744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2D8902E9" w14:textId="77777777" w:rsidR="00B87444" w:rsidRDefault="00B87444" w:rsidP="00416FB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0E1C515C" w14:textId="4256BB56" w:rsidR="00FB09CD" w:rsidRPr="00F778C8" w:rsidRDefault="00FB09CD" w:rsidP="00FB09C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F778C8">
        <w:rPr>
          <w:rFonts w:ascii="Arial" w:hAnsi="Arial"/>
        </w:rPr>
        <w:t>1</w:t>
      </w:r>
      <w:r w:rsidR="00B87444">
        <w:rPr>
          <w:rFonts w:ascii="Arial" w:hAnsi="Arial"/>
        </w:rPr>
        <w:t>7</w:t>
      </w:r>
      <w:r w:rsidRPr="00F778C8">
        <w:rPr>
          <w:rFonts w:ascii="Arial" w:hAnsi="Arial"/>
        </w:rPr>
        <w:t>.</w:t>
      </w:r>
      <w:r w:rsidRPr="00F778C8">
        <w:rPr>
          <w:rFonts w:ascii="Arial" w:hAnsi="Arial"/>
        </w:rPr>
        <w:tab/>
      </w:r>
      <w:r w:rsidRPr="00341F07">
        <w:rPr>
          <w:rFonts w:ascii="Arial" w:hAnsi="Arial"/>
          <w:caps/>
        </w:rPr>
        <w:t>Deferred Inflows and Outflows Of Resources</w:t>
      </w:r>
    </w:p>
    <w:p w14:paraId="6F69F163" w14:textId="77777777" w:rsidR="00FB09CD" w:rsidRDefault="00FB09CD" w:rsidP="00FB09C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4E5E614B" w14:textId="77777777" w:rsidR="00FB09CD" w:rsidRDefault="00FB09CD" w:rsidP="00FB09C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b/>
        </w:rPr>
        <w:tab/>
        <w:t xml:space="preserve">Note to Preparer in Inflows/Outflows are aggregated on the financial statements - </w:t>
      </w:r>
      <w:r w:rsidRPr="008221E9">
        <w:rPr>
          <w:rFonts w:ascii="Arial" w:hAnsi="Arial"/>
          <w:b/>
        </w:rPr>
        <w:t xml:space="preserve">Balances of deferred outflows of resources and deferred inflows of resources reported in a statement of net position or a governmental fund balance sheet may be aggregations of different types of deferred amounts. </w:t>
      </w:r>
      <w:r w:rsidR="00501F21">
        <w:rPr>
          <w:rFonts w:ascii="Arial" w:hAnsi="Arial"/>
          <w:b/>
        </w:rPr>
        <w:t xml:space="preserve"> </w:t>
      </w:r>
      <w:r w:rsidRPr="008221E9">
        <w:rPr>
          <w:rFonts w:ascii="Arial" w:hAnsi="Arial"/>
          <w:b/>
        </w:rPr>
        <w:t xml:space="preserve">Governments should provide details of the different types of deferred amounts in the notes to the financial statements if significant components of the total deferred amounts are obscured by aggregation. </w:t>
      </w:r>
      <w:r w:rsidR="00501F21">
        <w:rPr>
          <w:rFonts w:ascii="Arial" w:hAnsi="Arial"/>
          <w:b/>
        </w:rPr>
        <w:t xml:space="preserve"> </w:t>
      </w:r>
      <w:r w:rsidRPr="008221E9">
        <w:rPr>
          <w:rFonts w:ascii="Arial" w:hAnsi="Arial"/>
          <w:b/>
        </w:rPr>
        <w:t>Disclosure in the notes to the financial statements is required only if the information is not displayed on the face of the financial statements.</w:t>
      </w:r>
      <w:r>
        <w:rPr>
          <w:rFonts w:ascii="Arial" w:hAnsi="Arial"/>
          <w:b/>
        </w:rPr>
        <w:t xml:space="preserve"> </w:t>
      </w:r>
      <w:r w:rsidR="00501F21">
        <w:rPr>
          <w:rFonts w:ascii="Arial" w:hAnsi="Arial"/>
          <w:b/>
        </w:rPr>
        <w:t xml:space="preserve"> </w:t>
      </w:r>
      <w:r>
        <w:rPr>
          <w:rFonts w:ascii="Arial" w:hAnsi="Arial"/>
          <w:b/>
        </w:rPr>
        <w:t>(Possibly insert disclosure)</w:t>
      </w:r>
    </w:p>
    <w:p w14:paraId="15C75DAE" w14:textId="77777777" w:rsidR="00FB09CD" w:rsidRDefault="00FB09CD"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C61911D" w14:textId="77777777" w:rsidR="009316A8" w:rsidRDefault="009316A8"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608C226" w14:textId="67BF48DA" w:rsidR="00FE7A67"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1</w:t>
      </w:r>
      <w:r w:rsidR="00B87444">
        <w:rPr>
          <w:rFonts w:ascii="Arial" w:hAnsi="Arial"/>
        </w:rPr>
        <w:t>8</w:t>
      </w:r>
      <w:r>
        <w:rPr>
          <w:rFonts w:ascii="Arial" w:hAnsi="Arial"/>
        </w:rPr>
        <w:t>.</w:t>
      </w:r>
      <w:r>
        <w:rPr>
          <w:rFonts w:ascii="Arial" w:hAnsi="Arial"/>
        </w:rPr>
        <w:tab/>
      </w:r>
      <w:r w:rsidRPr="00341F07">
        <w:rPr>
          <w:rFonts w:ascii="Arial" w:hAnsi="Arial"/>
          <w:caps/>
        </w:rPr>
        <w:t>Landfills</w:t>
      </w:r>
    </w:p>
    <w:p w14:paraId="790D29FB" w14:textId="77777777" w:rsidR="00FE7A67"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09107DE5" w14:textId="77777777" w:rsidR="00FE7A67" w:rsidRPr="004A04E0"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sidRPr="004A04E0">
        <w:rPr>
          <w:rFonts w:ascii="Arial" w:hAnsi="Arial"/>
          <w:b/>
        </w:rPr>
        <w:tab/>
        <w:t>(INSERT  LANDFILL DISCLOSURES AS APPLICABLE – BE SURE TO INCLUDE ANY PERTINENT DATA ON FUNDING THE DENR REQUIRED TRUST FUND – GASB L10.116)</w:t>
      </w:r>
    </w:p>
    <w:p w14:paraId="58BA6978" w14:textId="77777777" w:rsidR="00FE7A67"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26D120A" w14:textId="77777777" w:rsidR="00501F21" w:rsidRDefault="00501F21"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D59BD43" w14:textId="2295D978" w:rsidR="00D2647B" w:rsidRDefault="002C1AB8"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r>
        <w:rPr>
          <w:rFonts w:ascii="Arial" w:hAnsi="Arial"/>
        </w:rPr>
        <w:t>1</w:t>
      </w:r>
      <w:r w:rsidR="00B87444">
        <w:rPr>
          <w:rFonts w:ascii="Arial" w:hAnsi="Arial"/>
        </w:rPr>
        <w:t>9</w:t>
      </w:r>
      <w:r w:rsidR="00AF26E9">
        <w:rPr>
          <w:rFonts w:ascii="Arial" w:hAnsi="Arial"/>
        </w:rPr>
        <w:t>.</w:t>
      </w:r>
      <w:r w:rsidR="00AF26E9">
        <w:rPr>
          <w:rFonts w:ascii="Arial" w:hAnsi="Arial"/>
        </w:rPr>
        <w:tab/>
      </w:r>
      <w:r w:rsidR="00D2647B" w:rsidRPr="00341F07">
        <w:rPr>
          <w:rFonts w:ascii="Arial" w:hAnsi="Arial" w:cs="Arial"/>
          <w:caps/>
        </w:rPr>
        <w:t>Segment Information for Enterprise Funds</w:t>
      </w:r>
    </w:p>
    <w:p w14:paraId="66BE6C96" w14:textId="77777777" w:rsidR="00315D40" w:rsidRDefault="00315D40"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p>
    <w:p w14:paraId="32589EA5" w14:textId="77777777" w:rsidR="00315D40" w:rsidRPr="005E568B" w:rsidRDefault="00315D40" w:rsidP="00315D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rPr>
          <w:rFonts w:ascii="Arial" w:hAnsi="Arial" w:cs="Arial"/>
          <w:b/>
          <w:i/>
        </w:rPr>
      </w:pPr>
      <w:r w:rsidRPr="005E568B">
        <w:rPr>
          <w:rFonts w:ascii="Arial" w:hAnsi="Arial" w:cs="Arial"/>
          <w:b/>
          <w:i/>
        </w:rPr>
        <w:t xml:space="preserve">[NOTE TO PREPARER </w:t>
      </w:r>
      <w:r w:rsidR="001361F3" w:rsidRPr="005E568B">
        <w:rPr>
          <w:rFonts w:ascii="Arial" w:hAnsi="Arial" w:cs="Arial"/>
          <w:b/>
          <w:i/>
        </w:rPr>
        <w:t>–</w:t>
      </w:r>
      <w:r w:rsidRPr="005E568B">
        <w:rPr>
          <w:rFonts w:ascii="Arial" w:hAnsi="Arial" w:cs="Arial"/>
          <w:b/>
          <w:i/>
        </w:rPr>
        <w:t xml:space="preserve"> </w:t>
      </w:r>
      <w:r w:rsidR="001361F3" w:rsidRPr="005E568B">
        <w:rPr>
          <w:rFonts w:ascii="Arial" w:hAnsi="Arial" w:cs="Arial"/>
          <w:b/>
          <w:i/>
        </w:rPr>
        <w:t>This is only required for “non major” enterprise funds which have revenue bonds secured by all or a portion of the revenues of the enterprise fund.</w:t>
      </w:r>
      <w:r w:rsidR="006B2204">
        <w:rPr>
          <w:rFonts w:ascii="Arial" w:hAnsi="Arial" w:cs="Arial"/>
          <w:b/>
          <w:i/>
        </w:rPr>
        <w:t xml:space="preserve">  </w:t>
      </w:r>
      <w:r w:rsidR="006B2204" w:rsidRPr="006B2204">
        <w:rPr>
          <w:rFonts w:ascii="Arial" w:hAnsi="Arial" w:cs="Arial"/>
          <w:b/>
          <w:i/>
        </w:rPr>
        <w:t>It is also required for a major enterprise fund with t</w:t>
      </w:r>
      <w:r w:rsidR="00F21BAF">
        <w:rPr>
          <w:rFonts w:ascii="Arial" w:hAnsi="Arial" w:cs="Arial"/>
          <w:b/>
          <w:i/>
        </w:rPr>
        <w:t>wo</w:t>
      </w:r>
      <w:r w:rsidR="006B2204" w:rsidRPr="006B2204">
        <w:rPr>
          <w:rFonts w:ascii="Arial" w:hAnsi="Arial" w:cs="Arial"/>
          <w:b/>
          <w:i/>
        </w:rPr>
        <w:t xml:space="preserve"> or more revenue bond issues, where only a specific portion of the operating revenues secure each revenue-backed debt</w:t>
      </w:r>
      <w:r w:rsidR="006B2204">
        <w:rPr>
          <w:rFonts w:ascii="Arial" w:hAnsi="Arial" w:cs="Arial"/>
          <w:b/>
          <w:i/>
        </w:rPr>
        <w:t>.</w:t>
      </w:r>
      <w:r w:rsidR="001361F3" w:rsidRPr="005E568B">
        <w:rPr>
          <w:rFonts w:ascii="Arial" w:hAnsi="Arial" w:cs="Arial"/>
          <w:b/>
          <w:i/>
        </w:rPr>
        <w:t>]</w:t>
      </w:r>
    </w:p>
    <w:p w14:paraId="0CCAE5DA" w14:textId="77777777" w:rsidR="001361F3" w:rsidRPr="005E568B" w:rsidRDefault="001361F3"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cs="Arial"/>
          <w:b/>
        </w:rPr>
      </w:pPr>
    </w:p>
    <w:p w14:paraId="5EE0A1BA" w14:textId="7E628146" w:rsidR="00D2647B" w:rsidRPr="005A1976" w:rsidRDefault="00D2647B" w:rsidP="00416FBE">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600"/>
        <w:rPr>
          <w:rFonts w:ascii="Arial" w:hAnsi="Arial" w:cs="Arial"/>
        </w:rPr>
      </w:pPr>
      <w:r w:rsidRPr="005A1976">
        <w:rPr>
          <w:rFonts w:ascii="Arial" w:hAnsi="Arial" w:cs="Arial"/>
        </w:rPr>
        <w:tab/>
        <w:t xml:space="preserve">____________________________________________________are maintained by the </w:t>
      </w:r>
      <w:r w:rsidR="007D2877">
        <w:rPr>
          <w:rFonts w:ascii="Arial" w:hAnsi="Arial" w:cs="Arial"/>
        </w:rPr>
        <w:t>Municipality</w:t>
      </w:r>
      <w:r w:rsidRPr="005A1976">
        <w:rPr>
          <w:rFonts w:ascii="Arial" w:hAnsi="Arial" w:cs="Arial"/>
        </w:rPr>
        <w:t xml:space="preserve"> which provide_________________________________________________________ services financed partially by user charges.  Segment information for these separately identifiable activities that have one or more bonds or other debt instruments outstanding with a revenue stream pledged in support of that debt, as well as a requirement to account for the activity’s revenues, expenses, gains and losses, </w:t>
      </w:r>
      <w:r w:rsidR="006153B7" w:rsidRPr="005A1976">
        <w:rPr>
          <w:rFonts w:ascii="Arial" w:hAnsi="Arial" w:cs="Arial"/>
        </w:rPr>
        <w:t>assets,</w:t>
      </w:r>
      <w:r w:rsidRPr="005A1976">
        <w:rPr>
          <w:rFonts w:ascii="Arial" w:hAnsi="Arial" w:cs="Arial"/>
        </w:rPr>
        <w:t xml:space="preserve"> and liabilities apart from other activities within the same fund or in different funds is as follows</w:t>
      </w:r>
      <w:r w:rsidR="006153B7">
        <w:rPr>
          <w:rFonts w:ascii="Arial" w:hAnsi="Arial" w:cs="Arial"/>
        </w:rPr>
        <w:t>:</w:t>
      </w:r>
    </w:p>
    <w:p w14:paraId="6AA94BFD" w14:textId="77777777" w:rsidR="00786CB5" w:rsidRPr="005A1976" w:rsidRDefault="00786CB5"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800"/>
        <w:rPr>
          <w:rFonts w:ascii="Arial" w:hAnsi="Arial" w:cs="Arial"/>
          <w:u w:val="single"/>
        </w:rPr>
      </w:pPr>
    </w:p>
    <w:p w14:paraId="7BD50691" w14:textId="2E5A298F" w:rsidR="00D2647B" w:rsidRPr="005A1976" w:rsidRDefault="00D2647B" w:rsidP="00067FE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3420"/>
        <w:rPr>
          <w:rFonts w:ascii="Arial" w:hAnsi="Arial" w:cs="Arial"/>
          <w:u w:val="single"/>
        </w:rPr>
      </w:pPr>
      <w:r w:rsidRPr="005A1976">
        <w:rPr>
          <w:rFonts w:ascii="Arial" w:hAnsi="Arial" w:cs="Arial"/>
          <w:u w:val="single"/>
        </w:rPr>
        <w:t xml:space="preserve">Year Ended December 31, </w:t>
      </w:r>
      <w:r w:rsidR="003B5DA6">
        <w:rPr>
          <w:rFonts w:ascii="Arial" w:hAnsi="Arial" w:cs="Arial"/>
          <w:u w:val="single"/>
        </w:rPr>
        <w:t>2024</w:t>
      </w:r>
    </w:p>
    <w:p w14:paraId="3669EAD4" w14:textId="77777777"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200"/>
        <w:rPr>
          <w:rFonts w:ascii="Arial" w:hAnsi="Arial" w:cs="Arial"/>
        </w:rPr>
      </w:pPr>
    </w:p>
    <w:p w14:paraId="18628E20" w14:textId="77777777"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200"/>
        <w:rPr>
          <w:rFonts w:ascii="Arial" w:hAnsi="Arial" w:cs="Arial"/>
        </w:rPr>
      </w:pPr>
    </w:p>
    <w:tbl>
      <w:tblPr>
        <w:tblW w:w="8005" w:type="dxa"/>
        <w:jc w:val="center"/>
        <w:tblLook w:val="0000" w:firstRow="0" w:lastRow="0" w:firstColumn="0" w:lastColumn="0" w:noHBand="0" w:noVBand="0"/>
      </w:tblPr>
      <w:tblGrid>
        <w:gridCol w:w="3460"/>
        <w:gridCol w:w="960"/>
        <w:gridCol w:w="35"/>
        <w:gridCol w:w="265"/>
        <w:gridCol w:w="35"/>
        <w:gridCol w:w="925"/>
        <w:gridCol w:w="70"/>
        <w:gridCol w:w="230"/>
        <w:gridCol w:w="70"/>
        <w:gridCol w:w="890"/>
        <w:gridCol w:w="105"/>
        <w:gridCol w:w="855"/>
        <w:gridCol w:w="105"/>
      </w:tblGrid>
      <w:tr w:rsidR="00D2647B" w:rsidRPr="005A1976" w14:paraId="25819CE7" w14:textId="77777777" w:rsidTr="00416FBE">
        <w:trPr>
          <w:trHeight w:val="255"/>
          <w:jc w:val="center"/>
        </w:trPr>
        <w:tc>
          <w:tcPr>
            <w:tcW w:w="3460" w:type="dxa"/>
            <w:tcBorders>
              <w:top w:val="nil"/>
              <w:left w:val="nil"/>
              <w:bottom w:val="nil"/>
              <w:right w:val="nil"/>
            </w:tcBorders>
            <w:shd w:val="clear" w:color="auto" w:fill="auto"/>
            <w:noWrap/>
            <w:vAlign w:val="bottom"/>
          </w:tcPr>
          <w:p w14:paraId="17F32391" w14:textId="77777777" w:rsidR="00D2647B" w:rsidRPr="005A1976" w:rsidRDefault="00D2647B" w:rsidP="009E75F3">
            <w:pPr>
              <w:rPr>
                <w:rFonts w:ascii="Arial" w:hAnsi="Arial" w:cs="Arial"/>
              </w:rPr>
            </w:pPr>
          </w:p>
        </w:tc>
        <w:tc>
          <w:tcPr>
            <w:tcW w:w="995" w:type="dxa"/>
            <w:gridSpan w:val="2"/>
            <w:tcBorders>
              <w:top w:val="nil"/>
              <w:left w:val="nil"/>
              <w:bottom w:val="nil"/>
              <w:right w:val="nil"/>
            </w:tcBorders>
            <w:shd w:val="clear" w:color="auto" w:fill="auto"/>
            <w:noWrap/>
            <w:vAlign w:val="bottom"/>
          </w:tcPr>
          <w:p w14:paraId="65A81F28"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7DC0252F" w14:textId="77777777" w:rsidR="00D2647B" w:rsidRPr="005A1976" w:rsidRDefault="00D2647B" w:rsidP="009E75F3">
            <w:pPr>
              <w:rPr>
                <w:rFonts w:ascii="Arial" w:hAnsi="Arial" w:cs="Arial"/>
                <w:b/>
                <w:bCs/>
              </w:rPr>
            </w:pPr>
          </w:p>
        </w:tc>
        <w:tc>
          <w:tcPr>
            <w:tcW w:w="995" w:type="dxa"/>
            <w:gridSpan w:val="2"/>
            <w:tcBorders>
              <w:top w:val="nil"/>
              <w:left w:val="nil"/>
              <w:bottom w:val="nil"/>
              <w:right w:val="nil"/>
            </w:tcBorders>
            <w:shd w:val="clear" w:color="auto" w:fill="auto"/>
            <w:noWrap/>
            <w:vAlign w:val="bottom"/>
          </w:tcPr>
          <w:p w14:paraId="4F5F6C3E"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1AC85D38" w14:textId="77777777" w:rsidR="00D2647B" w:rsidRPr="005A1976" w:rsidRDefault="00D2647B" w:rsidP="009E75F3">
            <w:pPr>
              <w:rPr>
                <w:rFonts w:ascii="Arial" w:hAnsi="Arial" w:cs="Arial"/>
                <w:b/>
                <w:bCs/>
              </w:rPr>
            </w:pPr>
          </w:p>
        </w:tc>
        <w:tc>
          <w:tcPr>
            <w:tcW w:w="995" w:type="dxa"/>
            <w:gridSpan w:val="2"/>
            <w:tcBorders>
              <w:top w:val="nil"/>
              <w:left w:val="nil"/>
              <w:bottom w:val="nil"/>
              <w:right w:val="nil"/>
            </w:tcBorders>
            <w:shd w:val="clear" w:color="auto" w:fill="auto"/>
            <w:noWrap/>
            <w:vAlign w:val="bottom"/>
          </w:tcPr>
          <w:p w14:paraId="13ACE6E4"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960" w:type="dxa"/>
            <w:gridSpan w:val="2"/>
            <w:tcBorders>
              <w:top w:val="nil"/>
              <w:left w:val="nil"/>
              <w:bottom w:val="nil"/>
              <w:right w:val="nil"/>
            </w:tcBorders>
            <w:shd w:val="clear" w:color="auto" w:fill="auto"/>
            <w:noWrap/>
            <w:vAlign w:val="bottom"/>
          </w:tcPr>
          <w:p w14:paraId="6B227F7C" w14:textId="77777777" w:rsidR="00D2647B" w:rsidRPr="005A1976" w:rsidRDefault="00D2647B" w:rsidP="009E75F3">
            <w:pPr>
              <w:rPr>
                <w:rFonts w:ascii="Arial" w:hAnsi="Arial" w:cs="Arial"/>
              </w:rPr>
            </w:pPr>
          </w:p>
        </w:tc>
      </w:tr>
      <w:tr w:rsidR="00D2647B" w:rsidRPr="005A1976" w14:paraId="37668088" w14:textId="77777777" w:rsidTr="00416FBE">
        <w:trPr>
          <w:trHeight w:val="255"/>
          <w:jc w:val="center"/>
        </w:trPr>
        <w:tc>
          <w:tcPr>
            <w:tcW w:w="3460" w:type="dxa"/>
            <w:tcBorders>
              <w:top w:val="nil"/>
              <w:left w:val="nil"/>
              <w:bottom w:val="nil"/>
              <w:right w:val="nil"/>
            </w:tcBorders>
            <w:shd w:val="clear" w:color="auto" w:fill="auto"/>
            <w:noWrap/>
            <w:vAlign w:val="bottom"/>
          </w:tcPr>
          <w:p w14:paraId="786D1046" w14:textId="77777777" w:rsidR="00D2647B" w:rsidRPr="005A1976" w:rsidRDefault="00D2647B" w:rsidP="009E75F3">
            <w:pPr>
              <w:rPr>
                <w:rFonts w:ascii="Arial" w:hAnsi="Arial" w:cs="Arial"/>
              </w:rPr>
            </w:pPr>
          </w:p>
        </w:tc>
        <w:tc>
          <w:tcPr>
            <w:tcW w:w="995" w:type="dxa"/>
            <w:gridSpan w:val="2"/>
            <w:tcBorders>
              <w:top w:val="nil"/>
              <w:left w:val="nil"/>
              <w:bottom w:val="single" w:sz="4" w:space="0" w:color="auto"/>
              <w:right w:val="nil"/>
            </w:tcBorders>
            <w:shd w:val="clear" w:color="auto" w:fill="auto"/>
            <w:noWrap/>
            <w:vAlign w:val="bottom"/>
          </w:tcPr>
          <w:p w14:paraId="0B163CC7" w14:textId="77777777" w:rsidR="00D2647B" w:rsidRPr="005A1976" w:rsidRDefault="00D2647B" w:rsidP="009E75F3">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6F264EC5" w14:textId="77777777" w:rsidR="00D2647B" w:rsidRPr="005A1976" w:rsidRDefault="00D2647B" w:rsidP="009E75F3">
            <w:pPr>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2BA8C96A" w14:textId="77777777" w:rsidR="00D2647B" w:rsidRPr="005A1976" w:rsidRDefault="00D2647B" w:rsidP="009E75F3">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0543A614" w14:textId="77777777" w:rsidR="00D2647B" w:rsidRPr="005A1976" w:rsidRDefault="00D2647B" w:rsidP="009E75F3">
            <w:pPr>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0F46F415" w14:textId="77777777" w:rsidR="00D2647B" w:rsidRPr="005A1976" w:rsidRDefault="00D2647B" w:rsidP="009E75F3">
            <w:pPr>
              <w:jc w:val="center"/>
              <w:rPr>
                <w:rFonts w:ascii="Arial" w:hAnsi="Arial" w:cs="Arial"/>
                <w:b/>
                <w:bCs/>
              </w:rPr>
            </w:pPr>
            <w:r w:rsidRPr="005A1976">
              <w:rPr>
                <w:rFonts w:ascii="Arial" w:hAnsi="Arial" w:cs="Arial"/>
                <w:b/>
                <w:bCs/>
              </w:rPr>
              <w:t>Fund</w:t>
            </w:r>
          </w:p>
        </w:tc>
        <w:tc>
          <w:tcPr>
            <w:tcW w:w="960" w:type="dxa"/>
            <w:gridSpan w:val="2"/>
            <w:tcBorders>
              <w:top w:val="nil"/>
              <w:left w:val="nil"/>
              <w:bottom w:val="nil"/>
              <w:right w:val="nil"/>
            </w:tcBorders>
            <w:shd w:val="clear" w:color="auto" w:fill="auto"/>
            <w:noWrap/>
            <w:vAlign w:val="bottom"/>
          </w:tcPr>
          <w:p w14:paraId="300E808D" w14:textId="77777777" w:rsidR="00D2647B" w:rsidRPr="005A1976" w:rsidRDefault="00D2647B" w:rsidP="009E75F3">
            <w:pPr>
              <w:rPr>
                <w:rFonts w:ascii="Arial" w:hAnsi="Arial" w:cs="Arial"/>
              </w:rPr>
            </w:pPr>
          </w:p>
        </w:tc>
      </w:tr>
      <w:tr w:rsidR="004A3FD5" w:rsidRPr="00E24F29" w14:paraId="792DB68A"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25DBD0A" w14:textId="77777777" w:rsidR="004A3FD5" w:rsidRPr="00E24F29" w:rsidRDefault="004A3FD5" w:rsidP="004D226F">
            <w:pPr>
              <w:rPr>
                <w:rFonts w:ascii="Arial" w:hAnsi="Arial" w:cs="Arial"/>
                <w:b/>
                <w:bCs/>
              </w:rPr>
            </w:pPr>
            <w:r w:rsidRPr="00E24F29">
              <w:rPr>
                <w:rFonts w:ascii="Arial" w:hAnsi="Arial" w:cs="Arial"/>
                <w:b/>
                <w:bCs/>
              </w:rPr>
              <w:t xml:space="preserve">CONDENSED STATEMENT OF </w:t>
            </w:r>
          </w:p>
        </w:tc>
        <w:tc>
          <w:tcPr>
            <w:tcW w:w="960" w:type="dxa"/>
            <w:tcBorders>
              <w:top w:val="nil"/>
              <w:left w:val="nil"/>
              <w:bottom w:val="nil"/>
              <w:right w:val="nil"/>
            </w:tcBorders>
            <w:shd w:val="clear" w:color="auto" w:fill="auto"/>
            <w:noWrap/>
            <w:vAlign w:val="bottom"/>
          </w:tcPr>
          <w:p w14:paraId="112A2E75"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A4501DE"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4656070"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0318AC5"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7A5787E"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20C33D9" w14:textId="77777777" w:rsidR="004A3FD5" w:rsidRPr="00E24F29" w:rsidRDefault="004A3FD5" w:rsidP="004D226F">
            <w:pPr>
              <w:rPr>
                <w:rFonts w:ascii="Arial" w:hAnsi="Arial" w:cs="Arial"/>
              </w:rPr>
            </w:pPr>
          </w:p>
        </w:tc>
      </w:tr>
      <w:tr w:rsidR="004A3FD5" w:rsidRPr="00E24F29" w14:paraId="295176EB"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69C0BA80" w14:textId="77777777" w:rsidR="004A3FD5" w:rsidRPr="00E24F29" w:rsidRDefault="004A3FD5" w:rsidP="004D226F">
            <w:pPr>
              <w:rPr>
                <w:rFonts w:ascii="Arial" w:hAnsi="Arial" w:cs="Arial"/>
              </w:rPr>
            </w:pPr>
            <w:r w:rsidRPr="00E24F29">
              <w:rPr>
                <w:rFonts w:ascii="Arial" w:hAnsi="Arial" w:cs="Arial"/>
              </w:rPr>
              <w:t xml:space="preserve"> </w:t>
            </w:r>
            <w:r w:rsidR="006D1238">
              <w:rPr>
                <w:rFonts w:ascii="Arial" w:hAnsi="Arial" w:cs="Arial"/>
                <w:b/>
                <w:bCs/>
              </w:rPr>
              <w:t>NET POSITION</w:t>
            </w:r>
          </w:p>
        </w:tc>
        <w:tc>
          <w:tcPr>
            <w:tcW w:w="960" w:type="dxa"/>
            <w:tcBorders>
              <w:top w:val="nil"/>
              <w:left w:val="nil"/>
              <w:bottom w:val="nil"/>
              <w:right w:val="nil"/>
            </w:tcBorders>
            <w:shd w:val="clear" w:color="auto" w:fill="auto"/>
            <w:noWrap/>
            <w:vAlign w:val="bottom"/>
          </w:tcPr>
          <w:p w14:paraId="21BFAFC5"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1C6E84A"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6CA42E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875D14B"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AEAEC42"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1767ACA" w14:textId="77777777" w:rsidR="004A3FD5" w:rsidRPr="00E24F29" w:rsidRDefault="004A3FD5" w:rsidP="004D226F">
            <w:pPr>
              <w:rPr>
                <w:rFonts w:ascii="Arial" w:hAnsi="Arial" w:cs="Arial"/>
              </w:rPr>
            </w:pPr>
          </w:p>
        </w:tc>
      </w:tr>
      <w:tr w:rsidR="004A3FD5" w:rsidRPr="00E24F29" w14:paraId="213049E9"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54BDF8D" w14:textId="77777777" w:rsidR="004A3FD5" w:rsidRPr="00E24F29" w:rsidRDefault="004A3FD5" w:rsidP="004D226F">
            <w:pPr>
              <w:rPr>
                <w:rFonts w:ascii="Arial" w:hAnsi="Arial" w:cs="Arial"/>
              </w:rPr>
            </w:pPr>
            <w:r w:rsidRPr="00E24F29">
              <w:rPr>
                <w:rFonts w:ascii="Arial" w:hAnsi="Arial" w:cs="Arial"/>
              </w:rPr>
              <w:t>Assets</w:t>
            </w:r>
          </w:p>
        </w:tc>
        <w:tc>
          <w:tcPr>
            <w:tcW w:w="960" w:type="dxa"/>
            <w:tcBorders>
              <w:top w:val="nil"/>
              <w:left w:val="nil"/>
              <w:bottom w:val="nil"/>
              <w:right w:val="nil"/>
            </w:tcBorders>
            <w:shd w:val="clear" w:color="auto" w:fill="auto"/>
            <w:noWrap/>
            <w:vAlign w:val="bottom"/>
          </w:tcPr>
          <w:p w14:paraId="3ACBF75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DDBC920"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3BF9D4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9017FAA"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98B728D"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5B6643C" w14:textId="77777777" w:rsidR="004A3FD5" w:rsidRPr="00E24F29" w:rsidRDefault="004A3FD5" w:rsidP="004D226F">
            <w:pPr>
              <w:rPr>
                <w:rFonts w:ascii="Arial" w:hAnsi="Arial" w:cs="Arial"/>
              </w:rPr>
            </w:pPr>
          </w:p>
        </w:tc>
      </w:tr>
      <w:tr w:rsidR="004A3FD5" w:rsidRPr="00E24F29" w14:paraId="50B9B476"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549029A3" w14:textId="77777777" w:rsidR="004A3FD5" w:rsidRPr="00E24F29" w:rsidRDefault="004A3FD5" w:rsidP="004D226F">
            <w:pPr>
              <w:rPr>
                <w:rFonts w:ascii="Arial" w:hAnsi="Arial" w:cs="Arial"/>
              </w:rPr>
            </w:pPr>
            <w:r w:rsidRPr="00E24F29">
              <w:rPr>
                <w:rFonts w:ascii="Arial" w:hAnsi="Arial" w:cs="Arial"/>
              </w:rPr>
              <w:t xml:space="preserve">   Current Assets</w:t>
            </w:r>
          </w:p>
        </w:tc>
        <w:tc>
          <w:tcPr>
            <w:tcW w:w="960" w:type="dxa"/>
            <w:tcBorders>
              <w:top w:val="nil"/>
              <w:left w:val="nil"/>
              <w:bottom w:val="nil"/>
              <w:right w:val="nil"/>
            </w:tcBorders>
            <w:shd w:val="clear" w:color="auto" w:fill="auto"/>
            <w:noWrap/>
            <w:vAlign w:val="bottom"/>
          </w:tcPr>
          <w:p w14:paraId="399A42AF"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DFCFFB3"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DEA64D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42BA52F"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96CD96F"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FDE5D9A" w14:textId="77777777" w:rsidR="004A3FD5" w:rsidRPr="00E24F29" w:rsidRDefault="004A3FD5" w:rsidP="004D226F">
            <w:pPr>
              <w:rPr>
                <w:rFonts w:ascii="Arial" w:hAnsi="Arial" w:cs="Arial"/>
              </w:rPr>
            </w:pPr>
          </w:p>
        </w:tc>
      </w:tr>
      <w:tr w:rsidR="00015EEF" w:rsidRPr="00E24F29" w14:paraId="657E02EA"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F4CF2B2" w14:textId="77777777" w:rsidR="00015EEF" w:rsidRPr="00E24F29" w:rsidRDefault="00015EEF" w:rsidP="00015EEF">
            <w:pPr>
              <w:rPr>
                <w:rFonts w:ascii="Arial" w:hAnsi="Arial" w:cs="Arial"/>
              </w:rPr>
            </w:pPr>
            <w:r w:rsidRPr="00E24F29">
              <w:rPr>
                <w:rFonts w:ascii="Arial" w:hAnsi="Arial" w:cs="Arial"/>
              </w:rPr>
              <w:t xml:space="preserve">   C</w:t>
            </w:r>
            <w:r>
              <w:rPr>
                <w:rFonts w:ascii="Arial" w:hAnsi="Arial" w:cs="Arial"/>
              </w:rPr>
              <w:t>apital</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4607A314"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E081F64"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8A9131A"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94E82C4"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3FB8D7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46FF104" w14:textId="77777777" w:rsidR="00015EEF" w:rsidRPr="00E24F29" w:rsidRDefault="00015EEF" w:rsidP="004D226F">
            <w:pPr>
              <w:rPr>
                <w:rFonts w:ascii="Arial" w:hAnsi="Arial" w:cs="Arial"/>
              </w:rPr>
            </w:pPr>
          </w:p>
        </w:tc>
      </w:tr>
      <w:tr w:rsidR="00015EEF" w:rsidRPr="00E24F29" w14:paraId="1CED06AA"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2E42AA65" w14:textId="77777777" w:rsidR="00015EEF" w:rsidRPr="00E24F29" w:rsidRDefault="00015EEF" w:rsidP="00015EEF">
            <w:pPr>
              <w:rPr>
                <w:rFonts w:ascii="Arial" w:hAnsi="Arial" w:cs="Arial"/>
              </w:rPr>
            </w:pPr>
            <w:r w:rsidRPr="00E24F29">
              <w:rPr>
                <w:rFonts w:ascii="Arial" w:hAnsi="Arial" w:cs="Arial"/>
              </w:rPr>
              <w:t xml:space="preserve">   </w:t>
            </w:r>
            <w:r>
              <w:rPr>
                <w:rFonts w:ascii="Arial" w:hAnsi="Arial" w:cs="Arial"/>
              </w:rPr>
              <w:t>Other</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4E8FA0EF"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71DCC2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D2E2AD8"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F2E744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43104B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78ED0CC" w14:textId="77777777" w:rsidR="00015EEF" w:rsidRPr="00E24F29" w:rsidRDefault="00015EEF" w:rsidP="004D226F">
            <w:pPr>
              <w:rPr>
                <w:rFonts w:ascii="Arial" w:hAnsi="Arial" w:cs="Arial"/>
              </w:rPr>
            </w:pPr>
          </w:p>
        </w:tc>
      </w:tr>
      <w:tr w:rsidR="00015EEF" w:rsidRPr="00E24F29" w14:paraId="3AA23DBF"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4C257875" w14:textId="77777777" w:rsidR="00015EEF" w:rsidRPr="00E24F29" w:rsidRDefault="00015EEF" w:rsidP="004D226F">
            <w:pPr>
              <w:rPr>
                <w:rFonts w:ascii="Arial" w:hAnsi="Arial" w:cs="Arial"/>
              </w:rPr>
            </w:pPr>
            <w:r w:rsidRPr="00E24F29">
              <w:rPr>
                <w:rFonts w:ascii="Arial" w:hAnsi="Arial" w:cs="Arial"/>
              </w:rPr>
              <w:t xml:space="preserve">      Total Assets</w:t>
            </w:r>
          </w:p>
        </w:tc>
        <w:tc>
          <w:tcPr>
            <w:tcW w:w="960" w:type="dxa"/>
            <w:tcBorders>
              <w:top w:val="single" w:sz="4" w:space="0" w:color="auto"/>
              <w:left w:val="nil"/>
              <w:bottom w:val="single" w:sz="4" w:space="0" w:color="auto"/>
              <w:right w:val="nil"/>
            </w:tcBorders>
            <w:shd w:val="clear" w:color="auto" w:fill="auto"/>
            <w:noWrap/>
            <w:vAlign w:val="bottom"/>
          </w:tcPr>
          <w:p w14:paraId="548AEC08"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08DCC57"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0AE512DB"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11108BE"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558928CE"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09EF4121" w14:textId="77777777" w:rsidR="00015EEF" w:rsidRPr="00E24F29" w:rsidRDefault="00015EEF" w:rsidP="004D226F">
            <w:pPr>
              <w:rPr>
                <w:rFonts w:ascii="Arial" w:hAnsi="Arial" w:cs="Arial"/>
              </w:rPr>
            </w:pPr>
          </w:p>
        </w:tc>
      </w:tr>
      <w:tr w:rsidR="00015EEF" w:rsidRPr="00E24F29" w14:paraId="531AC92F"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D27890C" w14:textId="77777777" w:rsidR="00015EEF" w:rsidRPr="00E24F29" w:rsidRDefault="00015EEF" w:rsidP="004D226F">
            <w:pPr>
              <w:rPr>
                <w:rFonts w:ascii="Arial" w:hAnsi="Arial" w:cs="Arial"/>
              </w:rPr>
            </w:pPr>
            <w:r w:rsidRPr="00E24F29">
              <w:rPr>
                <w:rFonts w:ascii="Arial" w:hAnsi="Arial" w:cs="Arial"/>
              </w:rPr>
              <w:t>Liabilities</w:t>
            </w:r>
          </w:p>
        </w:tc>
        <w:tc>
          <w:tcPr>
            <w:tcW w:w="960" w:type="dxa"/>
            <w:tcBorders>
              <w:top w:val="nil"/>
              <w:left w:val="nil"/>
              <w:bottom w:val="nil"/>
              <w:right w:val="nil"/>
            </w:tcBorders>
            <w:shd w:val="clear" w:color="auto" w:fill="auto"/>
            <w:noWrap/>
            <w:vAlign w:val="bottom"/>
          </w:tcPr>
          <w:p w14:paraId="70C1883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B92C34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85B326B"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DAA1DB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242F66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DF4CAF5" w14:textId="77777777" w:rsidR="00015EEF" w:rsidRPr="00E24F29" w:rsidRDefault="00015EEF" w:rsidP="004D226F">
            <w:pPr>
              <w:rPr>
                <w:rFonts w:ascii="Arial" w:hAnsi="Arial" w:cs="Arial"/>
              </w:rPr>
            </w:pPr>
          </w:p>
        </w:tc>
      </w:tr>
      <w:tr w:rsidR="00015EEF" w:rsidRPr="00E24F29" w14:paraId="76C57A74"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45A4E20C" w14:textId="77777777" w:rsidR="00015EEF" w:rsidRPr="00E24F29" w:rsidRDefault="00015EEF" w:rsidP="004D226F">
            <w:pPr>
              <w:rPr>
                <w:rFonts w:ascii="Arial" w:hAnsi="Arial" w:cs="Arial"/>
              </w:rPr>
            </w:pPr>
            <w:r w:rsidRPr="00E24F29">
              <w:rPr>
                <w:rFonts w:ascii="Arial" w:hAnsi="Arial" w:cs="Arial"/>
              </w:rPr>
              <w:t xml:space="preserve">  Interfund payables</w:t>
            </w:r>
          </w:p>
        </w:tc>
        <w:tc>
          <w:tcPr>
            <w:tcW w:w="960" w:type="dxa"/>
            <w:tcBorders>
              <w:top w:val="nil"/>
              <w:left w:val="nil"/>
              <w:bottom w:val="nil"/>
              <w:right w:val="nil"/>
            </w:tcBorders>
            <w:shd w:val="clear" w:color="auto" w:fill="auto"/>
            <w:noWrap/>
            <w:vAlign w:val="bottom"/>
          </w:tcPr>
          <w:p w14:paraId="6180B542"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1B6891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2B5B7E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05C16F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7EAE99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A10EF9E" w14:textId="77777777" w:rsidR="00015EEF" w:rsidRPr="00E24F29" w:rsidRDefault="00015EEF" w:rsidP="004D226F">
            <w:pPr>
              <w:rPr>
                <w:rFonts w:ascii="Arial" w:hAnsi="Arial" w:cs="Arial"/>
              </w:rPr>
            </w:pPr>
          </w:p>
        </w:tc>
      </w:tr>
      <w:tr w:rsidR="00015EEF" w:rsidRPr="00E24F29" w14:paraId="18AF66EF"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10F7B04D" w14:textId="77777777" w:rsidR="00015EEF" w:rsidRPr="00E24F29" w:rsidRDefault="00015EEF" w:rsidP="00015EEF">
            <w:pPr>
              <w:rPr>
                <w:rFonts w:ascii="Arial" w:hAnsi="Arial" w:cs="Arial"/>
              </w:rPr>
            </w:pPr>
            <w:r w:rsidRPr="00E24F29">
              <w:rPr>
                <w:rFonts w:ascii="Arial" w:hAnsi="Arial" w:cs="Arial"/>
              </w:rPr>
              <w:t xml:space="preserve">  Other </w:t>
            </w:r>
            <w:r>
              <w:rPr>
                <w:rFonts w:ascii="Arial" w:hAnsi="Arial" w:cs="Arial"/>
              </w:rPr>
              <w:t>C</w:t>
            </w:r>
            <w:r w:rsidRPr="00E24F29">
              <w:rPr>
                <w:rFonts w:ascii="Arial" w:hAnsi="Arial" w:cs="Arial"/>
              </w:rPr>
              <w:t xml:space="preserve">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09332CB4"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B46A7B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09E004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87CD4D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7FD44E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A48DF68" w14:textId="77777777" w:rsidR="00015EEF" w:rsidRPr="00E24F29" w:rsidRDefault="00015EEF" w:rsidP="004D226F">
            <w:pPr>
              <w:rPr>
                <w:rFonts w:ascii="Arial" w:hAnsi="Arial" w:cs="Arial"/>
              </w:rPr>
            </w:pPr>
          </w:p>
        </w:tc>
      </w:tr>
      <w:tr w:rsidR="00015EEF" w:rsidRPr="00E24F29" w14:paraId="3EC2F9F6"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1C0CA39C" w14:textId="77777777" w:rsidR="00015EEF" w:rsidRPr="00E24F29" w:rsidRDefault="00015EEF" w:rsidP="00015EEF">
            <w:pPr>
              <w:rPr>
                <w:rFonts w:ascii="Arial" w:hAnsi="Arial" w:cs="Arial"/>
              </w:rPr>
            </w:pPr>
            <w:r w:rsidRPr="00E24F29">
              <w:rPr>
                <w:rFonts w:ascii="Arial" w:hAnsi="Arial" w:cs="Arial"/>
              </w:rPr>
              <w:lastRenderedPageBreak/>
              <w:t xml:space="preserve">  Noncurrent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2BED67C6"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DB2D113"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00B9DF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8B710C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20C51A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DA64573" w14:textId="77777777" w:rsidR="00015EEF" w:rsidRPr="00E24F29" w:rsidRDefault="00015EEF" w:rsidP="004D226F">
            <w:pPr>
              <w:rPr>
                <w:rFonts w:ascii="Arial" w:hAnsi="Arial" w:cs="Arial"/>
              </w:rPr>
            </w:pPr>
          </w:p>
        </w:tc>
      </w:tr>
      <w:tr w:rsidR="00015EEF" w:rsidRPr="00E24F29" w14:paraId="66025E49"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58FC1A26" w14:textId="77777777" w:rsidR="00015EEF" w:rsidRPr="00E24F29" w:rsidRDefault="00015EEF" w:rsidP="00015EEF">
            <w:pPr>
              <w:rPr>
                <w:rFonts w:ascii="Arial" w:hAnsi="Arial" w:cs="Arial"/>
              </w:rPr>
            </w:pPr>
            <w:r w:rsidRPr="00E24F29">
              <w:rPr>
                <w:rFonts w:ascii="Arial" w:hAnsi="Arial" w:cs="Arial"/>
              </w:rPr>
              <w:t xml:space="preserve">     Total </w:t>
            </w:r>
            <w:r>
              <w:rPr>
                <w:rFonts w:ascii="Arial" w:hAnsi="Arial" w:cs="Arial"/>
              </w:rPr>
              <w:t>L</w:t>
            </w:r>
            <w:r w:rsidRPr="00E24F29">
              <w:rPr>
                <w:rFonts w:ascii="Arial" w:hAnsi="Arial" w:cs="Arial"/>
              </w:rPr>
              <w:t>iabilities</w:t>
            </w:r>
          </w:p>
        </w:tc>
        <w:tc>
          <w:tcPr>
            <w:tcW w:w="960" w:type="dxa"/>
            <w:tcBorders>
              <w:top w:val="single" w:sz="4" w:space="0" w:color="auto"/>
              <w:left w:val="nil"/>
              <w:bottom w:val="single" w:sz="4" w:space="0" w:color="auto"/>
              <w:right w:val="nil"/>
            </w:tcBorders>
            <w:shd w:val="clear" w:color="auto" w:fill="auto"/>
            <w:noWrap/>
            <w:vAlign w:val="bottom"/>
          </w:tcPr>
          <w:p w14:paraId="5A83FE18"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4B7B3D7"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667AFFC4"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7B2F90B"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4808D19E"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155E8433" w14:textId="77777777" w:rsidR="00015EEF" w:rsidRPr="00E24F29" w:rsidRDefault="00015EEF" w:rsidP="004D226F">
            <w:pPr>
              <w:rPr>
                <w:rFonts w:ascii="Arial" w:hAnsi="Arial" w:cs="Arial"/>
              </w:rPr>
            </w:pPr>
          </w:p>
        </w:tc>
      </w:tr>
      <w:tr w:rsidR="00015EEF" w:rsidRPr="00E24F29" w14:paraId="4CCDBFE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3E7F47C" w14:textId="77777777" w:rsidR="00015EEF" w:rsidRPr="00E24F29" w:rsidRDefault="00015EEF" w:rsidP="004D226F">
            <w:pPr>
              <w:rPr>
                <w:rFonts w:ascii="Arial" w:hAnsi="Arial" w:cs="Arial"/>
              </w:rPr>
            </w:pPr>
            <w:r>
              <w:rPr>
                <w:rFonts w:ascii="Arial" w:hAnsi="Arial" w:cs="Arial"/>
              </w:rPr>
              <w:t>Net Position</w:t>
            </w:r>
          </w:p>
        </w:tc>
        <w:tc>
          <w:tcPr>
            <w:tcW w:w="960" w:type="dxa"/>
            <w:tcBorders>
              <w:top w:val="nil"/>
              <w:left w:val="nil"/>
              <w:bottom w:val="nil"/>
              <w:right w:val="nil"/>
            </w:tcBorders>
            <w:shd w:val="clear" w:color="auto" w:fill="auto"/>
            <w:noWrap/>
            <w:vAlign w:val="bottom"/>
          </w:tcPr>
          <w:p w14:paraId="749AE3FA"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528F117"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EB6088D"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872D32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81C49E7"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04BF39E" w14:textId="77777777" w:rsidR="00015EEF" w:rsidRPr="00E24F29" w:rsidRDefault="00015EEF" w:rsidP="004D226F">
            <w:pPr>
              <w:rPr>
                <w:rFonts w:ascii="Arial" w:hAnsi="Arial" w:cs="Arial"/>
              </w:rPr>
            </w:pPr>
          </w:p>
        </w:tc>
      </w:tr>
      <w:tr w:rsidR="00015EEF" w:rsidRPr="00E24F29" w14:paraId="3277C6A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C48C489" w14:textId="77777777" w:rsidR="00015EEF" w:rsidRPr="00E24F29" w:rsidRDefault="008B4764" w:rsidP="0007231D">
            <w:pPr>
              <w:rPr>
                <w:rFonts w:ascii="Arial" w:hAnsi="Arial" w:cs="Arial"/>
              </w:rPr>
            </w:pPr>
            <w:r w:rsidRPr="00E24F29">
              <w:rPr>
                <w:rFonts w:ascii="Arial" w:hAnsi="Arial" w:cs="Arial"/>
              </w:rPr>
              <w:t xml:space="preserve">  </w:t>
            </w:r>
            <w:r>
              <w:rPr>
                <w:rFonts w:ascii="Arial" w:hAnsi="Arial" w:cs="Arial"/>
              </w:rPr>
              <w:t xml:space="preserve">Net </w:t>
            </w:r>
            <w:r w:rsidRPr="00E24F29">
              <w:rPr>
                <w:rFonts w:ascii="Arial" w:hAnsi="Arial" w:cs="Arial"/>
              </w:rPr>
              <w:t>Invest</w:t>
            </w:r>
            <w:r>
              <w:rPr>
                <w:rFonts w:ascii="Arial" w:hAnsi="Arial" w:cs="Arial"/>
              </w:rPr>
              <w:t>ment</w:t>
            </w:r>
            <w:r w:rsidRPr="00E24F29">
              <w:rPr>
                <w:rFonts w:ascii="Arial" w:hAnsi="Arial" w:cs="Arial"/>
              </w:rPr>
              <w:t xml:space="preserve"> in </w:t>
            </w:r>
            <w:r>
              <w:rPr>
                <w:rFonts w:ascii="Arial" w:hAnsi="Arial" w:cs="Arial"/>
              </w:rPr>
              <w:t>C</w:t>
            </w:r>
            <w:r w:rsidRPr="00E24F29">
              <w:rPr>
                <w:rFonts w:ascii="Arial" w:hAnsi="Arial" w:cs="Arial"/>
              </w:rPr>
              <w:t xml:space="preserve">apital </w:t>
            </w:r>
            <w:r>
              <w:rPr>
                <w:rFonts w:ascii="Arial" w:hAnsi="Arial" w:cs="Arial"/>
              </w:rPr>
              <w:t>A</w:t>
            </w:r>
            <w:r w:rsidRPr="00E24F29">
              <w:rPr>
                <w:rFonts w:ascii="Arial" w:hAnsi="Arial" w:cs="Arial"/>
              </w:rPr>
              <w:t>ssets</w:t>
            </w:r>
          </w:p>
        </w:tc>
        <w:tc>
          <w:tcPr>
            <w:tcW w:w="960" w:type="dxa"/>
            <w:tcBorders>
              <w:top w:val="nil"/>
              <w:left w:val="nil"/>
              <w:bottom w:val="nil"/>
              <w:right w:val="nil"/>
            </w:tcBorders>
            <w:shd w:val="clear" w:color="auto" w:fill="auto"/>
            <w:noWrap/>
            <w:vAlign w:val="bottom"/>
          </w:tcPr>
          <w:p w14:paraId="5EA882A6"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1A91411"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E738A05"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182C45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0B36A2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DFCB350" w14:textId="77777777" w:rsidR="00015EEF" w:rsidRPr="00E24F29" w:rsidRDefault="00015EEF" w:rsidP="004D226F">
            <w:pPr>
              <w:rPr>
                <w:rFonts w:ascii="Arial" w:hAnsi="Arial" w:cs="Arial"/>
              </w:rPr>
            </w:pPr>
          </w:p>
        </w:tc>
      </w:tr>
      <w:tr w:rsidR="00015EEF" w:rsidRPr="00E24F29" w14:paraId="79BD83FB"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80DA0AE" w14:textId="77777777" w:rsidR="00015EEF" w:rsidRPr="00E24F29" w:rsidRDefault="00015EEF" w:rsidP="004D226F">
            <w:pPr>
              <w:rPr>
                <w:rFonts w:ascii="Arial" w:hAnsi="Arial" w:cs="Arial"/>
              </w:rPr>
            </w:pPr>
            <w:r>
              <w:rPr>
                <w:rFonts w:ascii="Arial" w:hAnsi="Arial" w:cs="Arial"/>
              </w:rPr>
              <w:t xml:space="preserve">  Restricted</w:t>
            </w:r>
          </w:p>
        </w:tc>
        <w:tc>
          <w:tcPr>
            <w:tcW w:w="960" w:type="dxa"/>
            <w:tcBorders>
              <w:top w:val="nil"/>
              <w:left w:val="nil"/>
              <w:bottom w:val="nil"/>
              <w:right w:val="nil"/>
            </w:tcBorders>
            <w:shd w:val="clear" w:color="auto" w:fill="auto"/>
            <w:noWrap/>
            <w:vAlign w:val="bottom"/>
          </w:tcPr>
          <w:p w14:paraId="7DDA182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2DCEA41"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0139D0C"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B7CC29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C4287B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F5CE4AD" w14:textId="77777777" w:rsidR="00015EEF" w:rsidRPr="00E24F29" w:rsidRDefault="00015EEF" w:rsidP="004D226F">
            <w:pPr>
              <w:rPr>
                <w:rFonts w:ascii="Arial" w:hAnsi="Arial" w:cs="Arial"/>
              </w:rPr>
            </w:pPr>
          </w:p>
        </w:tc>
      </w:tr>
      <w:tr w:rsidR="00015EEF" w:rsidRPr="00E24F29" w14:paraId="7D84936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67D2ACB" w14:textId="77777777" w:rsidR="00015EEF" w:rsidRPr="00E24F29" w:rsidRDefault="00015EEF" w:rsidP="004D226F">
            <w:pPr>
              <w:rPr>
                <w:rFonts w:ascii="Arial" w:hAnsi="Arial" w:cs="Arial"/>
              </w:rPr>
            </w:pPr>
            <w:r w:rsidRPr="00E24F29">
              <w:rPr>
                <w:rFonts w:ascii="Arial" w:hAnsi="Arial" w:cs="Arial"/>
              </w:rPr>
              <w:t xml:space="preserve">  Unrestricted</w:t>
            </w:r>
          </w:p>
        </w:tc>
        <w:tc>
          <w:tcPr>
            <w:tcW w:w="960" w:type="dxa"/>
            <w:tcBorders>
              <w:top w:val="nil"/>
              <w:left w:val="nil"/>
              <w:bottom w:val="nil"/>
              <w:right w:val="nil"/>
            </w:tcBorders>
            <w:shd w:val="clear" w:color="auto" w:fill="auto"/>
            <w:noWrap/>
            <w:vAlign w:val="bottom"/>
          </w:tcPr>
          <w:p w14:paraId="3ADF9C44"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F7AB38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146C958"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3A6F36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6D3DC3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8B39C6B" w14:textId="77777777" w:rsidR="00015EEF" w:rsidRPr="00E24F29" w:rsidRDefault="00015EEF" w:rsidP="004D226F">
            <w:pPr>
              <w:rPr>
                <w:rFonts w:ascii="Arial" w:hAnsi="Arial" w:cs="Arial"/>
              </w:rPr>
            </w:pPr>
          </w:p>
        </w:tc>
      </w:tr>
      <w:tr w:rsidR="00015EEF" w:rsidRPr="00E24F29" w14:paraId="580C422C" w14:textId="77777777" w:rsidTr="00416FBE">
        <w:trPr>
          <w:gridAfter w:val="1"/>
          <w:wAfter w:w="105" w:type="dxa"/>
          <w:trHeight w:val="270"/>
          <w:jc w:val="center"/>
        </w:trPr>
        <w:tc>
          <w:tcPr>
            <w:tcW w:w="3460" w:type="dxa"/>
            <w:tcBorders>
              <w:top w:val="nil"/>
              <w:left w:val="nil"/>
              <w:bottom w:val="nil"/>
              <w:right w:val="nil"/>
            </w:tcBorders>
            <w:shd w:val="clear" w:color="auto" w:fill="auto"/>
            <w:noWrap/>
            <w:vAlign w:val="bottom"/>
          </w:tcPr>
          <w:p w14:paraId="6218C5A4" w14:textId="77777777" w:rsidR="00015EEF" w:rsidRPr="00E24F29" w:rsidRDefault="00015EEF" w:rsidP="004D226F">
            <w:pPr>
              <w:rPr>
                <w:rFonts w:ascii="Arial" w:hAnsi="Arial" w:cs="Arial"/>
              </w:rPr>
            </w:pPr>
            <w:r w:rsidRPr="00E24F29">
              <w:rPr>
                <w:rFonts w:ascii="Arial" w:hAnsi="Arial" w:cs="Arial"/>
              </w:rPr>
              <w:t xml:space="preserve">Total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6B6306F5"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10ED1CD"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4093756C"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40C82CD"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1F02F91F"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01BDD79" w14:textId="77777777" w:rsidR="00015EEF" w:rsidRPr="00E24F29" w:rsidRDefault="00015EEF" w:rsidP="004D226F">
            <w:pPr>
              <w:rPr>
                <w:rFonts w:ascii="Arial" w:hAnsi="Arial" w:cs="Arial"/>
              </w:rPr>
            </w:pPr>
          </w:p>
        </w:tc>
      </w:tr>
      <w:tr w:rsidR="00015EEF" w:rsidRPr="00E24F29" w14:paraId="7206BDCB" w14:textId="77777777" w:rsidTr="00416FBE">
        <w:trPr>
          <w:gridAfter w:val="1"/>
          <w:wAfter w:w="105" w:type="dxa"/>
          <w:trHeight w:val="270"/>
          <w:jc w:val="center"/>
        </w:trPr>
        <w:tc>
          <w:tcPr>
            <w:tcW w:w="3460" w:type="dxa"/>
            <w:tcBorders>
              <w:top w:val="nil"/>
              <w:left w:val="nil"/>
              <w:bottom w:val="nil"/>
              <w:right w:val="nil"/>
            </w:tcBorders>
            <w:shd w:val="clear" w:color="auto" w:fill="auto"/>
            <w:noWrap/>
            <w:vAlign w:val="bottom"/>
          </w:tcPr>
          <w:p w14:paraId="69537C4E" w14:textId="77777777" w:rsidR="00015EEF" w:rsidRPr="00E24F29" w:rsidRDefault="00015EEF" w:rsidP="004D226F">
            <w:pPr>
              <w:rPr>
                <w:rFonts w:ascii="Arial" w:hAnsi="Arial" w:cs="Arial"/>
              </w:rPr>
            </w:pPr>
          </w:p>
        </w:tc>
        <w:tc>
          <w:tcPr>
            <w:tcW w:w="960" w:type="dxa"/>
            <w:tcBorders>
              <w:top w:val="nil"/>
              <w:left w:val="nil"/>
              <w:bottom w:val="nil"/>
              <w:right w:val="nil"/>
            </w:tcBorders>
            <w:shd w:val="clear" w:color="auto" w:fill="auto"/>
            <w:noWrap/>
            <w:vAlign w:val="bottom"/>
          </w:tcPr>
          <w:p w14:paraId="42D4B2DF"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4DEFC7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9891B55"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BEA5024"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7113AC3"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B0821D5" w14:textId="77777777" w:rsidR="00015EEF" w:rsidRPr="00E24F29" w:rsidRDefault="00015EEF" w:rsidP="004D226F">
            <w:pPr>
              <w:rPr>
                <w:rFonts w:ascii="Arial" w:hAnsi="Arial" w:cs="Arial"/>
              </w:rPr>
            </w:pPr>
          </w:p>
        </w:tc>
      </w:tr>
      <w:tr w:rsidR="00015EEF" w:rsidRPr="00E24F29" w14:paraId="6D1F561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7AC17A6" w14:textId="77777777" w:rsidR="00015EEF" w:rsidRPr="00E24F29" w:rsidRDefault="00015EEF" w:rsidP="004D226F">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7013FB5E"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99F2A9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A322DAF"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20F874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8C6E1E6"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0D52CAA" w14:textId="77777777" w:rsidR="00015EEF" w:rsidRPr="00E24F29" w:rsidRDefault="00015EEF" w:rsidP="004D226F">
            <w:pPr>
              <w:rPr>
                <w:rFonts w:ascii="Arial" w:hAnsi="Arial" w:cs="Arial"/>
              </w:rPr>
            </w:pPr>
          </w:p>
        </w:tc>
      </w:tr>
      <w:tr w:rsidR="00015EEF" w:rsidRPr="00E24F29" w14:paraId="6FBFA415"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66378700" w14:textId="77777777" w:rsidR="00015EEF" w:rsidRPr="00E24F29" w:rsidRDefault="00015EEF" w:rsidP="004D226F">
            <w:pPr>
              <w:rPr>
                <w:rFonts w:ascii="Arial" w:hAnsi="Arial" w:cs="Arial"/>
              </w:rPr>
            </w:pPr>
            <w:r w:rsidRPr="00E24F29">
              <w:rPr>
                <w:rFonts w:ascii="Arial" w:hAnsi="Arial" w:cs="Arial"/>
              </w:rPr>
              <w:t xml:space="preserve"> </w:t>
            </w:r>
            <w:r w:rsidRPr="00E24F29">
              <w:rPr>
                <w:rFonts w:ascii="Arial" w:hAnsi="Arial" w:cs="Arial"/>
                <w:b/>
                <w:bCs/>
              </w:rPr>
              <w:t xml:space="preserve">REVENUES, EXPENSES, AND </w:t>
            </w:r>
          </w:p>
        </w:tc>
        <w:tc>
          <w:tcPr>
            <w:tcW w:w="960" w:type="dxa"/>
            <w:tcBorders>
              <w:top w:val="nil"/>
              <w:left w:val="nil"/>
              <w:bottom w:val="nil"/>
              <w:right w:val="nil"/>
            </w:tcBorders>
            <w:shd w:val="clear" w:color="auto" w:fill="auto"/>
            <w:noWrap/>
            <w:vAlign w:val="bottom"/>
          </w:tcPr>
          <w:p w14:paraId="7B42FD90"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406731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67A749B"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2D80EB6"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5B942F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F4BF340" w14:textId="77777777" w:rsidR="00015EEF" w:rsidRPr="00E24F29" w:rsidRDefault="00015EEF" w:rsidP="004D226F">
            <w:pPr>
              <w:rPr>
                <w:rFonts w:ascii="Arial" w:hAnsi="Arial" w:cs="Arial"/>
              </w:rPr>
            </w:pPr>
          </w:p>
        </w:tc>
      </w:tr>
      <w:tr w:rsidR="00015EEF" w:rsidRPr="00E24F29" w14:paraId="5421072C"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26069E8F" w14:textId="77777777" w:rsidR="00015EEF" w:rsidRPr="00E24F29" w:rsidRDefault="00015EEF" w:rsidP="004D226F">
            <w:pPr>
              <w:rPr>
                <w:rFonts w:ascii="Arial" w:hAnsi="Arial" w:cs="Arial"/>
                <w:b/>
                <w:bCs/>
              </w:rPr>
            </w:pPr>
            <w:r w:rsidRPr="00E24F29">
              <w:rPr>
                <w:rFonts w:ascii="Arial" w:hAnsi="Arial" w:cs="Arial"/>
                <w:b/>
                <w:bCs/>
              </w:rPr>
              <w:t xml:space="preserve"> CHANGES IN </w:t>
            </w:r>
            <w:r>
              <w:rPr>
                <w:rFonts w:ascii="Arial" w:hAnsi="Arial" w:cs="Arial"/>
                <w:b/>
                <w:bCs/>
              </w:rPr>
              <w:t>NET POSITION</w:t>
            </w:r>
          </w:p>
        </w:tc>
        <w:tc>
          <w:tcPr>
            <w:tcW w:w="960" w:type="dxa"/>
            <w:tcBorders>
              <w:top w:val="nil"/>
              <w:left w:val="nil"/>
              <w:bottom w:val="nil"/>
              <w:right w:val="nil"/>
            </w:tcBorders>
            <w:shd w:val="clear" w:color="auto" w:fill="auto"/>
            <w:noWrap/>
            <w:vAlign w:val="bottom"/>
          </w:tcPr>
          <w:p w14:paraId="66FDA13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B1E05C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9D0A4D8"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450CE7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B0E209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80648BA" w14:textId="77777777" w:rsidR="00015EEF" w:rsidRPr="00E24F29" w:rsidRDefault="00015EEF" w:rsidP="004D226F">
            <w:pPr>
              <w:rPr>
                <w:rFonts w:ascii="Arial" w:hAnsi="Arial" w:cs="Arial"/>
              </w:rPr>
            </w:pPr>
          </w:p>
        </w:tc>
      </w:tr>
      <w:tr w:rsidR="00015EEF" w:rsidRPr="00E24F29" w14:paraId="204E8991"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121D09A4" w14:textId="77777777" w:rsidR="00015EEF" w:rsidRPr="00E24F29" w:rsidRDefault="00015EEF" w:rsidP="00015EEF">
            <w:pPr>
              <w:rPr>
                <w:rFonts w:ascii="Arial" w:hAnsi="Arial" w:cs="Arial"/>
              </w:rPr>
            </w:pPr>
            <w:r w:rsidRPr="00E24F29">
              <w:rPr>
                <w:rFonts w:ascii="Arial" w:hAnsi="Arial" w:cs="Arial"/>
              </w:rPr>
              <w:t xml:space="preserve">Operating </w:t>
            </w:r>
            <w:r>
              <w:rPr>
                <w:rFonts w:ascii="Arial" w:hAnsi="Arial" w:cs="Arial"/>
              </w:rPr>
              <w:t>R</w:t>
            </w:r>
            <w:r w:rsidRPr="00E24F29">
              <w:rPr>
                <w:rFonts w:ascii="Arial" w:hAnsi="Arial" w:cs="Arial"/>
              </w:rPr>
              <w:t>evenues</w:t>
            </w:r>
          </w:p>
        </w:tc>
        <w:tc>
          <w:tcPr>
            <w:tcW w:w="960" w:type="dxa"/>
            <w:tcBorders>
              <w:top w:val="nil"/>
              <w:left w:val="nil"/>
              <w:bottom w:val="nil"/>
              <w:right w:val="nil"/>
            </w:tcBorders>
            <w:shd w:val="clear" w:color="auto" w:fill="auto"/>
            <w:noWrap/>
            <w:vAlign w:val="bottom"/>
          </w:tcPr>
          <w:p w14:paraId="7F078635"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EB490D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0259665"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D07780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295A95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28E8344" w14:textId="77777777" w:rsidR="00015EEF" w:rsidRPr="00E24F29" w:rsidRDefault="00015EEF" w:rsidP="004D226F">
            <w:pPr>
              <w:rPr>
                <w:rFonts w:ascii="Arial" w:hAnsi="Arial" w:cs="Arial"/>
              </w:rPr>
            </w:pPr>
          </w:p>
        </w:tc>
      </w:tr>
      <w:tr w:rsidR="00015EEF" w:rsidRPr="00E24F29" w14:paraId="68E681A2"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0004C8E" w14:textId="77777777" w:rsidR="00015EEF" w:rsidRPr="00E24F29" w:rsidRDefault="00015EEF" w:rsidP="00015EEF">
            <w:pPr>
              <w:rPr>
                <w:rFonts w:ascii="Arial" w:hAnsi="Arial" w:cs="Arial"/>
              </w:rPr>
            </w:pPr>
            <w:r w:rsidRPr="00E24F29">
              <w:rPr>
                <w:rFonts w:ascii="Arial" w:hAnsi="Arial" w:cs="Arial"/>
              </w:rPr>
              <w:t xml:space="preserve">Depreciation </w:t>
            </w:r>
            <w:r>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2685A500"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017BA6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957F5E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E80DCE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0A7892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6453A9D" w14:textId="77777777" w:rsidR="00015EEF" w:rsidRPr="00E24F29" w:rsidRDefault="00015EEF" w:rsidP="004D226F">
            <w:pPr>
              <w:rPr>
                <w:rFonts w:ascii="Arial" w:hAnsi="Arial" w:cs="Arial"/>
              </w:rPr>
            </w:pPr>
          </w:p>
        </w:tc>
      </w:tr>
      <w:tr w:rsidR="00015EEF" w:rsidRPr="00E24F29" w14:paraId="380F5F49"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6E081391" w14:textId="77777777" w:rsidR="00015EEF" w:rsidRPr="00E24F29" w:rsidRDefault="00015EEF" w:rsidP="0007231D">
            <w:pPr>
              <w:rPr>
                <w:rFonts w:ascii="Arial" w:hAnsi="Arial" w:cs="Arial"/>
              </w:rPr>
            </w:pPr>
            <w:r w:rsidRPr="00E24F29">
              <w:rPr>
                <w:rFonts w:ascii="Arial" w:hAnsi="Arial" w:cs="Arial"/>
              </w:rPr>
              <w:t xml:space="preserve">Other </w:t>
            </w:r>
            <w:r w:rsidR="0007231D">
              <w:rPr>
                <w:rFonts w:ascii="Arial" w:hAnsi="Arial" w:cs="Arial"/>
              </w:rPr>
              <w:t>O</w:t>
            </w:r>
            <w:r w:rsidRPr="00E24F29">
              <w:rPr>
                <w:rFonts w:ascii="Arial" w:hAnsi="Arial" w:cs="Arial"/>
              </w:rPr>
              <w:t xml:space="preserve">perating </w:t>
            </w:r>
            <w:r w:rsidR="0007231D">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46E39B36"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4C6321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27BB30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E8F1EBB"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39ABEF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29C7A5F" w14:textId="77777777" w:rsidR="00015EEF" w:rsidRPr="00E24F29" w:rsidRDefault="00015EEF" w:rsidP="004D226F">
            <w:pPr>
              <w:rPr>
                <w:rFonts w:ascii="Arial" w:hAnsi="Arial" w:cs="Arial"/>
              </w:rPr>
            </w:pPr>
          </w:p>
        </w:tc>
      </w:tr>
      <w:tr w:rsidR="00015EEF" w:rsidRPr="00E24F29" w14:paraId="5928B790"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40C74604" w14:textId="77777777" w:rsidR="00015EEF" w:rsidRPr="00E24F29" w:rsidRDefault="00015EEF" w:rsidP="0007231D">
            <w:pPr>
              <w:rPr>
                <w:rFonts w:ascii="Arial" w:hAnsi="Arial" w:cs="Arial"/>
              </w:rPr>
            </w:pPr>
            <w:r w:rsidRPr="00E24F29">
              <w:rPr>
                <w:rFonts w:ascii="Arial" w:hAnsi="Arial" w:cs="Arial"/>
              </w:rPr>
              <w:t xml:space="preserve">  Operating </w:t>
            </w:r>
            <w:r w:rsidR="0007231D">
              <w:rPr>
                <w:rFonts w:ascii="Arial" w:hAnsi="Arial" w:cs="Arial"/>
              </w:rPr>
              <w:t>I</w:t>
            </w:r>
            <w:r w:rsidRPr="00E24F29">
              <w:rPr>
                <w:rFonts w:ascii="Arial" w:hAnsi="Arial" w:cs="Arial"/>
              </w:rPr>
              <w:t>ncome</w:t>
            </w:r>
          </w:p>
        </w:tc>
        <w:tc>
          <w:tcPr>
            <w:tcW w:w="960" w:type="dxa"/>
            <w:tcBorders>
              <w:top w:val="single" w:sz="4" w:space="0" w:color="auto"/>
              <w:left w:val="nil"/>
              <w:bottom w:val="single" w:sz="4" w:space="0" w:color="auto"/>
              <w:right w:val="nil"/>
            </w:tcBorders>
            <w:shd w:val="clear" w:color="auto" w:fill="auto"/>
            <w:noWrap/>
            <w:vAlign w:val="bottom"/>
          </w:tcPr>
          <w:p w14:paraId="37D5E0C5"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31CACD3"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1E1EEA87"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31808A6" w14:textId="77777777" w:rsidR="00015EEF" w:rsidRPr="00E24F29" w:rsidRDefault="00015EEF"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6C108658"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0FEC718" w14:textId="77777777" w:rsidR="00015EEF" w:rsidRPr="00E24F29" w:rsidRDefault="00015EEF" w:rsidP="004D226F">
            <w:pPr>
              <w:rPr>
                <w:rFonts w:ascii="Arial" w:hAnsi="Arial" w:cs="Arial"/>
              </w:rPr>
            </w:pPr>
          </w:p>
        </w:tc>
      </w:tr>
      <w:tr w:rsidR="00015EEF" w:rsidRPr="00E24F29" w14:paraId="7B49D387"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A16F2F9" w14:textId="77777777" w:rsidR="00015EEF" w:rsidRPr="00E24F29" w:rsidRDefault="00015EEF" w:rsidP="0007231D">
            <w:pPr>
              <w:rPr>
                <w:rFonts w:ascii="Arial" w:hAnsi="Arial" w:cs="Arial"/>
              </w:rPr>
            </w:pPr>
            <w:r w:rsidRPr="00E24F29">
              <w:rPr>
                <w:rFonts w:ascii="Arial" w:hAnsi="Arial" w:cs="Arial"/>
              </w:rPr>
              <w:t xml:space="preserve">Nonoperating </w:t>
            </w:r>
            <w:r w:rsidR="0007231D">
              <w:rPr>
                <w:rFonts w:ascii="Arial" w:hAnsi="Arial" w:cs="Arial"/>
              </w:rPr>
              <w:t>R</w:t>
            </w:r>
            <w:r w:rsidRPr="00E24F29">
              <w:rPr>
                <w:rFonts w:ascii="Arial" w:hAnsi="Arial" w:cs="Arial"/>
              </w:rPr>
              <w:t>evenues (</w:t>
            </w:r>
            <w:r w:rsidR="0007231D">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2D73DDE6"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114972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DF84BED"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9858DE0"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3A0AED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660D149" w14:textId="77777777" w:rsidR="00015EEF" w:rsidRPr="00E24F29" w:rsidRDefault="00015EEF" w:rsidP="004D226F">
            <w:pPr>
              <w:rPr>
                <w:rFonts w:ascii="Arial" w:hAnsi="Arial" w:cs="Arial"/>
              </w:rPr>
            </w:pPr>
          </w:p>
        </w:tc>
      </w:tr>
      <w:tr w:rsidR="00015EEF" w:rsidRPr="00E24F29" w14:paraId="1BB18638"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5A44E58A" w14:textId="77777777" w:rsidR="00015EEF" w:rsidRPr="00E24F29" w:rsidRDefault="00015EEF" w:rsidP="0007231D">
            <w:pPr>
              <w:rPr>
                <w:rFonts w:ascii="Arial" w:hAnsi="Arial" w:cs="Arial"/>
              </w:rPr>
            </w:pPr>
            <w:r w:rsidRPr="00E24F29">
              <w:rPr>
                <w:rFonts w:ascii="Arial" w:hAnsi="Arial" w:cs="Arial"/>
              </w:rPr>
              <w:t xml:space="preserve">  Investment </w:t>
            </w:r>
            <w:r w:rsidR="0007231D">
              <w:rPr>
                <w:rFonts w:ascii="Arial" w:hAnsi="Arial" w:cs="Arial"/>
              </w:rPr>
              <w:t>I</w:t>
            </w:r>
            <w:r w:rsidRPr="00E24F29">
              <w:rPr>
                <w:rFonts w:ascii="Arial" w:hAnsi="Arial" w:cs="Arial"/>
              </w:rPr>
              <w:t>ncome</w:t>
            </w:r>
          </w:p>
        </w:tc>
        <w:tc>
          <w:tcPr>
            <w:tcW w:w="960" w:type="dxa"/>
            <w:tcBorders>
              <w:top w:val="nil"/>
              <w:left w:val="nil"/>
              <w:bottom w:val="nil"/>
              <w:right w:val="nil"/>
            </w:tcBorders>
            <w:shd w:val="clear" w:color="auto" w:fill="auto"/>
            <w:noWrap/>
            <w:vAlign w:val="bottom"/>
          </w:tcPr>
          <w:p w14:paraId="2026D6F2"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D10C667"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79811A4"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FE9B191"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34E049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3129A2D" w14:textId="77777777" w:rsidR="00015EEF" w:rsidRPr="00E24F29" w:rsidRDefault="00015EEF" w:rsidP="004D226F">
            <w:pPr>
              <w:rPr>
                <w:rFonts w:ascii="Arial" w:hAnsi="Arial" w:cs="Arial"/>
              </w:rPr>
            </w:pPr>
          </w:p>
        </w:tc>
      </w:tr>
      <w:tr w:rsidR="00015EEF" w:rsidRPr="00E24F29" w14:paraId="74BFA4D3"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476CBF8" w14:textId="77777777" w:rsidR="00015EEF" w:rsidRPr="00E24F29" w:rsidRDefault="00015EEF" w:rsidP="0007231D">
            <w:pPr>
              <w:rPr>
                <w:rFonts w:ascii="Arial" w:hAnsi="Arial" w:cs="Arial"/>
              </w:rPr>
            </w:pPr>
            <w:r w:rsidRPr="00E24F29">
              <w:rPr>
                <w:rFonts w:ascii="Arial" w:hAnsi="Arial" w:cs="Arial"/>
              </w:rPr>
              <w:t xml:space="preserve">  Interest </w:t>
            </w:r>
            <w:r w:rsidR="0007231D">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5C7B905B"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B5DD3CB"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992D955"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1A8496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014BEC0"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6E6866C" w14:textId="77777777" w:rsidR="00015EEF" w:rsidRPr="00E24F29" w:rsidRDefault="00015EEF" w:rsidP="004D226F">
            <w:pPr>
              <w:rPr>
                <w:rFonts w:ascii="Arial" w:hAnsi="Arial" w:cs="Arial"/>
              </w:rPr>
            </w:pPr>
          </w:p>
        </w:tc>
      </w:tr>
      <w:tr w:rsidR="00015EEF" w:rsidRPr="00E24F29" w14:paraId="6458BEB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7233510" w14:textId="77777777" w:rsidR="00015EEF" w:rsidRPr="00E24F29" w:rsidRDefault="00015EEF" w:rsidP="0007231D">
            <w:pPr>
              <w:rPr>
                <w:rFonts w:ascii="Arial" w:hAnsi="Arial" w:cs="Arial"/>
              </w:rPr>
            </w:pPr>
            <w:r w:rsidRPr="00E24F29">
              <w:rPr>
                <w:rFonts w:ascii="Arial" w:hAnsi="Arial" w:cs="Arial"/>
              </w:rPr>
              <w:t xml:space="preserve">Capital </w:t>
            </w:r>
            <w:r w:rsidR="0007231D">
              <w:rPr>
                <w:rFonts w:ascii="Arial" w:hAnsi="Arial" w:cs="Arial"/>
              </w:rPr>
              <w:t>C</w:t>
            </w:r>
            <w:r w:rsidRPr="00E24F29">
              <w:rPr>
                <w:rFonts w:ascii="Arial" w:hAnsi="Arial" w:cs="Arial"/>
              </w:rPr>
              <w:t>ontributions</w:t>
            </w:r>
          </w:p>
        </w:tc>
        <w:tc>
          <w:tcPr>
            <w:tcW w:w="960" w:type="dxa"/>
            <w:tcBorders>
              <w:top w:val="nil"/>
              <w:left w:val="nil"/>
              <w:bottom w:val="nil"/>
              <w:right w:val="nil"/>
            </w:tcBorders>
            <w:shd w:val="clear" w:color="auto" w:fill="auto"/>
            <w:noWrap/>
            <w:vAlign w:val="bottom"/>
          </w:tcPr>
          <w:p w14:paraId="1CB79988"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A89AD7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ED10E9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528A41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32B26C0"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97A4FEA" w14:textId="77777777" w:rsidR="00015EEF" w:rsidRPr="00E24F29" w:rsidRDefault="00015EEF" w:rsidP="004D226F">
            <w:pPr>
              <w:rPr>
                <w:rFonts w:ascii="Arial" w:hAnsi="Arial" w:cs="Arial"/>
              </w:rPr>
            </w:pPr>
          </w:p>
        </w:tc>
      </w:tr>
      <w:tr w:rsidR="00015EEF" w:rsidRPr="00E24F29" w14:paraId="53D94CBB"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B9A46E1" w14:textId="77777777" w:rsidR="00015EEF" w:rsidRPr="00E24F29" w:rsidRDefault="00015EEF" w:rsidP="0007231D">
            <w:pPr>
              <w:rPr>
                <w:rFonts w:ascii="Arial" w:hAnsi="Arial" w:cs="Arial"/>
              </w:rPr>
            </w:pPr>
            <w:r w:rsidRPr="00E24F29">
              <w:rPr>
                <w:rFonts w:ascii="Arial" w:hAnsi="Arial" w:cs="Arial"/>
              </w:rPr>
              <w:t xml:space="preserve">Transfers </w:t>
            </w:r>
            <w:r w:rsidR="0007231D">
              <w:rPr>
                <w:rFonts w:ascii="Arial" w:hAnsi="Arial" w:cs="Arial"/>
              </w:rPr>
              <w:t>O</w:t>
            </w:r>
            <w:r w:rsidRPr="00E24F29">
              <w:rPr>
                <w:rFonts w:ascii="Arial" w:hAnsi="Arial" w:cs="Arial"/>
              </w:rPr>
              <w:t>ut</w:t>
            </w:r>
          </w:p>
        </w:tc>
        <w:tc>
          <w:tcPr>
            <w:tcW w:w="960" w:type="dxa"/>
            <w:tcBorders>
              <w:top w:val="nil"/>
              <w:left w:val="nil"/>
              <w:bottom w:val="single" w:sz="4" w:space="0" w:color="auto"/>
              <w:right w:val="nil"/>
            </w:tcBorders>
            <w:shd w:val="clear" w:color="auto" w:fill="auto"/>
            <w:noWrap/>
            <w:vAlign w:val="bottom"/>
          </w:tcPr>
          <w:p w14:paraId="289E06FF" w14:textId="77777777" w:rsidR="00015EEF" w:rsidRPr="00E24F29" w:rsidRDefault="00015EEF"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517F35A2" w14:textId="77777777" w:rsidR="00015EEF" w:rsidRPr="00E24F29" w:rsidRDefault="00015EEF"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18396F41" w14:textId="77777777" w:rsidR="00015EEF" w:rsidRPr="00E24F29" w:rsidRDefault="00015EEF"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6E6DDD90" w14:textId="77777777" w:rsidR="00015EEF" w:rsidRPr="00E24F29" w:rsidRDefault="00015EEF"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07D9CC0F" w14:textId="77777777" w:rsidR="00015EEF" w:rsidRPr="00E24F29" w:rsidRDefault="00015EEF" w:rsidP="004D226F">
            <w:pPr>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497620E8" w14:textId="77777777" w:rsidR="00015EEF" w:rsidRPr="00E24F29" w:rsidRDefault="00015EEF" w:rsidP="004D226F">
            <w:pPr>
              <w:rPr>
                <w:rFonts w:ascii="Arial" w:hAnsi="Arial" w:cs="Arial"/>
              </w:rPr>
            </w:pPr>
          </w:p>
        </w:tc>
      </w:tr>
      <w:tr w:rsidR="00015EEF" w:rsidRPr="00E24F29" w14:paraId="532336BF"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526183B7" w14:textId="77777777" w:rsidR="00015EEF" w:rsidRPr="00E24F29" w:rsidRDefault="00015EEF" w:rsidP="004D226F">
            <w:pPr>
              <w:rPr>
                <w:rFonts w:ascii="Arial" w:hAnsi="Arial" w:cs="Arial"/>
              </w:rPr>
            </w:pPr>
            <w:r w:rsidRPr="00E24F29">
              <w:rPr>
                <w:rFonts w:ascii="Arial" w:hAnsi="Arial" w:cs="Arial"/>
              </w:rPr>
              <w:t xml:space="preserve">      Changes in </w:t>
            </w:r>
            <w:r>
              <w:rPr>
                <w:rFonts w:ascii="Arial" w:hAnsi="Arial" w:cs="Arial"/>
              </w:rPr>
              <w:t>Net Position</w:t>
            </w:r>
          </w:p>
        </w:tc>
        <w:tc>
          <w:tcPr>
            <w:tcW w:w="960" w:type="dxa"/>
            <w:tcBorders>
              <w:top w:val="nil"/>
              <w:left w:val="nil"/>
              <w:bottom w:val="nil"/>
              <w:right w:val="nil"/>
            </w:tcBorders>
            <w:shd w:val="clear" w:color="auto" w:fill="auto"/>
            <w:noWrap/>
            <w:vAlign w:val="bottom"/>
          </w:tcPr>
          <w:p w14:paraId="0206DEE6"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CA1C1B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4928BF7"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45104976"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CDF1FB1"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36CF8B63" w14:textId="77777777" w:rsidR="00015EEF" w:rsidRPr="00E24F29" w:rsidRDefault="00015EEF" w:rsidP="004D226F">
            <w:pPr>
              <w:rPr>
                <w:rFonts w:ascii="Arial" w:hAnsi="Arial" w:cs="Arial"/>
              </w:rPr>
            </w:pPr>
          </w:p>
        </w:tc>
      </w:tr>
      <w:tr w:rsidR="00015EEF" w:rsidRPr="00E24F29" w14:paraId="34BE2A8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8F818CE" w14:textId="77777777" w:rsidR="00015EEF" w:rsidRPr="00E24F29" w:rsidRDefault="00015EEF" w:rsidP="004D226F">
            <w:pPr>
              <w:rPr>
                <w:rFonts w:ascii="Arial" w:hAnsi="Arial" w:cs="Arial"/>
              </w:rPr>
            </w:pPr>
            <w:r w:rsidRPr="00E24F29">
              <w:rPr>
                <w:rFonts w:ascii="Arial" w:hAnsi="Arial" w:cs="Arial"/>
              </w:rPr>
              <w:t xml:space="preserve">Beginning </w:t>
            </w:r>
            <w:r>
              <w:rPr>
                <w:rFonts w:ascii="Arial" w:hAnsi="Arial" w:cs="Arial"/>
              </w:rPr>
              <w:t>Net Position</w:t>
            </w:r>
          </w:p>
        </w:tc>
        <w:tc>
          <w:tcPr>
            <w:tcW w:w="960" w:type="dxa"/>
            <w:tcBorders>
              <w:top w:val="nil"/>
              <w:left w:val="nil"/>
              <w:bottom w:val="nil"/>
              <w:right w:val="nil"/>
            </w:tcBorders>
            <w:shd w:val="clear" w:color="auto" w:fill="auto"/>
            <w:noWrap/>
            <w:vAlign w:val="bottom"/>
          </w:tcPr>
          <w:p w14:paraId="30DC3B07"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BD14B1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73B93FD"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3A945C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FE78AB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0C23028" w14:textId="77777777" w:rsidR="00015EEF" w:rsidRPr="00E24F29" w:rsidRDefault="00015EEF" w:rsidP="004D226F">
            <w:pPr>
              <w:rPr>
                <w:rFonts w:ascii="Arial" w:hAnsi="Arial" w:cs="Arial"/>
              </w:rPr>
            </w:pPr>
          </w:p>
        </w:tc>
      </w:tr>
      <w:tr w:rsidR="00015EEF" w:rsidRPr="00E24F29" w14:paraId="685BC523" w14:textId="77777777" w:rsidTr="00416FBE">
        <w:trPr>
          <w:gridAfter w:val="1"/>
          <w:wAfter w:w="105" w:type="dxa"/>
          <w:trHeight w:val="270"/>
          <w:jc w:val="center"/>
        </w:trPr>
        <w:tc>
          <w:tcPr>
            <w:tcW w:w="3460" w:type="dxa"/>
            <w:tcBorders>
              <w:top w:val="nil"/>
              <w:left w:val="nil"/>
              <w:bottom w:val="nil"/>
              <w:right w:val="nil"/>
            </w:tcBorders>
            <w:shd w:val="clear" w:color="auto" w:fill="auto"/>
            <w:noWrap/>
            <w:vAlign w:val="bottom"/>
          </w:tcPr>
          <w:p w14:paraId="7E7329A7" w14:textId="77777777" w:rsidR="00015EEF" w:rsidRPr="00E24F29" w:rsidRDefault="00015EEF" w:rsidP="004D226F">
            <w:pPr>
              <w:rPr>
                <w:rFonts w:ascii="Arial" w:hAnsi="Arial" w:cs="Arial"/>
              </w:rPr>
            </w:pPr>
            <w:r w:rsidRPr="00E24F29">
              <w:rPr>
                <w:rFonts w:ascii="Arial" w:hAnsi="Arial" w:cs="Arial"/>
              </w:rPr>
              <w:t xml:space="preserve">Ending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2311ED7C"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1D06905"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3359966C"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EEC6A28"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1EB13E80"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10B7704C" w14:textId="77777777" w:rsidR="00015EEF" w:rsidRPr="00E24F29" w:rsidRDefault="00015EEF" w:rsidP="004D226F">
            <w:pPr>
              <w:rPr>
                <w:rFonts w:ascii="Arial" w:hAnsi="Arial" w:cs="Arial"/>
              </w:rPr>
            </w:pPr>
          </w:p>
        </w:tc>
      </w:tr>
      <w:tr w:rsidR="00015EEF" w:rsidRPr="00E24F29" w14:paraId="66F71263" w14:textId="77777777" w:rsidTr="00416FBE">
        <w:trPr>
          <w:gridAfter w:val="1"/>
          <w:wAfter w:w="105" w:type="dxa"/>
          <w:trHeight w:val="270"/>
          <w:jc w:val="center"/>
        </w:trPr>
        <w:tc>
          <w:tcPr>
            <w:tcW w:w="3460" w:type="dxa"/>
            <w:tcBorders>
              <w:top w:val="nil"/>
              <w:left w:val="nil"/>
              <w:bottom w:val="nil"/>
              <w:right w:val="nil"/>
            </w:tcBorders>
            <w:shd w:val="clear" w:color="auto" w:fill="auto"/>
            <w:noWrap/>
            <w:vAlign w:val="bottom"/>
          </w:tcPr>
          <w:p w14:paraId="23A6AC07" w14:textId="77777777" w:rsidR="00015EEF" w:rsidRPr="00E24F29" w:rsidRDefault="00015EEF" w:rsidP="004D226F">
            <w:pPr>
              <w:rPr>
                <w:rFonts w:ascii="Arial" w:hAnsi="Arial" w:cs="Arial"/>
              </w:rPr>
            </w:pPr>
          </w:p>
        </w:tc>
        <w:tc>
          <w:tcPr>
            <w:tcW w:w="960" w:type="dxa"/>
            <w:tcBorders>
              <w:top w:val="nil"/>
              <w:left w:val="nil"/>
              <w:bottom w:val="nil"/>
              <w:right w:val="nil"/>
            </w:tcBorders>
            <w:shd w:val="clear" w:color="auto" w:fill="auto"/>
            <w:noWrap/>
            <w:vAlign w:val="bottom"/>
          </w:tcPr>
          <w:p w14:paraId="4C2259FD"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CE329C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1C5D21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D18A0C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4DDD560"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D4FBC49" w14:textId="77777777" w:rsidR="00015EEF" w:rsidRPr="00E24F29" w:rsidRDefault="00015EEF" w:rsidP="004D226F">
            <w:pPr>
              <w:rPr>
                <w:rFonts w:ascii="Arial" w:hAnsi="Arial" w:cs="Arial"/>
              </w:rPr>
            </w:pPr>
          </w:p>
        </w:tc>
      </w:tr>
      <w:tr w:rsidR="00015EEF" w:rsidRPr="00E24F29" w14:paraId="0FA6817C"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2F893FF3" w14:textId="77777777" w:rsidR="00015EEF" w:rsidRPr="00E24F29" w:rsidRDefault="00015EEF" w:rsidP="004D226F">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3F671AE7"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17FF0A6"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43FFD40"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5E35E4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EA4EEC8"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8696DCF" w14:textId="77777777" w:rsidR="00015EEF" w:rsidRPr="00E24F29" w:rsidRDefault="00015EEF" w:rsidP="004D226F">
            <w:pPr>
              <w:rPr>
                <w:rFonts w:ascii="Arial" w:hAnsi="Arial" w:cs="Arial"/>
              </w:rPr>
            </w:pPr>
          </w:p>
        </w:tc>
      </w:tr>
      <w:tr w:rsidR="00015EEF" w:rsidRPr="00E24F29" w14:paraId="1D1A1386"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1C21904" w14:textId="77777777" w:rsidR="00015EEF" w:rsidRPr="00E24F29" w:rsidRDefault="00015EEF" w:rsidP="004D226F">
            <w:pPr>
              <w:rPr>
                <w:rFonts w:ascii="Arial" w:hAnsi="Arial" w:cs="Arial"/>
                <w:b/>
                <w:bCs/>
              </w:rPr>
            </w:pPr>
            <w:r w:rsidRPr="00E24F29">
              <w:rPr>
                <w:rFonts w:ascii="Arial" w:hAnsi="Arial" w:cs="Arial"/>
                <w:b/>
                <w:bCs/>
              </w:rPr>
              <w:t xml:space="preserve"> CASH FLOWS</w:t>
            </w:r>
          </w:p>
        </w:tc>
        <w:tc>
          <w:tcPr>
            <w:tcW w:w="960" w:type="dxa"/>
            <w:tcBorders>
              <w:top w:val="nil"/>
              <w:left w:val="nil"/>
              <w:bottom w:val="nil"/>
              <w:right w:val="nil"/>
            </w:tcBorders>
            <w:shd w:val="clear" w:color="auto" w:fill="auto"/>
            <w:noWrap/>
            <w:vAlign w:val="bottom"/>
          </w:tcPr>
          <w:p w14:paraId="0E464CF4"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A02DD59"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AF26C5C"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133D4C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C76711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6DE66CA" w14:textId="77777777" w:rsidR="00015EEF" w:rsidRPr="00E24F29" w:rsidRDefault="00015EEF" w:rsidP="004D226F">
            <w:pPr>
              <w:rPr>
                <w:rFonts w:ascii="Arial" w:hAnsi="Arial" w:cs="Arial"/>
              </w:rPr>
            </w:pPr>
          </w:p>
        </w:tc>
      </w:tr>
      <w:tr w:rsidR="00015EEF" w:rsidRPr="00E24F29" w14:paraId="4D02689E"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0C6BC1BE" w14:textId="77777777" w:rsidR="00015EEF" w:rsidRPr="00E24F29" w:rsidRDefault="00015EEF" w:rsidP="0007231D">
            <w:pPr>
              <w:rPr>
                <w:rFonts w:ascii="Arial" w:hAnsi="Arial" w:cs="Arial"/>
              </w:rPr>
            </w:pPr>
            <w:r w:rsidRPr="00E24F29">
              <w:rPr>
                <w:rFonts w:ascii="Arial" w:hAnsi="Arial" w:cs="Arial"/>
              </w:rPr>
              <w:t xml:space="preserve">Net </w:t>
            </w:r>
            <w:r w:rsidR="0007231D">
              <w:rPr>
                <w:rFonts w:ascii="Arial" w:hAnsi="Arial" w:cs="Arial"/>
              </w:rPr>
              <w:t>C</w:t>
            </w:r>
            <w:r w:rsidRPr="00E24F29">
              <w:rPr>
                <w:rFonts w:ascii="Arial" w:hAnsi="Arial" w:cs="Arial"/>
              </w:rPr>
              <w:t xml:space="preserve">ash </w:t>
            </w:r>
            <w:r w:rsidR="0007231D">
              <w:rPr>
                <w:rFonts w:ascii="Arial" w:hAnsi="Arial" w:cs="Arial"/>
              </w:rPr>
              <w:t>P</w:t>
            </w:r>
            <w:r w:rsidRPr="00E24F29">
              <w:rPr>
                <w:rFonts w:ascii="Arial" w:hAnsi="Arial" w:cs="Arial"/>
              </w:rPr>
              <w:t>rovided (</w:t>
            </w:r>
            <w:r w:rsidR="0007231D">
              <w:rPr>
                <w:rFonts w:ascii="Arial" w:hAnsi="Arial" w:cs="Arial"/>
              </w:rPr>
              <w:t>U</w:t>
            </w:r>
            <w:r w:rsidRPr="00E24F29">
              <w:rPr>
                <w:rFonts w:ascii="Arial" w:hAnsi="Arial" w:cs="Arial"/>
              </w:rPr>
              <w:t>sed) by:</w:t>
            </w:r>
          </w:p>
        </w:tc>
        <w:tc>
          <w:tcPr>
            <w:tcW w:w="960" w:type="dxa"/>
            <w:tcBorders>
              <w:top w:val="nil"/>
              <w:left w:val="nil"/>
              <w:bottom w:val="nil"/>
              <w:right w:val="nil"/>
            </w:tcBorders>
            <w:shd w:val="clear" w:color="auto" w:fill="auto"/>
            <w:noWrap/>
            <w:vAlign w:val="bottom"/>
          </w:tcPr>
          <w:p w14:paraId="1CF44322"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1C0302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50499AB"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C8809D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9EF4DD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C89C974" w14:textId="77777777" w:rsidR="00015EEF" w:rsidRPr="00E24F29" w:rsidRDefault="00015EEF" w:rsidP="004D226F">
            <w:pPr>
              <w:rPr>
                <w:rFonts w:ascii="Arial" w:hAnsi="Arial" w:cs="Arial"/>
              </w:rPr>
            </w:pPr>
          </w:p>
        </w:tc>
      </w:tr>
      <w:tr w:rsidR="00015EEF" w:rsidRPr="00E24F29" w14:paraId="284FCB25"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70744A70" w14:textId="77777777" w:rsidR="00015EEF" w:rsidRPr="00E24F29" w:rsidRDefault="00015EEF" w:rsidP="0007231D">
            <w:pPr>
              <w:rPr>
                <w:rFonts w:ascii="Arial" w:hAnsi="Arial" w:cs="Arial"/>
              </w:rPr>
            </w:pPr>
            <w:r w:rsidRPr="00E24F29">
              <w:rPr>
                <w:rFonts w:ascii="Arial" w:hAnsi="Arial" w:cs="Arial"/>
              </w:rPr>
              <w:t xml:space="preserve">   Operating </w:t>
            </w:r>
            <w:r w:rsidR="0007231D">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3858B11C"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D8F53EB"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E93228E"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DA186AA"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8B802DF"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652FA0E" w14:textId="77777777" w:rsidR="00015EEF" w:rsidRPr="00E24F29" w:rsidRDefault="00015EEF" w:rsidP="004D226F">
            <w:pPr>
              <w:rPr>
                <w:rFonts w:ascii="Arial" w:hAnsi="Arial" w:cs="Arial"/>
              </w:rPr>
            </w:pPr>
          </w:p>
        </w:tc>
      </w:tr>
      <w:tr w:rsidR="00015EEF" w:rsidRPr="00E24F29" w14:paraId="2C79B72D"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18311F0A" w14:textId="77777777" w:rsidR="00015EEF" w:rsidRPr="00E24F29" w:rsidRDefault="00015EEF" w:rsidP="0007231D">
            <w:pPr>
              <w:rPr>
                <w:rFonts w:ascii="Arial" w:hAnsi="Arial" w:cs="Arial"/>
              </w:rPr>
            </w:pPr>
            <w:r w:rsidRPr="00E24F29">
              <w:rPr>
                <w:rFonts w:ascii="Arial" w:hAnsi="Arial" w:cs="Arial"/>
              </w:rPr>
              <w:t xml:space="preserve">   Noncapital </w:t>
            </w:r>
            <w:r w:rsidR="0007231D">
              <w:rPr>
                <w:rFonts w:ascii="Arial" w:hAnsi="Arial" w:cs="Arial"/>
              </w:rPr>
              <w:t>F</w:t>
            </w:r>
            <w:r w:rsidRPr="00E24F29">
              <w:rPr>
                <w:rFonts w:ascii="Arial" w:hAnsi="Arial" w:cs="Arial"/>
              </w:rPr>
              <w:t xml:space="preserve">inancing </w:t>
            </w:r>
            <w:r w:rsidR="0007231D">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2F8078E2"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EAA3D0E"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3F542D1"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31101CD"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E7EDFF3"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4625C3F" w14:textId="77777777" w:rsidR="00015EEF" w:rsidRPr="00E24F29" w:rsidRDefault="00015EEF" w:rsidP="004D226F">
            <w:pPr>
              <w:rPr>
                <w:rFonts w:ascii="Arial" w:hAnsi="Arial" w:cs="Arial"/>
              </w:rPr>
            </w:pPr>
          </w:p>
        </w:tc>
      </w:tr>
      <w:tr w:rsidR="00015EEF" w:rsidRPr="00E24F29" w14:paraId="78AD9E33" w14:textId="77777777" w:rsidTr="00416FBE">
        <w:trPr>
          <w:gridAfter w:val="1"/>
          <w:wAfter w:w="105" w:type="dxa"/>
          <w:trHeight w:val="255"/>
          <w:jc w:val="center"/>
        </w:trPr>
        <w:tc>
          <w:tcPr>
            <w:tcW w:w="4420" w:type="dxa"/>
            <w:gridSpan w:val="2"/>
            <w:tcBorders>
              <w:top w:val="nil"/>
              <w:left w:val="nil"/>
              <w:bottom w:val="nil"/>
              <w:right w:val="nil"/>
            </w:tcBorders>
            <w:shd w:val="clear" w:color="auto" w:fill="auto"/>
            <w:noWrap/>
            <w:vAlign w:val="bottom"/>
          </w:tcPr>
          <w:p w14:paraId="54750E77" w14:textId="77777777" w:rsidR="00015EEF" w:rsidRPr="00E24F29" w:rsidRDefault="00015EEF" w:rsidP="0007231D">
            <w:pPr>
              <w:rPr>
                <w:rFonts w:ascii="Arial" w:hAnsi="Arial" w:cs="Arial"/>
              </w:rPr>
            </w:pPr>
            <w:r w:rsidRPr="00E24F29">
              <w:rPr>
                <w:rFonts w:ascii="Arial" w:hAnsi="Arial" w:cs="Arial"/>
              </w:rPr>
              <w:t xml:space="preserve">   Capital and </w:t>
            </w:r>
            <w:r w:rsidR="0007231D">
              <w:rPr>
                <w:rFonts w:ascii="Arial" w:hAnsi="Arial" w:cs="Arial"/>
              </w:rPr>
              <w:t>R</w:t>
            </w:r>
            <w:r w:rsidRPr="00E24F29">
              <w:rPr>
                <w:rFonts w:ascii="Arial" w:hAnsi="Arial" w:cs="Arial"/>
              </w:rPr>
              <w:t xml:space="preserve">elated </w:t>
            </w:r>
            <w:r w:rsidR="0007231D">
              <w:rPr>
                <w:rFonts w:ascii="Arial" w:hAnsi="Arial" w:cs="Arial"/>
              </w:rPr>
              <w:t>F</w:t>
            </w:r>
            <w:r w:rsidRPr="00E24F29">
              <w:rPr>
                <w:rFonts w:ascii="Arial" w:hAnsi="Arial" w:cs="Arial"/>
              </w:rPr>
              <w:t xml:space="preserve">inancing </w:t>
            </w:r>
            <w:r w:rsidR="0007231D">
              <w:rPr>
                <w:rFonts w:ascii="Arial" w:hAnsi="Arial" w:cs="Arial"/>
              </w:rPr>
              <w:t>A</w:t>
            </w:r>
            <w:r w:rsidRPr="00E24F29">
              <w:rPr>
                <w:rFonts w:ascii="Arial" w:hAnsi="Arial" w:cs="Arial"/>
              </w:rPr>
              <w:t>ctivities</w:t>
            </w:r>
          </w:p>
        </w:tc>
        <w:tc>
          <w:tcPr>
            <w:tcW w:w="300" w:type="dxa"/>
            <w:gridSpan w:val="2"/>
            <w:tcBorders>
              <w:top w:val="nil"/>
              <w:left w:val="nil"/>
              <w:bottom w:val="nil"/>
              <w:right w:val="nil"/>
            </w:tcBorders>
            <w:shd w:val="clear" w:color="auto" w:fill="auto"/>
            <w:noWrap/>
            <w:vAlign w:val="bottom"/>
          </w:tcPr>
          <w:p w14:paraId="29B8D24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266FE7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43C5EC4"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B0C48A4"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14B8155" w14:textId="77777777" w:rsidR="00015EEF" w:rsidRPr="00E24F29" w:rsidRDefault="00015EEF" w:rsidP="004D226F">
            <w:pPr>
              <w:rPr>
                <w:rFonts w:ascii="Arial" w:hAnsi="Arial" w:cs="Arial"/>
              </w:rPr>
            </w:pPr>
          </w:p>
        </w:tc>
      </w:tr>
      <w:tr w:rsidR="00015EEF" w:rsidRPr="00E24F29" w14:paraId="36B0DC83"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79B0257" w14:textId="77777777" w:rsidR="00015EEF" w:rsidRPr="00E24F29" w:rsidRDefault="00015EEF" w:rsidP="0007231D">
            <w:pPr>
              <w:rPr>
                <w:rFonts w:ascii="Arial" w:hAnsi="Arial" w:cs="Arial"/>
              </w:rPr>
            </w:pPr>
            <w:r w:rsidRPr="00E24F29">
              <w:rPr>
                <w:rFonts w:ascii="Arial" w:hAnsi="Arial" w:cs="Arial"/>
              </w:rPr>
              <w:t xml:space="preserve">   Investing </w:t>
            </w:r>
            <w:r w:rsidR="0007231D">
              <w:rPr>
                <w:rFonts w:ascii="Arial" w:hAnsi="Arial" w:cs="Arial"/>
              </w:rPr>
              <w:t>A</w:t>
            </w:r>
            <w:r w:rsidRPr="00E24F29">
              <w:rPr>
                <w:rFonts w:ascii="Arial" w:hAnsi="Arial" w:cs="Arial"/>
              </w:rPr>
              <w:t>ctivities</w:t>
            </w:r>
          </w:p>
        </w:tc>
        <w:tc>
          <w:tcPr>
            <w:tcW w:w="960" w:type="dxa"/>
            <w:tcBorders>
              <w:top w:val="nil"/>
              <w:left w:val="nil"/>
              <w:bottom w:val="single" w:sz="4" w:space="0" w:color="auto"/>
              <w:right w:val="nil"/>
            </w:tcBorders>
            <w:shd w:val="clear" w:color="auto" w:fill="auto"/>
            <w:noWrap/>
            <w:vAlign w:val="bottom"/>
          </w:tcPr>
          <w:p w14:paraId="50B5882A" w14:textId="77777777" w:rsidR="00015EEF" w:rsidRPr="00E24F29" w:rsidRDefault="00015EEF"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5F3594D0" w14:textId="77777777" w:rsidR="00015EEF" w:rsidRPr="00E24F29" w:rsidRDefault="00015EEF"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259ADC6F" w14:textId="77777777" w:rsidR="00015EEF" w:rsidRPr="00E24F29" w:rsidRDefault="00015EEF"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4107653E" w14:textId="77777777" w:rsidR="00015EEF" w:rsidRPr="00E24F29" w:rsidRDefault="00015EEF"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53C3C9F9" w14:textId="77777777" w:rsidR="00015EEF" w:rsidRPr="00E24F29" w:rsidRDefault="00015EEF" w:rsidP="004D226F">
            <w:pPr>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1928361E" w14:textId="77777777" w:rsidR="00015EEF" w:rsidRPr="00E24F29" w:rsidRDefault="00015EEF" w:rsidP="004D226F">
            <w:pPr>
              <w:rPr>
                <w:rFonts w:ascii="Arial" w:hAnsi="Arial" w:cs="Arial"/>
              </w:rPr>
            </w:pPr>
          </w:p>
        </w:tc>
      </w:tr>
      <w:tr w:rsidR="00015EEF" w:rsidRPr="00E24F29" w14:paraId="0C79EACA"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A086F99" w14:textId="77777777" w:rsidR="00015EEF" w:rsidRPr="00E24F29" w:rsidRDefault="00015EEF" w:rsidP="0007231D">
            <w:pPr>
              <w:rPr>
                <w:rFonts w:ascii="Arial" w:hAnsi="Arial" w:cs="Arial"/>
              </w:rPr>
            </w:pPr>
            <w:r w:rsidRPr="00E24F29">
              <w:rPr>
                <w:rFonts w:ascii="Arial" w:hAnsi="Arial" w:cs="Arial"/>
              </w:rPr>
              <w:t xml:space="preserve">     Net </w:t>
            </w:r>
            <w:r w:rsidR="0007231D">
              <w:rPr>
                <w:rFonts w:ascii="Arial" w:hAnsi="Arial" w:cs="Arial"/>
              </w:rPr>
              <w:t>I</w:t>
            </w:r>
            <w:r w:rsidRPr="00E24F29">
              <w:rPr>
                <w:rFonts w:ascii="Arial" w:hAnsi="Arial" w:cs="Arial"/>
              </w:rPr>
              <w:t>ncrease (</w:t>
            </w:r>
            <w:r w:rsidR="0007231D">
              <w:rPr>
                <w:rFonts w:ascii="Arial" w:hAnsi="Arial" w:cs="Arial"/>
              </w:rPr>
              <w:t>D</w:t>
            </w:r>
            <w:r w:rsidRPr="00E24F29">
              <w:rPr>
                <w:rFonts w:ascii="Arial" w:hAnsi="Arial" w:cs="Arial"/>
              </w:rPr>
              <w:t>ecrease)</w:t>
            </w:r>
          </w:p>
        </w:tc>
        <w:tc>
          <w:tcPr>
            <w:tcW w:w="960" w:type="dxa"/>
            <w:tcBorders>
              <w:top w:val="nil"/>
              <w:left w:val="nil"/>
              <w:bottom w:val="nil"/>
              <w:right w:val="nil"/>
            </w:tcBorders>
            <w:shd w:val="clear" w:color="auto" w:fill="auto"/>
            <w:noWrap/>
            <w:vAlign w:val="bottom"/>
          </w:tcPr>
          <w:p w14:paraId="70AE0A89"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FD70E5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84D5700"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A0F7477"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DF3CE6D"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7D42F33A" w14:textId="77777777" w:rsidR="00015EEF" w:rsidRPr="00E24F29" w:rsidRDefault="00015EEF" w:rsidP="004D226F">
            <w:pPr>
              <w:rPr>
                <w:rFonts w:ascii="Arial" w:hAnsi="Arial" w:cs="Arial"/>
              </w:rPr>
            </w:pPr>
          </w:p>
        </w:tc>
      </w:tr>
      <w:tr w:rsidR="00015EEF" w:rsidRPr="00E24F29" w14:paraId="12957BCE" w14:textId="77777777" w:rsidTr="00416FBE">
        <w:trPr>
          <w:gridAfter w:val="1"/>
          <w:wAfter w:w="105" w:type="dxa"/>
          <w:trHeight w:val="255"/>
          <w:jc w:val="center"/>
        </w:trPr>
        <w:tc>
          <w:tcPr>
            <w:tcW w:w="3460" w:type="dxa"/>
            <w:tcBorders>
              <w:top w:val="nil"/>
              <w:left w:val="nil"/>
              <w:bottom w:val="nil"/>
              <w:right w:val="nil"/>
            </w:tcBorders>
            <w:shd w:val="clear" w:color="auto" w:fill="auto"/>
            <w:noWrap/>
            <w:vAlign w:val="bottom"/>
          </w:tcPr>
          <w:p w14:paraId="3C30FE75" w14:textId="77777777" w:rsidR="00015EEF" w:rsidRPr="00E24F29" w:rsidRDefault="00015EEF" w:rsidP="0007231D">
            <w:pPr>
              <w:ind w:left="177" w:hanging="177"/>
              <w:rPr>
                <w:rFonts w:ascii="Arial" w:hAnsi="Arial" w:cs="Arial"/>
              </w:rPr>
            </w:pPr>
            <w:r w:rsidRPr="00E24F29">
              <w:rPr>
                <w:rFonts w:ascii="Arial" w:hAnsi="Arial" w:cs="Arial"/>
              </w:rPr>
              <w:t xml:space="preserve">Beginning </w:t>
            </w:r>
            <w:r w:rsidR="0007231D">
              <w:rPr>
                <w:rFonts w:ascii="Arial" w:hAnsi="Arial" w:cs="Arial"/>
              </w:rPr>
              <w:t>C</w:t>
            </w:r>
            <w:r w:rsidRPr="00E24F29">
              <w:rPr>
                <w:rFonts w:ascii="Arial" w:hAnsi="Arial" w:cs="Arial"/>
              </w:rPr>
              <w:t xml:space="preserve">ash and </w:t>
            </w:r>
            <w:r w:rsidR="0007231D">
              <w:rPr>
                <w:rFonts w:ascii="Arial" w:hAnsi="Arial" w:cs="Arial"/>
              </w:rPr>
              <w:t>C</w:t>
            </w:r>
            <w:r w:rsidRPr="00E24F29">
              <w:rPr>
                <w:rFonts w:ascii="Arial" w:hAnsi="Arial" w:cs="Arial"/>
              </w:rPr>
              <w:t xml:space="preserve">ash </w:t>
            </w:r>
            <w:r w:rsidR="0007231D">
              <w:rPr>
                <w:rFonts w:ascii="Arial" w:hAnsi="Arial" w:cs="Arial"/>
              </w:rPr>
              <w:t>E</w:t>
            </w:r>
            <w:r w:rsidRPr="00E24F29">
              <w:rPr>
                <w:rFonts w:ascii="Arial" w:hAnsi="Arial" w:cs="Arial"/>
              </w:rPr>
              <w:t>quivalents</w:t>
            </w:r>
          </w:p>
        </w:tc>
        <w:tc>
          <w:tcPr>
            <w:tcW w:w="960" w:type="dxa"/>
            <w:tcBorders>
              <w:top w:val="nil"/>
              <w:left w:val="nil"/>
              <w:bottom w:val="nil"/>
              <w:right w:val="nil"/>
            </w:tcBorders>
            <w:shd w:val="clear" w:color="auto" w:fill="auto"/>
            <w:noWrap/>
            <w:vAlign w:val="bottom"/>
          </w:tcPr>
          <w:p w14:paraId="3E9E9563"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4D5CA5C"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8C10BA0" w14:textId="77777777" w:rsidR="00015EEF" w:rsidRPr="00E24F29" w:rsidRDefault="00015EEF"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0E80205"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FA24E42" w14:textId="77777777" w:rsidR="00015EEF" w:rsidRPr="00E24F29" w:rsidRDefault="00015EEF"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0A12F05" w14:textId="77777777" w:rsidR="00015EEF" w:rsidRPr="00E24F29" w:rsidRDefault="00015EEF" w:rsidP="004D226F">
            <w:pPr>
              <w:rPr>
                <w:rFonts w:ascii="Arial" w:hAnsi="Arial" w:cs="Arial"/>
              </w:rPr>
            </w:pPr>
          </w:p>
        </w:tc>
      </w:tr>
      <w:tr w:rsidR="00015EEF" w:rsidRPr="00E24F29" w14:paraId="39A8D5E6" w14:textId="77777777" w:rsidTr="00416FBE">
        <w:trPr>
          <w:gridAfter w:val="1"/>
          <w:wAfter w:w="105" w:type="dxa"/>
          <w:trHeight w:val="270"/>
          <w:jc w:val="center"/>
        </w:trPr>
        <w:tc>
          <w:tcPr>
            <w:tcW w:w="3460" w:type="dxa"/>
            <w:tcBorders>
              <w:top w:val="nil"/>
              <w:left w:val="nil"/>
              <w:bottom w:val="nil"/>
              <w:right w:val="nil"/>
            </w:tcBorders>
            <w:shd w:val="clear" w:color="auto" w:fill="auto"/>
            <w:noWrap/>
            <w:vAlign w:val="bottom"/>
          </w:tcPr>
          <w:p w14:paraId="0BBB4F07" w14:textId="77777777" w:rsidR="00015EEF" w:rsidRPr="00E24F29" w:rsidRDefault="00015EEF" w:rsidP="0007231D">
            <w:pPr>
              <w:rPr>
                <w:rFonts w:ascii="Arial" w:hAnsi="Arial" w:cs="Arial"/>
              </w:rPr>
            </w:pPr>
            <w:r w:rsidRPr="00E24F29">
              <w:rPr>
                <w:rFonts w:ascii="Arial" w:hAnsi="Arial" w:cs="Arial"/>
              </w:rPr>
              <w:t xml:space="preserve">Ending </w:t>
            </w:r>
            <w:r w:rsidR="0007231D">
              <w:rPr>
                <w:rFonts w:ascii="Arial" w:hAnsi="Arial" w:cs="Arial"/>
              </w:rPr>
              <w:t>C</w:t>
            </w:r>
            <w:r w:rsidRPr="00E24F29">
              <w:rPr>
                <w:rFonts w:ascii="Arial" w:hAnsi="Arial" w:cs="Arial"/>
              </w:rPr>
              <w:t xml:space="preserve">ash and </w:t>
            </w:r>
            <w:r w:rsidR="0007231D">
              <w:rPr>
                <w:rFonts w:ascii="Arial" w:hAnsi="Arial" w:cs="Arial"/>
              </w:rPr>
              <w:t>C</w:t>
            </w:r>
            <w:r w:rsidRPr="00E24F29">
              <w:rPr>
                <w:rFonts w:ascii="Arial" w:hAnsi="Arial" w:cs="Arial"/>
              </w:rPr>
              <w:t xml:space="preserve">ash </w:t>
            </w:r>
            <w:r w:rsidR="0007231D">
              <w:rPr>
                <w:rFonts w:ascii="Arial" w:hAnsi="Arial" w:cs="Arial"/>
              </w:rPr>
              <w:t>E</w:t>
            </w:r>
            <w:r w:rsidRPr="00E24F29">
              <w:rPr>
                <w:rFonts w:ascii="Arial" w:hAnsi="Arial" w:cs="Arial"/>
              </w:rPr>
              <w:t>quivalents</w:t>
            </w:r>
          </w:p>
        </w:tc>
        <w:tc>
          <w:tcPr>
            <w:tcW w:w="960" w:type="dxa"/>
            <w:tcBorders>
              <w:top w:val="single" w:sz="4" w:space="0" w:color="auto"/>
              <w:left w:val="nil"/>
              <w:bottom w:val="double" w:sz="6" w:space="0" w:color="auto"/>
              <w:right w:val="nil"/>
            </w:tcBorders>
            <w:shd w:val="clear" w:color="auto" w:fill="auto"/>
            <w:noWrap/>
            <w:vAlign w:val="bottom"/>
          </w:tcPr>
          <w:p w14:paraId="2BD37412"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6A1896AD"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4C595745" w14:textId="77777777" w:rsidR="00015EEF" w:rsidRPr="00E24F29" w:rsidRDefault="00015EEF"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A75C58A" w14:textId="77777777" w:rsidR="00015EEF" w:rsidRPr="00E24F29" w:rsidRDefault="00015EEF"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3327FFF2" w14:textId="77777777" w:rsidR="00015EEF" w:rsidRPr="00E24F29" w:rsidRDefault="00015EEF" w:rsidP="004D226F">
            <w:pPr>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2092C553" w14:textId="77777777" w:rsidR="00015EEF" w:rsidRPr="00E24F29" w:rsidRDefault="00015EEF" w:rsidP="004D226F">
            <w:pPr>
              <w:rPr>
                <w:rFonts w:ascii="Arial" w:hAnsi="Arial" w:cs="Arial"/>
              </w:rPr>
            </w:pPr>
          </w:p>
        </w:tc>
      </w:tr>
    </w:tbl>
    <w:p w14:paraId="1D229CBE" w14:textId="77777777" w:rsidR="00341F07" w:rsidRDefault="00341F0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3E3E3BD" w14:textId="77777777" w:rsidR="00501F21" w:rsidRDefault="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8A4A4C5" w14:textId="05D9EDC3" w:rsidR="00AF26E9" w:rsidRPr="00341F07" w:rsidRDefault="00B87444" w:rsidP="008C1CF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caps/>
        </w:rPr>
      </w:pPr>
      <w:r>
        <w:rPr>
          <w:rFonts w:ascii="Arial" w:hAnsi="Arial"/>
        </w:rPr>
        <w:t>20</w:t>
      </w:r>
      <w:r w:rsidR="00AF26E9">
        <w:rPr>
          <w:rFonts w:ascii="Arial" w:hAnsi="Arial"/>
        </w:rPr>
        <w:t>.</w:t>
      </w:r>
      <w:r w:rsidR="00AF26E9">
        <w:rPr>
          <w:rFonts w:ascii="Arial" w:hAnsi="Arial"/>
        </w:rPr>
        <w:tab/>
      </w:r>
      <w:r w:rsidR="00C53FCF" w:rsidRPr="00341F07">
        <w:rPr>
          <w:rFonts w:ascii="Arial" w:hAnsi="Arial"/>
          <w:caps/>
        </w:rPr>
        <w:t xml:space="preserve">Individual Fund Interfund Receivable </w:t>
      </w:r>
      <w:r w:rsidR="003B17E9" w:rsidRPr="00341F07">
        <w:rPr>
          <w:rFonts w:ascii="Arial" w:hAnsi="Arial"/>
          <w:caps/>
        </w:rPr>
        <w:t>a</w:t>
      </w:r>
      <w:r w:rsidR="00C53FCF" w:rsidRPr="00341F07">
        <w:rPr>
          <w:rFonts w:ascii="Arial" w:hAnsi="Arial"/>
          <w:caps/>
        </w:rPr>
        <w:t>nd Payable Balances</w:t>
      </w:r>
    </w:p>
    <w:p w14:paraId="0F5214FA"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AFB7484" w14:textId="17F341AC" w:rsidR="00AF26E9" w:rsidRDefault="00AF26E9" w:rsidP="008C1CF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Interfund receivable and payable balances at December 31, </w:t>
      </w:r>
      <w:r w:rsidR="003B5DA6">
        <w:rPr>
          <w:rFonts w:ascii="Arial" w:hAnsi="Arial"/>
        </w:rPr>
        <w:t>2024</w:t>
      </w:r>
      <w:r w:rsidR="00B16B49">
        <w:rPr>
          <w:rFonts w:ascii="Arial" w:hAnsi="Arial"/>
        </w:rPr>
        <w:t>,</w:t>
      </w:r>
      <w:r>
        <w:rPr>
          <w:rFonts w:ascii="Arial" w:hAnsi="Arial"/>
        </w:rPr>
        <w:t xml:space="preserve"> were:</w:t>
      </w:r>
    </w:p>
    <w:p w14:paraId="7BB1C08B" w14:textId="77777777" w:rsidR="00501F21" w:rsidRDefault="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36"/>
        <w:gridCol w:w="2067"/>
        <w:gridCol w:w="272"/>
        <w:gridCol w:w="2105"/>
      </w:tblGrid>
      <w:tr w:rsidR="00501F21" w14:paraId="12FB0E8A" w14:textId="77777777" w:rsidTr="008C1CFB">
        <w:tc>
          <w:tcPr>
            <w:tcW w:w="2838" w:type="dxa"/>
          </w:tcPr>
          <w:p w14:paraId="6D349778"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36" w:type="dxa"/>
          </w:tcPr>
          <w:p w14:paraId="15A3C3EB"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Pr>
          <w:p w14:paraId="469FC272"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Interfund</w:t>
            </w:r>
          </w:p>
        </w:tc>
        <w:tc>
          <w:tcPr>
            <w:tcW w:w="272" w:type="dxa"/>
          </w:tcPr>
          <w:p w14:paraId="79F37277"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Pr>
          <w:p w14:paraId="0B7B4462"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Interfund</w:t>
            </w:r>
          </w:p>
        </w:tc>
      </w:tr>
      <w:tr w:rsidR="00501F21" w14:paraId="273EF798" w14:textId="77777777" w:rsidTr="008C1CFB">
        <w:tc>
          <w:tcPr>
            <w:tcW w:w="2838" w:type="dxa"/>
            <w:tcBorders>
              <w:bottom w:val="single" w:sz="4" w:space="0" w:color="auto"/>
            </w:tcBorders>
          </w:tcPr>
          <w:p w14:paraId="44697AAE"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Fund</w:t>
            </w:r>
          </w:p>
        </w:tc>
        <w:tc>
          <w:tcPr>
            <w:tcW w:w="236" w:type="dxa"/>
          </w:tcPr>
          <w:p w14:paraId="1D94480B"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Borders>
              <w:bottom w:val="single" w:sz="4" w:space="0" w:color="auto"/>
            </w:tcBorders>
          </w:tcPr>
          <w:p w14:paraId="5C9C97E0"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Receivables</w:t>
            </w:r>
          </w:p>
        </w:tc>
        <w:tc>
          <w:tcPr>
            <w:tcW w:w="272" w:type="dxa"/>
          </w:tcPr>
          <w:p w14:paraId="7E7B49F5"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Borders>
              <w:bottom w:val="single" w:sz="4" w:space="0" w:color="auto"/>
            </w:tcBorders>
          </w:tcPr>
          <w:p w14:paraId="5AD1372F"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Payables</w:t>
            </w:r>
          </w:p>
        </w:tc>
      </w:tr>
      <w:tr w:rsidR="00501F21" w14:paraId="511436E8" w14:textId="77777777" w:rsidTr="008C1CFB">
        <w:tc>
          <w:tcPr>
            <w:tcW w:w="2838" w:type="dxa"/>
            <w:tcBorders>
              <w:top w:val="single" w:sz="4" w:space="0" w:color="auto"/>
            </w:tcBorders>
          </w:tcPr>
          <w:p w14:paraId="35AD3CD0"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236" w:type="dxa"/>
          </w:tcPr>
          <w:p w14:paraId="5202D30D"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Borders>
              <w:top w:val="single" w:sz="4" w:space="0" w:color="auto"/>
            </w:tcBorders>
          </w:tcPr>
          <w:p w14:paraId="51676B3E"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2" w:type="dxa"/>
          </w:tcPr>
          <w:p w14:paraId="078A1B58"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Borders>
              <w:top w:val="single" w:sz="4" w:space="0" w:color="auto"/>
            </w:tcBorders>
          </w:tcPr>
          <w:p w14:paraId="5847AF12"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r>
      <w:tr w:rsidR="00501F21" w14:paraId="01219939" w14:textId="77777777" w:rsidTr="008C1CFB">
        <w:tc>
          <w:tcPr>
            <w:tcW w:w="2838" w:type="dxa"/>
          </w:tcPr>
          <w:p w14:paraId="0F8B354E"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236" w:type="dxa"/>
          </w:tcPr>
          <w:p w14:paraId="6A88AEB3"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Pr>
          <w:p w14:paraId="18A3002B"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2" w:type="dxa"/>
          </w:tcPr>
          <w:p w14:paraId="404A1DC1"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Pr>
          <w:p w14:paraId="76644E6D"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r>
      <w:tr w:rsidR="00501F21" w14:paraId="0074CB82" w14:textId="77777777" w:rsidTr="008C1CFB">
        <w:tc>
          <w:tcPr>
            <w:tcW w:w="2838" w:type="dxa"/>
          </w:tcPr>
          <w:p w14:paraId="00FFC94C"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236" w:type="dxa"/>
          </w:tcPr>
          <w:p w14:paraId="6FDA14D1"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Pr>
          <w:p w14:paraId="1C5D81B6"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2" w:type="dxa"/>
          </w:tcPr>
          <w:p w14:paraId="4A45DDF0"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Pr>
          <w:p w14:paraId="75600A37"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r>
      <w:tr w:rsidR="00501F21" w14:paraId="213A9830" w14:textId="77777777" w:rsidTr="008C1CFB">
        <w:tc>
          <w:tcPr>
            <w:tcW w:w="2838" w:type="dxa"/>
          </w:tcPr>
          <w:p w14:paraId="1BAFE084"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236" w:type="dxa"/>
          </w:tcPr>
          <w:p w14:paraId="4544FAD3"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067" w:type="dxa"/>
          </w:tcPr>
          <w:p w14:paraId="025751F3"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2" w:type="dxa"/>
          </w:tcPr>
          <w:p w14:paraId="6AEF989D"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105" w:type="dxa"/>
          </w:tcPr>
          <w:p w14:paraId="04BEA7DE" w14:textId="77777777" w:rsidR="00501F21" w:rsidRDefault="00501F21" w:rsidP="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r>
    </w:tbl>
    <w:p w14:paraId="5FED272D" w14:textId="77777777" w:rsidR="00501F21" w:rsidRDefault="00501F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2804DCF7"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D9DAD9F"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rPr>
      </w:pPr>
      <w:r>
        <w:rPr>
          <w:rFonts w:ascii="Arial" w:hAnsi="Arial"/>
        </w:rPr>
        <w:t xml:space="preserve">       Interfund                   Interfund</w:t>
      </w:r>
    </w:p>
    <w:p w14:paraId="051A87F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Receivables               Payables</w:t>
      </w:r>
    </w:p>
    <w:p w14:paraId="65DE514A"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w:t>
      </w:r>
      <w:r>
        <w:rPr>
          <w:rFonts w:ascii="Arial" w:hAnsi="Arial"/>
        </w:rPr>
        <w:tab/>
      </w:r>
      <w:r>
        <w:rPr>
          <w:rFonts w:ascii="Arial" w:hAnsi="Arial"/>
        </w:rPr>
        <w:tab/>
      </w:r>
      <w:r>
        <w:rPr>
          <w:rFonts w:ascii="Arial" w:hAnsi="Arial"/>
        </w:rPr>
        <w:tab/>
        <w:t>-------------------------</w:t>
      </w:r>
      <w:r>
        <w:rPr>
          <w:rFonts w:ascii="Arial" w:hAnsi="Arial"/>
        </w:rPr>
        <w:tab/>
        <w:t>-------------------------</w:t>
      </w:r>
    </w:p>
    <w:p w14:paraId="1CE15FD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0D25D04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General 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  $______________</w:t>
      </w:r>
    </w:p>
    <w:p w14:paraId="7EB34D10"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FA05DE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t>Special Revenue Funds:</w:t>
      </w:r>
    </w:p>
    <w:p w14:paraId="063ED012"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32C0E6A8"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2D5D83A3"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          </w:t>
      </w:r>
      <w:r>
        <w:rPr>
          <w:rFonts w:ascii="Arial" w:hAnsi="Arial"/>
        </w:rPr>
        <w:tab/>
      </w:r>
      <w:r>
        <w:rPr>
          <w:rFonts w:ascii="Arial" w:hAnsi="Arial"/>
        </w:rPr>
        <w:tab/>
        <w:t>_______________  _______________</w:t>
      </w:r>
    </w:p>
    <w:p w14:paraId="778FDE6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554F01C"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Capital Projects Funds:</w:t>
      </w:r>
    </w:p>
    <w:p w14:paraId="068C4D66"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4F81F2C2"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474AD8D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1D6E6EB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099AFC1"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Enterprise Funds:</w:t>
      </w:r>
    </w:p>
    <w:p w14:paraId="12F85A1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5CA4785F"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2CAABCD0"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2D1A4B69"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4CBB86F"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 Funds:</w:t>
      </w:r>
    </w:p>
    <w:p w14:paraId="766F6A7D"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  $______________</w:t>
      </w:r>
    </w:p>
    <w:p w14:paraId="2B553A6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7FADE744" w14:textId="77777777"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r>
        <w:rPr>
          <w:rFonts w:ascii="Arial" w:hAnsi="Arial"/>
        </w:rPr>
        <w:t xml:space="preserve">  _____________________________</w:t>
      </w:r>
      <w:r>
        <w:rPr>
          <w:rFonts w:ascii="Arial" w:hAnsi="Arial"/>
        </w:rPr>
        <w:tab/>
      </w:r>
      <w:r>
        <w:rPr>
          <w:rFonts w:ascii="Arial" w:hAnsi="Arial"/>
        </w:rPr>
        <w:tab/>
        <w:t xml:space="preserve"> </w:t>
      </w:r>
      <w:r>
        <w:rPr>
          <w:rFonts w:ascii="Arial" w:hAnsi="Arial"/>
        </w:rPr>
        <w:tab/>
        <w:t>_______________  _______________</w:t>
      </w:r>
    </w:p>
    <w:p w14:paraId="4D8E0CD8" w14:textId="77777777" w:rsidR="00C21F54" w:rsidRDefault="00C21F5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rPr>
      </w:pPr>
    </w:p>
    <w:p w14:paraId="5D8F9F19" w14:textId="77777777" w:rsidR="00F21BAF" w:rsidRDefault="00F21BAF" w:rsidP="008C1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The purposes for the interfund receivable and payable balances are __________________</w:t>
      </w:r>
    </w:p>
    <w:p w14:paraId="69D759BF" w14:textId="77777777" w:rsidR="00F21BAF" w:rsidRDefault="00F21BAF" w:rsidP="008C1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r>
        <w:rPr>
          <w:rFonts w:ascii="Arial" w:hAnsi="Arial"/>
        </w:rPr>
        <w:t>________________________________________________________________________.</w:t>
      </w:r>
    </w:p>
    <w:p w14:paraId="059AE229" w14:textId="77777777" w:rsidR="00F21BAF" w:rsidRDefault="00F21BAF" w:rsidP="008C1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
        <w:rPr>
          <w:rFonts w:ascii="Arial" w:hAnsi="Arial"/>
        </w:rPr>
      </w:pPr>
    </w:p>
    <w:p w14:paraId="21E2F658" w14:textId="77777777" w:rsidR="00F21BAF" w:rsidRPr="00902FB2" w:rsidRDefault="00F21BAF" w:rsidP="008C1CF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The Municipality expects all interfund receivable</w:t>
      </w:r>
      <w:r w:rsidR="00443174">
        <w:rPr>
          <w:rFonts w:ascii="Arial" w:hAnsi="Arial"/>
        </w:rPr>
        <w:t>s</w:t>
      </w:r>
      <w:r>
        <w:rPr>
          <w:rFonts w:ascii="Arial" w:hAnsi="Arial"/>
        </w:rPr>
        <w:t xml:space="preserve"> and payable</w:t>
      </w:r>
      <w:r w:rsidR="00443174">
        <w:rPr>
          <w:rFonts w:ascii="Arial" w:hAnsi="Arial"/>
        </w:rPr>
        <w:t>s</w:t>
      </w:r>
      <w:r>
        <w:rPr>
          <w:rFonts w:ascii="Arial" w:hAnsi="Arial"/>
        </w:rPr>
        <w:t xml:space="preserve"> to be repaid within one year (, </w:t>
      </w:r>
      <w:r w:rsidRPr="00D2647B">
        <w:rPr>
          <w:rFonts w:ascii="Arial" w:hAnsi="Arial"/>
          <w:b/>
        </w:rPr>
        <w:t>except for</w:t>
      </w:r>
      <w:r>
        <w:rPr>
          <w:rFonts w:ascii="Arial" w:hAnsi="Arial"/>
          <w:b/>
        </w:rPr>
        <w:t xml:space="preserve"> ______________________________.)</w:t>
      </w:r>
    </w:p>
    <w:p w14:paraId="1B115155" w14:textId="77777777" w:rsidR="00866373" w:rsidRDefault="0086637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269E8AC" w14:textId="023BDCEB" w:rsidR="008949CE" w:rsidRDefault="00DD3468" w:rsidP="008C1CFB">
      <w:pPr>
        <w:tabs>
          <w:tab w:val="left" w:pos="-1440"/>
          <w:tab w:val="left" w:pos="-720"/>
          <w:tab w:val="left" w:pos="540"/>
        </w:tabs>
        <w:spacing w:line="-230" w:lineRule="auto"/>
        <w:ind w:left="540" w:hanging="540"/>
        <w:rPr>
          <w:rFonts w:ascii="Arial" w:hAnsi="Arial"/>
        </w:rPr>
      </w:pPr>
      <w:r>
        <w:rPr>
          <w:rFonts w:ascii="Arial" w:hAnsi="Arial"/>
        </w:rPr>
        <w:t>2</w:t>
      </w:r>
      <w:r w:rsidR="00B87444">
        <w:rPr>
          <w:rFonts w:ascii="Arial" w:hAnsi="Arial"/>
        </w:rPr>
        <w:t>1</w:t>
      </w:r>
      <w:r w:rsidR="00BE499B">
        <w:rPr>
          <w:rFonts w:ascii="Arial" w:hAnsi="Arial"/>
        </w:rPr>
        <w:t>.</w:t>
      </w:r>
      <w:r w:rsidR="00BE499B">
        <w:rPr>
          <w:rFonts w:ascii="Arial" w:hAnsi="Arial"/>
        </w:rPr>
        <w:tab/>
      </w:r>
      <w:r w:rsidR="00BE499B" w:rsidRPr="00341F07">
        <w:rPr>
          <w:rFonts w:ascii="Arial" w:hAnsi="Arial"/>
          <w:caps/>
        </w:rPr>
        <w:t>R</w:t>
      </w:r>
      <w:r w:rsidR="00866373" w:rsidRPr="00341F07">
        <w:rPr>
          <w:rFonts w:ascii="Arial" w:hAnsi="Arial"/>
          <w:caps/>
        </w:rPr>
        <w:t xml:space="preserve">estricted </w:t>
      </w:r>
      <w:r w:rsidR="006D1238" w:rsidRPr="00341F07">
        <w:rPr>
          <w:rFonts w:ascii="Arial" w:hAnsi="Arial"/>
          <w:caps/>
        </w:rPr>
        <w:t>Net Position</w:t>
      </w:r>
      <w:r w:rsidR="0097185B" w:rsidRPr="0097185B">
        <w:rPr>
          <w:rFonts w:ascii="Arial" w:hAnsi="Arial"/>
        </w:rPr>
        <w:t xml:space="preserve"> </w:t>
      </w:r>
    </w:p>
    <w:p w14:paraId="340FCA34" w14:textId="77777777" w:rsidR="00BE499B" w:rsidRDefault="00BE499B" w:rsidP="00BE499B">
      <w:pPr>
        <w:tabs>
          <w:tab w:val="left" w:pos="-1440"/>
          <w:tab w:val="left" w:pos="-720"/>
          <w:tab w:val="left" w:pos="540"/>
        </w:tabs>
        <w:spacing w:line="-230" w:lineRule="auto"/>
        <w:ind w:left="540" w:hanging="540"/>
        <w:rPr>
          <w:rFonts w:ascii="Arial" w:hAnsi="Arial"/>
        </w:rPr>
      </w:pPr>
    </w:p>
    <w:p w14:paraId="5CCCFDD0" w14:textId="77777777" w:rsidR="001361F3" w:rsidRPr="00BE3359" w:rsidRDefault="001361F3" w:rsidP="001361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20"/>
          <w:tab w:val="left" w:pos="8370"/>
        </w:tabs>
        <w:spacing w:line="-218" w:lineRule="auto"/>
        <w:ind w:left="1200"/>
        <w:rPr>
          <w:rFonts w:ascii="Arial" w:hAnsi="Arial"/>
          <w:b/>
          <w:i/>
          <w:sz w:val="18"/>
          <w:szCs w:val="18"/>
        </w:rPr>
      </w:pPr>
      <w:r w:rsidRPr="00BE3359">
        <w:rPr>
          <w:rFonts w:ascii="Arial" w:hAnsi="Arial"/>
          <w:b/>
          <w:i/>
          <w:sz w:val="18"/>
          <w:szCs w:val="18"/>
        </w:rPr>
        <w:t>(</w:t>
      </w:r>
      <w:r>
        <w:rPr>
          <w:rFonts w:ascii="Arial" w:hAnsi="Arial"/>
          <w:b/>
          <w:i/>
          <w:sz w:val="18"/>
          <w:szCs w:val="18"/>
        </w:rPr>
        <w:t xml:space="preserve">If the </w:t>
      </w:r>
      <w:r w:rsidR="007D2877">
        <w:rPr>
          <w:rFonts w:ascii="Arial" w:hAnsi="Arial"/>
          <w:b/>
          <w:i/>
          <w:sz w:val="18"/>
          <w:szCs w:val="18"/>
        </w:rPr>
        <w:t>Municipality</w:t>
      </w:r>
      <w:r>
        <w:rPr>
          <w:rFonts w:ascii="Arial" w:hAnsi="Arial"/>
          <w:b/>
          <w:i/>
          <w:sz w:val="18"/>
          <w:szCs w:val="18"/>
        </w:rPr>
        <w:t xml:space="preserve"> has a</w:t>
      </w:r>
      <w:r w:rsidRPr="00BE3359">
        <w:rPr>
          <w:rFonts w:ascii="Arial" w:hAnsi="Arial"/>
          <w:b/>
          <w:i/>
          <w:sz w:val="18"/>
          <w:szCs w:val="18"/>
        </w:rPr>
        <w:t xml:space="preserve"> permanent endowments or permanent fund principal amounts, “restricted </w:t>
      </w:r>
      <w:r w:rsidR="006D1238">
        <w:rPr>
          <w:rFonts w:ascii="Arial" w:hAnsi="Arial"/>
          <w:b/>
          <w:i/>
          <w:sz w:val="18"/>
          <w:szCs w:val="18"/>
        </w:rPr>
        <w:t>Net Position</w:t>
      </w:r>
      <w:r w:rsidRPr="00BE3359">
        <w:rPr>
          <w:rFonts w:ascii="Arial" w:hAnsi="Arial"/>
          <w:b/>
          <w:i/>
          <w:sz w:val="18"/>
          <w:szCs w:val="18"/>
        </w:rPr>
        <w:t xml:space="preserve">” should be </w:t>
      </w:r>
      <w:r w:rsidRPr="00BE3359">
        <w:rPr>
          <w:rFonts w:ascii="Arial" w:hAnsi="Arial"/>
          <w:b/>
          <w:i/>
          <w:sz w:val="18"/>
          <w:szCs w:val="18"/>
          <w:u w:val="single"/>
        </w:rPr>
        <w:t>displayed</w:t>
      </w:r>
      <w:r>
        <w:rPr>
          <w:rFonts w:ascii="Arial" w:hAnsi="Arial"/>
          <w:b/>
          <w:i/>
          <w:sz w:val="18"/>
          <w:szCs w:val="18"/>
        </w:rPr>
        <w:t xml:space="preserve"> (on face of financial statements)</w:t>
      </w:r>
      <w:r w:rsidRPr="00BE3359">
        <w:rPr>
          <w:rFonts w:ascii="Arial" w:hAnsi="Arial"/>
          <w:b/>
          <w:i/>
          <w:sz w:val="18"/>
          <w:szCs w:val="18"/>
        </w:rPr>
        <w:t xml:space="preserve"> in two additional components—expendable and nonexpendable. Nonexpendable </w:t>
      </w:r>
      <w:r w:rsidR="006D1238">
        <w:rPr>
          <w:rFonts w:ascii="Arial" w:hAnsi="Arial"/>
          <w:b/>
          <w:i/>
          <w:sz w:val="18"/>
          <w:szCs w:val="18"/>
        </w:rPr>
        <w:t>Net Position</w:t>
      </w:r>
      <w:r w:rsidRPr="00BE3359">
        <w:rPr>
          <w:rFonts w:ascii="Arial" w:hAnsi="Arial"/>
          <w:b/>
          <w:i/>
          <w:sz w:val="18"/>
          <w:szCs w:val="18"/>
        </w:rPr>
        <w:t xml:space="preserve"> are those that are required to be retained in perpetuity. [GASBS 34, ¶35]</w:t>
      </w:r>
      <w:r>
        <w:rPr>
          <w:rFonts w:ascii="Arial" w:hAnsi="Arial"/>
          <w:b/>
          <w:i/>
          <w:sz w:val="18"/>
          <w:szCs w:val="18"/>
        </w:rPr>
        <w:t>)</w:t>
      </w:r>
    </w:p>
    <w:p w14:paraId="3F320C00" w14:textId="77777777" w:rsidR="001361F3" w:rsidRDefault="001361F3" w:rsidP="001361F3">
      <w:pPr>
        <w:tabs>
          <w:tab w:val="left" w:pos="1200"/>
          <w:tab w:val="left" w:pos="1800"/>
          <w:tab w:val="left" w:pos="2070"/>
          <w:tab w:val="left" w:pos="2400"/>
          <w:tab w:val="left" w:pos="3000"/>
          <w:tab w:val="left" w:pos="3600"/>
          <w:tab w:val="left" w:pos="4200"/>
          <w:tab w:val="left" w:pos="4800"/>
          <w:tab w:val="left" w:pos="5400"/>
          <w:tab w:val="left" w:pos="6000"/>
          <w:tab w:val="left" w:pos="6600"/>
          <w:tab w:val="left" w:pos="7200"/>
        </w:tabs>
        <w:autoSpaceDE w:val="0"/>
        <w:autoSpaceDN w:val="0"/>
        <w:adjustRightInd w:val="0"/>
        <w:spacing w:line="216" w:lineRule="auto"/>
        <w:ind w:left="630"/>
        <w:rPr>
          <w:rFonts w:ascii="Arial" w:hAnsi="Arial" w:cs="Arial"/>
          <w:sz w:val="22"/>
          <w:szCs w:val="22"/>
        </w:rPr>
      </w:pPr>
    </w:p>
    <w:p w14:paraId="7E032401" w14:textId="12D784A3" w:rsidR="00BE499B" w:rsidRDefault="00BE499B" w:rsidP="008C1CFB">
      <w:pPr>
        <w:tabs>
          <w:tab w:val="left" w:pos="-1440"/>
          <w:tab w:val="left" w:pos="-720"/>
          <w:tab w:val="left" w:pos="540"/>
        </w:tabs>
        <w:spacing w:line="-230" w:lineRule="auto"/>
        <w:ind w:left="540" w:hanging="540"/>
        <w:rPr>
          <w:rFonts w:ascii="Arial" w:hAnsi="Arial" w:cs="Arial"/>
        </w:rPr>
      </w:pPr>
      <w:r>
        <w:rPr>
          <w:rFonts w:ascii="Arial" w:hAnsi="Arial"/>
        </w:rPr>
        <w:tab/>
      </w:r>
      <w:r>
        <w:rPr>
          <w:rFonts w:ascii="Arial" w:hAnsi="Arial" w:cs="Arial"/>
        </w:rPr>
        <w:t xml:space="preserve">Restricted </w:t>
      </w:r>
      <w:r w:rsidR="006D1238">
        <w:rPr>
          <w:rFonts w:ascii="Arial" w:hAnsi="Arial" w:cs="Arial"/>
        </w:rPr>
        <w:t>Net Position</w:t>
      </w:r>
      <w:r>
        <w:rPr>
          <w:rFonts w:ascii="Arial" w:hAnsi="Arial" w:cs="Arial"/>
        </w:rPr>
        <w:t xml:space="preserve"> for the year ended December 31, </w:t>
      </w:r>
      <w:r w:rsidR="003B5DA6">
        <w:rPr>
          <w:rFonts w:ascii="Arial" w:hAnsi="Arial" w:cs="Arial"/>
        </w:rPr>
        <w:t>2024</w:t>
      </w:r>
      <w:r w:rsidR="00B16B49">
        <w:rPr>
          <w:rFonts w:ascii="Arial" w:hAnsi="Arial" w:cs="Arial"/>
        </w:rPr>
        <w:t>,</w:t>
      </w:r>
      <w:r>
        <w:rPr>
          <w:rFonts w:ascii="Arial" w:hAnsi="Arial" w:cs="Arial"/>
        </w:rPr>
        <w:t xml:space="preserve"> </w:t>
      </w:r>
      <w:r w:rsidR="00FF6230">
        <w:rPr>
          <w:rFonts w:ascii="Arial" w:hAnsi="Arial" w:cs="Arial"/>
        </w:rPr>
        <w:t>was</w:t>
      </w:r>
      <w:r>
        <w:rPr>
          <w:rFonts w:ascii="Arial" w:hAnsi="Arial" w:cs="Arial"/>
        </w:rPr>
        <w:t xml:space="preserve"> as follows:</w:t>
      </w:r>
    </w:p>
    <w:p w14:paraId="5989298E"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cs="Arial"/>
        </w:rPr>
        <w:tab/>
      </w:r>
    </w:p>
    <w:tbl>
      <w:tblPr>
        <w:tblW w:w="4627" w:type="pct"/>
        <w:tblInd w:w="648" w:type="dxa"/>
        <w:tblLook w:val="0000" w:firstRow="0" w:lastRow="0" w:firstColumn="0" w:lastColumn="0" w:noHBand="0" w:noVBand="0"/>
      </w:tblPr>
      <w:tblGrid>
        <w:gridCol w:w="236"/>
        <w:gridCol w:w="4895"/>
        <w:gridCol w:w="1868"/>
        <w:gridCol w:w="1863"/>
      </w:tblGrid>
      <w:tr w:rsidR="00F73D36" w14:paraId="41F43D0E" w14:textId="77777777" w:rsidTr="008C1CFB">
        <w:trPr>
          <w:trHeight w:val="255"/>
        </w:trPr>
        <w:tc>
          <w:tcPr>
            <w:tcW w:w="2895" w:type="pct"/>
            <w:gridSpan w:val="2"/>
            <w:tcBorders>
              <w:top w:val="nil"/>
              <w:left w:val="nil"/>
              <w:bottom w:val="nil"/>
              <w:right w:val="nil"/>
            </w:tcBorders>
            <w:shd w:val="clear" w:color="auto" w:fill="auto"/>
            <w:noWrap/>
            <w:vAlign w:val="bottom"/>
          </w:tcPr>
          <w:p w14:paraId="7E0C1BB3" w14:textId="77777777" w:rsidR="00BE499B" w:rsidRPr="00BE499B" w:rsidRDefault="00BE499B" w:rsidP="00946D27">
            <w:pPr>
              <w:rPr>
                <w:rFonts w:ascii="Arial" w:hAnsi="Arial" w:cs="Arial"/>
                <w:b/>
                <w:bCs/>
              </w:rPr>
            </w:pPr>
            <w:r w:rsidRPr="00BE499B">
              <w:rPr>
                <w:rFonts w:ascii="Arial" w:hAnsi="Arial" w:cs="Arial"/>
                <w:b/>
                <w:bCs/>
              </w:rPr>
              <w:t xml:space="preserve">Major </w:t>
            </w:r>
            <w:r w:rsidR="00946D27">
              <w:rPr>
                <w:rFonts w:ascii="Arial" w:hAnsi="Arial" w:cs="Arial"/>
                <w:b/>
                <w:bCs/>
              </w:rPr>
              <w:t>Purposes</w:t>
            </w:r>
            <w:r w:rsidRPr="00BE499B">
              <w:rPr>
                <w:rFonts w:ascii="Arial" w:hAnsi="Arial" w:cs="Arial"/>
                <w:b/>
                <w:bCs/>
              </w:rPr>
              <w:t>:</w:t>
            </w:r>
          </w:p>
        </w:tc>
        <w:tc>
          <w:tcPr>
            <w:tcW w:w="1054" w:type="pct"/>
            <w:tcBorders>
              <w:top w:val="nil"/>
              <w:left w:val="nil"/>
              <w:bottom w:val="nil"/>
              <w:right w:val="nil"/>
            </w:tcBorders>
            <w:shd w:val="clear" w:color="auto" w:fill="auto"/>
            <w:noWrap/>
            <w:vAlign w:val="bottom"/>
          </w:tcPr>
          <w:p w14:paraId="318FB08B" w14:textId="77777777" w:rsidR="00BE499B" w:rsidRPr="00BE499B" w:rsidRDefault="00BE499B" w:rsidP="00BE499B">
            <w:pPr>
              <w:rPr>
                <w:rFonts w:ascii="Arial" w:hAnsi="Arial" w:cs="Arial"/>
              </w:rPr>
            </w:pPr>
          </w:p>
        </w:tc>
        <w:tc>
          <w:tcPr>
            <w:tcW w:w="1051" w:type="pct"/>
            <w:tcBorders>
              <w:top w:val="nil"/>
              <w:left w:val="nil"/>
              <w:bottom w:val="nil"/>
              <w:right w:val="nil"/>
            </w:tcBorders>
            <w:shd w:val="clear" w:color="auto" w:fill="auto"/>
            <w:noWrap/>
            <w:vAlign w:val="bottom"/>
          </w:tcPr>
          <w:p w14:paraId="70748A8D" w14:textId="77777777" w:rsidR="00BE499B" w:rsidRPr="00BE499B" w:rsidRDefault="00BE499B" w:rsidP="00BE499B">
            <w:pPr>
              <w:rPr>
                <w:rFonts w:ascii="Arial" w:hAnsi="Arial" w:cs="Arial"/>
              </w:rPr>
            </w:pPr>
          </w:p>
        </w:tc>
      </w:tr>
      <w:tr w:rsidR="00F73D36" w14:paraId="5265E49B" w14:textId="77777777" w:rsidTr="008C1CFB">
        <w:trPr>
          <w:trHeight w:val="255"/>
        </w:trPr>
        <w:tc>
          <w:tcPr>
            <w:tcW w:w="133" w:type="pct"/>
            <w:tcBorders>
              <w:top w:val="nil"/>
              <w:left w:val="nil"/>
              <w:bottom w:val="nil"/>
              <w:right w:val="nil"/>
            </w:tcBorders>
            <w:shd w:val="clear" w:color="auto" w:fill="auto"/>
            <w:noWrap/>
            <w:vAlign w:val="bottom"/>
          </w:tcPr>
          <w:p w14:paraId="51D72969" w14:textId="77777777" w:rsidR="00BE499B" w:rsidRPr="00BE499B" w:rsidRDefault="00BE499B" w:rsidP="00BE499B">
            <w:pPr>
              <w:rPr>
                <w:rFonts w:ascii="Arial" w:hAnsi="Arial" w:cs="Arial"/>
              </w:rPr>
            </w:pPr>
          </w:p>
        </w:tc>
        <w:tc>
          <w:tcPr>
            <w:tcW w:w="2762" w:type="pct"/>
            <w:tcBorders>
              <w:top w:val="nil"/>
              <w:left w:val="nil"/>
              <w:bottom w:val="nil"/>
              <w:right w:val="nil"/>
            </w:tcBorders>
            <w:shd w:val="clear" w:color="auto" w:fill="auto"/>
            <w:noWrap/>
            <w:vAlign w:val="bottom"/>
          </w:tcPr>
          <w:p w14:paraId="465C8D7E" w14:textId="77777777" w:rsidR="00BE499B" w:rsidRPr="00BE499B" w:rsidRDefault="00F73D36" w:rsidP="00BE499B">
            <w:pPr>
              <w:rPr>
                <w:rFonts w:ascii="Arial" w:hAnsi="Arial" w:cs="Arial"/>
              </w:rPr>
            </w:pPr>
            <w:r>
              <w:rPr>
                <w:rFonts w:ascii="Arial" w:hAnsi="Arial" w:cs="Arial"/>
              </w:rPr>
              <w:t>___________</w:t>
            </w:r>
            <w:r w:rsidR="00BE499B" w:rsidRPr="00BE499B">
              <w:rPr>
                <w:rFonts w:ascii="Arial" w:hAnsi="Arial" w:cs="Arial"/>
              </w:rPr>
              <w:t xml:space="preserve"> </w:t>
            </w:r>
            <w:r w:rsidR="00A21028">
              <w:rPr>
                <w:rFonts w:ascii="Arial" w:hAnsi="Arial" w:cs="Arial"/>
              </w:rPr>
              <w:t>Purposes</w:t>
            </w:r>
          </w:p>
        </w:tc>
        <w:tc>
          <w:tcPr>
            <w:tcW w:w="1054" w:type="pct"/>
            <w:tcBorders>
              <w:top w:val="nil"/>
              <w:left w:val="nil"/>
              <w:bottom w:val="single" w:sz="4" w:space="0" w:color="auto"/>
              <w:right w:val="nil"/>
            </w:tcBorders>
            <w:shd w:val="clear" w:color="auto" w:fill="auto"/>
            <w:noWrap/>
            <w:vAlign w:val="bottom"/>
          </w:tcPr>
          <w:p w14:paraId="67ACE746" w14:textId="77777777" w:rsidR="00BE499B" w:rsidRPr="00BE499B" w:rsidRDefault="00BE499B"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6F3153B9" w14:textId="77777777" w:rsidR="00BE499B" w:rsidRPr="00BE499B" w:rsidRDefault="00BE499B" w:rsidP="00BE499B">
            <w:pPr>
              <w:rPr>
                <w:rFonts w:ascii="Arial" w:hAnsi="Arial" w:cs="Arial"/>
              </w:rPr>
            </w:pPr>
          </w:p>
        </w:tc>
      </w:tr>
      <w:tr w:rsidR="00F73D36" w14:paraId="03D74C58" w14:textId="77777777" w:rsidTr="008C1CFB">
        <w:trPr>
          <w:trHeight w:val="255"/>
        </w:trPr>
        <w:tc>
          <w:tcPr>
            <w:tcW w:w="133" w:type="pct"/>
            <w:tcBorders>
              <w:top w:val="nil"/>
              <w:left w:val="nil"/>
              <w:bottom w:val="nil"/>
              <w:right w:val="nil"/>
            </w:tcBorders>
            <w:shd w:val="clear" w:color="auto" w:fill="auto"/>
            <w:noWrap/>
            <w:vAlign w:val="bottom"/>
          </w:tcPr>
          <w:p w14:paraId="29FFE6A7" w14:textId="77777777" w:rsidR="00BE499B" w:rsidRPr="00BE499B" w:rsidRDefault="00BE499B" w:rsidP="00BE499B">
            <w:pPr>
              <w:rPr>
                <w:rFonts w:ascii="Arial" w:hAnsi="Arial" w:cs="Arial"/>
              </w:rPr>
            </w:pPr>
          </w:p>
        </w:tc>
        <w:tc>
          <w:tcPr>
            <w:tcW w:w="2762" w:type="pct"/>
            <w:tcBorders>
              <w:top w:val="nil"/>
              <w:left w:val="nil"/>
              <w:bottom w:val="nil"/>
              <w:right w:val="nil"/>
            </w:tcBorders>
            <w:shd w:val="clear" w:color="auto" w:fill="auto"/>
            <w:noWrap/>
            <w:vAlign w:val="bottom"/>
          </w:tcPr>
          <w:p w14:paraId="59404E10" w14:textId="77777777" w:rsidR="00BE499B" w:rsidRPr="00BE499B" w:rsidRDefault="00BE499B" w:rsidP="00BE499B">
            <w:pPr>
              <w:rPr>
                <w:rFonts w:ascii="Arial" w:hAnsi="Arial" w:cs="Arial"/>
              </w:rPr>
            </w:pPr>
          </w:p>
        </w:tc>
        <w:tc>
          <w:tcPr>
            <w:tcW w:w="1054" w:type="pct"/>
            <w:tcBorders>
              <w:top w:val="nil"/>
              <w:left w:val="nil"/>
              <w:bottom w:val="nil"/>
              <w:right w:val="nil"/>
            </w:tcBorders>
            <w:shd w:val="clear" w:color="auto" w:fill="auto"/>
            <w:noWrap/>
            <w:vAlign w:val="bottom"/>
          </w:tcPr>
          <w:p w14:paraId="12FF9AE6" w14:textId="77777777" w:rsidR="00BE499B" w:rsidRPr="00BE499B" w:rsidRDefault="00BE499B" w:rsidP="00BE499B">
            <w:pPr>
              <w:rPr>
                <w:rFonts w:ascii="Arial" w:hAnsi="Arial" w:cs="Arial"/>
              </w:rPr>
            </w:pPr>
          </w:p>
        </w:tc>
        <w:tc>
          <w:tcPr>
            <w:tcW w:w="1051" w:type="pct"/>
            <w:tcBorders>
              <w:top w:val="nil"/>
              <w:left w:val="nil"/>
              <w:bottom w:val="nil"/>
              <w:right w:val="nil"/>
            </w:tcBorders>
            <w:shd w:val="clear" w:color="auto" w:fill="auto"/>
            <w:noWrap/>
            <w:vAlign w:val="bottom"/>
          </w:tcPr>
          <w:p w14:paraId="72E63049" w14:textId="77777777" w:rsidR="00BE499B" w:rsidRPr="00BE499B" w:rsidRDefault="00BE499B" w:rsidP="00BE499B">
            <w:pPr>
              <w:rPr>
                <w:rFonts w:ascii="Arial" w:hAnsi="Arial" w:cs="Arial"/>
              </w:rPr>
            </w:pPr>
          </w:p>
        </w:tc>
      </w:tr>
      <w:tr w:rsidR="00F73D36" w14:paraId="2F21F063" w14:textId="77777777" w:rsidTr="008C1CFB">
        <w:trPr>
          <w:trHeight w:val="255"/>
        </w:trPr>
        <w:tc>
          <w:tcPr>
            <w:tcW w:w="2895" w:type="pct"/>
            <w:gridSpan w:val="2"/>
            <w:tcBorders>
              <w:top w:val="nil"/>
              <w:left w:val="nil"/>
              <w:bottom w:val="nil"/>
              <w:right w:val="nil"/>
            </w:tcBorders>
            <w:shd w:val="clear" w:color="auto" w:fill="auto"/>
            <w:noWrap/>
            <w:vAlign w:val="bottom"/>
          </w:tcPr>
          <w:p w14:paraId="75988E21" w14:textId="77777777" w:rsidR="00BE499B" w:rsidRPr="00BE499B" w:rsidRDefault="00BE499B" w:rsidP="00BE499B">
            <w:pPr>
              <w:rPr>
                <w:rFonts w:ascii="Arial" w:hAnsi="Arial" w:cs="Arial"/>
                <w:b/>
                <w:bCs/>
              </w:rPr>
            </w:pPr>
            <w:r w:rsidRPr="00BE499B">
              <w:rPr>
                <w:rFonts w:ascii="Arial" w:hAnsi="Arial" w:cs="Arial"/>
                <w:b/>
                <w:bCs/>
              </w:rPr>
              <w:t xml:space="preserve">Permanently </w:t>
            </w:r>
            <w:r w:rsidR="006A6547" w:rsidRPr="00BE499B">
              <w:rPr>
                <w:rFonts w:ascii="Arial" w:hAnsi="Arial" w:cs="Arial"/>
                <w:b/>
                <w:bCs/>
              </w:rPr>
              <w:t>Restricted</w:t>
            </w:r>
            <w:r w:rsidR="00F53D35">
              <w:rPr>
                <w:rFonts w:ascii="Arial" w:hAnsi="Arial" w:cs="Arial"/>
                <w:b/>
                <w:bCs/>
              </w:rPr>
              <w:t xml:space="preserve"> Purposes</w:t>
            </w:r>
            <w:r w:rsidRPr="00BE499B">
              <w:rPr>
                <w:rFonts w:ascii="Arial" w:hAnsi="Arial" w:cs="Arial"/>
                <w:b/>
                <w:bCs/>
              </w:rPr>
              <w:t>:</w:t>
            </w:r>
          </w:p>
        </w:tc>
        <w:tc>
          <w:tcPr>
            <w:tcW w:w="1054" w:type="pct"/>
            <w:tcBorders>
              <w:top w:val="nil"/>
              <w:left w:val="nil"/>
              <w:bottom w:val="nil"/>
              <w:right w:val="nil"/>
            </w:tcBorders>
            <w:shd w:val="clear" w:color="auto" w:fill="auto"/>
            <w:noWrap/>
            <w:vAlign w:val="bottom"/>
          </w:tcPr>
          <w:p w14:paraId="789170BC" w14:textId="77777777" w:rsidR="00BE499B" w:rsidRPr="00BE499B" w:rsidRDefault="00BE499B" w:rsidP="00BE499B">
            <w:pPr>
              <w:rPr>
                <w:rFonts w:ascii="Arial" w:hAnsi="Arial" w:cs="Arial"/>
              </w:rPr>
            </w:pPr>
          </w:p>
        </w:tc>
        <w:tc>
          <w:tcPr>
            <w:tcW w:w="1051" w:type="pct"/>
            <w:tcBorders>
              <w:top w:val="nil"/>
              <w:left w:val="nil"/>
              <w:bottom w:val="nil"/>
              <w:right w:val="nil"/>
            </w:tcBorders>
            <w:shd w:val="clear" w:color="auto" w:fill="auto"/>
            <w:noWrap/>
            <w:vAlign w:val="bottom"/>
          </w:tcPr>
          <w:p w14:paraId="7E9EDA19" w14:textId="77777777" w:rsidR="00BE499B" w:rsidRPr="00BE499B" w:rsidRDefault="00BE499B" w:rsidP="00BE499B">
            <w:pPr>
              <w:rPr>
                <w:rFonts w:ascii="Arial" w:hAnsi="Arial" w:cs="Arial"/>
              </w:rPr>
            </w:pPr>
          </w:p>
        </w:tc>
      </w:tr>
      <w:tr w:rsidR="00F73D36" w14:paraId="29632D2E" w14:textId="77777777" w:rsidTr="00D36FDF">
        <w:trPr>
          <w:trHeight w:val="255"/>
        </w:trPr>
        <w:tc>
          <w:tcPr>
            <w:tcW w:w="133" w:type="pct"/>
            <w:tcBorders>
              <w:top w:val="nil"/>
              <w:left w:val="nil"/>
              <w:bottom w:val="nil"/>
              <w:right w:val="nil"/>
            </w:tcBorders>
            <w:shd w:val="clear" w:color="auto" w:fill="auto"/>
            <w:noWrap/>
            <w:vAlign w:val="bottom"/>
          </w:tcPr>
          <w:p w14:paraId="6489296D"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7D072478" w14:textId="3248935C" w:rsidR="001361F3" w:rsidRPr="00BE499B" w:rsidRDefault="00F73D36" w:rsidP="00830D9B">
            <w:pPr>
              <w:rPr>
                <w:rFonts w:ascii="Arial" w:hAnsi="Arial" w:cs="Arial"/>
              </w:rPr>
            </w:pPr>
            <w:r>
              <w:rPr>
                <w:rFonts w:ascii="Arial" w:hAnsi="Arial" w:cs="Arial"/>
              </w:rPr>
              <w:t>Cemetery Perpetual Care</w:t>
            </w:r>
            <w:r w:rsidRPr="00BE499B">
              <w:rPr>
                <w:rFonts w:ascii="Arial" w:hAnsi="Arial" w:cs="Arial"/>
              </w:rPr>
              <w:t xml:space="preserve"> </w:t>
            </w:r>
            <w:r w:rsidR="001361F3">
              <w:rPr>
                <w:rFonts w:ascii="Arial" w:hAnsi="Arial" w:cs="Arial"/>
              </w:rPr>
              <w:t>–</w:t>
            </w:r>
            <w:r>
              <w:rPr>
                <w:rFonts w:ascii="Arial" w:hAnsi="Arial" w:cs="Arial"/>
              </w:rPr>
              <w:t xml:space="preserve"> </w:t>
            </w:r>
            <w:r w:rsidR="00D36FDF">
              <w:rPr>
                <w:rFonts w:ascii="Arial" w:hAnsi="Arial" w:cs="Arial"/>
              </w:rPr>
              <w:t>E</w:t>
            </w:r>
            <w:r w:rsidR="001361F3">
              <w:rPr>
                <w:rFonts w:ascii="Arial" w:hAnsi="Arial" w:cs="Arial"/>
              </w:rPr>
              <w:t>xpendable</w:t>
            </w:r>
          </w:p>
        </w:tc>
        <w:tc>
          <w:tcPr>
            <w:tcW w:w="1054" w:type="pct"/>
            <w:tcBorders>
              <w:left w:val="nil"/>
              <w:bottom w:val="single" w:sz="4" w:space="0" w:color="auto"/>
              <w:right w:val="nil"/>
            </w:tcBorders>
            <w:shd w:val="clear" w:color="auto" w:fill="auto"/>
            <w:noWrap/>
            <w:vAlign w:val="bottom"/>
          </w:tcPr>
          <w:p w14:paraId="160F02B0" w14:textId="77777777" w:rsidR="001361F3" w:rsidRPr="00BE499B" w:rsidRDefault="001361F3" w:rsidP="00830D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58E6CD69" w14:textId="77777777" w:rsidR="001361F3" w:rsidRPr="00BE499B" w:rsidRDefault="001361F3" w:rsidP="00BE499B">
            <w:pPr>
              <w:rPr>
                <w:rFonts w:ascii="Arial" w:hAnsi="Arial" w:cs="Arial"/>
              </w:rPr>
            </w:pPr>
          </w:p>
        </w:tc>
      </w:tr>
      <w:tr w:rsidR="00D36FDF" w14:paraId="301C5CFA" w14:textId="77777777" w:rsidTr="00D36FDF">
        <w:trPr>
          <w:trHeight w:val="255"/>
        </w:trPr>
        <w:tc>
          <w:tcPr>
            <w:tcW w:w="133" w:type="pct"/>
            <w:tcBorders>
              <w:top w:val="nil"/>
              <w:left w:val="nil"/>
              <w:bottom w:val="nil"/>
              <w:right w:val="nil"/>
            </w:tcBorders>
            <w:shd w:val="clear" w:color="auto" w:fill="auto"/>
            <w:noWrap/>
            <w:vAlign w:val="bottom"/>
          </w:tcPr>
          <w:p w14:paraId="5976C0F0" w14:textId="77777777" w:rsidR="00D36FDF" w:rsidRPr="00BE499B" w:rsidRDefault="00D36FDF" w:rsidP="00BE499B">
            <w:pPr>
              <w:rPr>
                <w:rFonts w:ascii="Arial" w:hAnsi="Arial" w:cs="Arial"/>
              </w:rPr>
            </w:pPr>
          </w:p>
        </w:tc>
        <w:tc>
          <w:tcPr>
            <w:tcW w:w="2762" w:type="pct"/>
            <w:tcBorders>
              <w:top w:val="nil"/>
              <w:left w:val="nil"/>
              <w:bottom w:val="nil"/>
              <w:right w:val="nil"/>
            </w:tcBorders>
            <w:shd w:val="clear" w:color="auto" w:fill="auto"/>
            <w:noWrap/>
            <w:vAlign w:val="bottom"/>
          </w:tcPr>
          <w:p w14:paraId="3BD48CAE" w14:textId="4E3E33E9" w:rsidR="00D36FDF" w:rsidRDefault="00D36FDF" w:rsidP="00830D9B">
            <w:pPr>
              <w:rPr>
                <w:rFonts w:ascii="Arial" w:hAnsi="Arial" w:cs="Arial"/>
              </w:rPr>
            </w:pPr>
            <w:r>
              <w:rPr>
                <w:rFonts w:ascii="Arial" w:hAnsi="Arial" w:cs="Arial"/>
              </w:rPr>
              <w:t>Cemetery Perpetual Care</w:t>
            </w:r>
            <w:r w:rsidRPr="00BE499B">
              <w:rPr>
                <w:rFonts w:ascii="Arial" w:hAnsi="Arial" w:cs="Arial"/>
              </w:rPr>
              <w:t xml:space="preserve"> </w:t>
            </w:r>
            <w:r>
              <w:rPr>
                <w:rFonts w:ascii="Arial" w:hAnsi="Arial" w:cs="Arial"/>
              </w:rPr>
              <w:t>– Nonexpendable</w:t>
            </w:r>
          </w:p>
        </w:tc>
        <w:tc>
          <w:tcPr>
            <w:tcW w:w="1054" w:type="pct"/>
            <w:tcBorders>
              <w:left w:val="nil"/>
              <w:bottom w:val="single" w:sz="4" w:space="0" w:color="auto"/>
              <w:right w:val="nil"/>
            </w:tcBorders>
            <w:shd w:val="clear" w:color="auto" w:fill="auto"/>
            <w:noWrap/>
            <w:vAlign w:val="bottom"/>
          </w:tcPr>
          <w:p w14:paraId="6425D2B7" w14:textId="7C140E70" w:rsidR="00D36FDF" w:rsidRPr="00BE499B" w:rsidRDefault="00D36FDF" w:rsidP="00830D9B">
            <w:pPr>
              <w:rPr>
                <w:rFonts w:ascii="Arial" w:hAnsi="Arial" w:cs="Arial"/>
              </w:rPr>
            </w:pPr>
            <w:r>
              <w:rPr>
                <w:rFonts w:ascii="Arial" w:hAnsi="Arial" w:cs="Arial"/>
              </w:rPr>
              <w:t xml:space="preserve"> $</w:t>
            </w:r>
          </w:p>
        </w:tc>
        <w:tc>
          <w:tcPr>
            <w:tcW w:w="1051" w:type="pct"/>
            <w:tcBorders>
              <w:top w:val="nil"/>
              <w:left w:val="nil"/>
              <w:bottom w:val="nil"/>
              <w:right w:val="nil"/>
            </w:tcBorders>
            <w:shd w:val="clear" w:color="auto" w:fill="auto"/>
            <w:noWrap/>
            <w:vAlign w:val="bottom"/>
          </w:tcPr>
          <w:p w14:paraId="1A1198B7" w14:textId="77777777" w:rsidR="00D36FDF" w:rsidRPr="00BE499B" w:rsidRDefault="00D36FDF" w:rsidP="00BE499B">
            <w:pPr>
              <w:rPr>
                <w:rFonts w:ascii="Arial" w:hAnsi="Arial" w:cs="Arial"/>
              </w:rPr>
            </w:pPr>
          </w:p>
        </w:tc>
      </w:tr>
      <w:tr w:rsidR="00F73D36" w14:paraId="1155379A" w14:textId="77777777" w:rsidTr="00D36FDF">
        <w:trPr>
          <w:trHeight w:val="255"/>
        </w:trPr>
        <w:tc>
          <w:tcPr>
            <w:tcW w:w="133" w:type="pct"/>
            <w:tcBorders>
              <w:top w:val="nil"/>
              <w:left w:val="nil"/>
              <w:bottom w:val="nil"/>
              <w:right w:val="nil"/>
            </w:tcBorders>
            <w:shd w:val="clear" w:color="auto" w:fill="auto"/>
            <w:noWrap/>
            <w:vAlign w:val="bottom"/>
          </w:tcPr>
          <w:p w14:paraId="5CC91719"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29880EAC" w14:textId="77777777" w:rsidR="001361F3" w:rsidRPr="00BE499B" w:rsidRDefault="001361F3" w:rsidP="00BE499B">
            <w:pPr>
              <w:rPr>
                <w:rFonts w:ascii="Arial" w:hAnsi="Arial" w:cs="Arial"/>
              </w:rPr>
            </w:pPr>
          </w:p>
        </w:tc>
        <w:tc>
          <w:tcPr>
            <w:tcW w:w="1054" w:type="pct"/>
            <w:tcBorders>
              <w:top w:val="single" w:sz="4" w:space="0" w:color="auto"/>
              <w:left w:val="nil"/>
              <w:bottom w:val="nil"/>
              <w:right w:val="nil"/>
            </w:tcBorders>
            <w:shd w:val="clear" w:color="auto" w:fill="auto"/>
            <w:noWrap/>
            <w:vAlign w:val="bottom"/>
          </w:tcPr>
          <w:p w14:paraId="63A7A83C" w14:textId="77777777" w:rsidR="001361F3" w:rsidRPr="00BE499B" w:rsidRDefault="001361F3" w:rsidP="00BE499B">
            <w:pPr>
              <w:rPr>
                <w:rFonts w:ascii="Arial" w:hAnsi="Arial" w:cs="Arial"/>
              </w:rPr>
            </w:pPr>
          </w:p>
        </w:tc>
        <w:tc>
          <w:tcPr>
            <w:tcW w:w="1051" w:type="pct"/>
            <w:tcBorders>
              <w:top w:val="nil"/>
              <w:left w:val="nil"/>
              <w:bottom w:val="nil"/>
              <w:right w:val="nil"/>
            </w:tcBorders>
            <w:shd w:val="clear" w:color="auto" w:fill="auto"/>
            <w:noWrap/>
            <w:vAlign w:val="bottom"/>
          </w:tcPr>
          <w:p w14:paraId="31EDF823" w14:textId="77777777" w:rsidR="001361F3" w:rsidRPr="00BE499B" w:rsidRDefault="001361F3" w:rsidP="00BE499B">
            <w:pPr>
              <w:rPr>
                <w:rFonts w:ascii="Arial" w:hAnsi="Arial" w:cs="Arial"/>
              </w:rPr>
            </w:pPr>
          </w:p>
        </w:tc>
      </w:tr>
      <w:tr w:rsidR="00F73D36" w14:paraId="25392951" w14:textId="77777777" w:rsidTr="008C1CFB">
        <w:trPr>
          <w:trHeight w:val="255"/>
        </w:trPr>
        <w:tc>
          <w:tcPr>
            <w:tcW w:w="2895" w:type="pct"/>
            <w:gridSpan w:val="2"/>
            <w:tcBorders>
              <w:top w:val="nil"/>
              <w:left w:val="nil"/>
              <w:bottom w:val="nil"/>
              <w:right w:val="nil"/>
            </w:tcBorders>
            <w:shd w:val="clear" w:color="auto" w:fill="auto"/>
            <w:noWrap/>
            <w:vAlign w:val="bottom"/>
          </w:tcPr>
          <w:p w14:paraId="0D42BD1B" w14:textId="77777777" w:rsidR="001361F3" w:rsidRPr="00BE499B" w:rsidRDefault="001361F3" w:rsidP="00BE499B">
            <w:pPr>
              <w:rPr>
                <w:rFonts w:ascii="Arial" w:hAnsi="Arial" w:cs="Arial"/>
                <w:b/>
                <w:bCs/>
              </w:rPr>
            </w:pPr>
            <w:r w:rsidRPr="00BE499B">
              <w:rPr>
                <w:rFonts w:ascii="Arial" w:hAnsi="Arial" w:cs="Arial"/>
                <w:b/>
                <w:bCs/>
              </w:rPr>
              <w:t>Other Purposes:</w:t>
            </w:r>
          </w:p>
        </w:tc>
        <w:tc>
          <w:tcPr>
            <w:tcW w:w="1054" w:type="pct"/>
            <w:tcBorders>
              <w:top w:val="nil"/>
              <w:left w:val="nil"/>
              <w:bottom w:val="nil"/>
              <w:right w:val="nil"/>
            </w:tcBorders>
            <w:shd w:val="clear" w:color="auto" w:fill="auto"/>
            <w:noWrap/>
            <w:vAlign w:val="bottom"/>
          </w:tcPr>
          <w:p w14:paraId="545D6416" w14:textId="77777777" w:rsidR="001361F3" w:rsidRPr="00BE499B" w:rsidRDefault="001361F3" w:rsidP="00BE499B">
            <w:pPr>
              <w:rPr>
                <w:rFonts w:ascii="Arial" w:hAnsi="Arial" w:cs="Arial"/>
              </w:rPr>
            </w:pPr>
          </w:p>
        </w:tc>
        <w:tc>
          <w:tcPr>
            <w:tcW w:w="1051" w:type="pct"/>
            <w:tcBorders>
              <w:top w:val="nil"/>
              <w:left w:val="nil"/>
              <w:bottom w:val="nil"/>
              <w:right w:val="nil"/>
            </w:tcBorders>
            <w:shd w:val="clear" w:color="auto" w:fill="auto"/>
            <w:noWrap/>
            <w:vAlign w:val="bottom"/>
          </w:tcPr>
          <w:p w14:paraId="1DD59170" w14:textId="77777777" w:rsidR="001361F3" w:rsidRPr="00BE499B" w:rsidRDefault="001361F3" w:rsidP="00BE499B">
            <w:pPr>
              <w:rPr>
                <w:rFonts w:ascii="Arial" w:hAnsi="Arial" w:cs="Arial"/>
              </w:rPr>
            </w:pPr>
          </w:p>
        </w:tc>
      </w:tr>
      <w:tr w:rsidR="00F73D36" w14:paraId="02DA6EB4" w14:textId="77777777" w:rsidTr="008C1CFB">
        <w:trPr>
          <w:trHeight w:val="255"/>
        </w:trPr>
        <w:tc>
          <w:tcPr>
            <w:tcW w:w="133" w:type="pct"/>
            <w:tcBorders>
              <w:top w:val="nil"/>
              <w:left w:val="nil"/>
              <w:bottom w:val="nil"/>
              <w:right w:val="nil"/>
            </w:tcBorders>
            <w:shd w:val="clear" w:color="auto" w:fill="auto"/>
            <w:noWrap/>
            <w:vAlign w:val="bottom"/>
          </w:tcPr>
          <w:p w14:paraId="1CF2C1AC" w14:textId="77777777" w:rsidR="001361F3" w:rsidRPr="00BE499B" w:rsidRDefault="001361F3" w:rsidP="00BE499B">
            <w:pPr>
              <w:rPr>
                <w:rFonts w:ascii="Arial" w:hAnsi="Arial" w:cs="Arial"/>
                <w:b/>
                <w:bCs/>
              </w:rPr>
            </w:pPr>
          </w:p>
        </w:tc>
        <w:tc>
          <w:tcPr>
            <w:tcW w:w="2762" w:type="pct"/>
            <w:tcBorders>
              <w:top w:val="nil"/>
              <w:left w:val="nil"/>
              <w:bottom w:val="nil"/>
              <w:right w:val="nil"/>
            </w:tcBorders>
            <w:shd w:val="clear" w:color="auto" w:fill="auto"/>
            <w:noWrap/>
            <w:vAlign w:val="bottom"/>
          </w:tcPr>
          <w:p w14:paraId="27FCB4A2" w14:textId="77777777" w:rsidR="001361F3" w:rsidRPr="00BE499B" w:rsidRDefault="00F73D36" w:rsidP="00BE499B">
            <w:pPr>
              <w:rPr>
                <w:rFonts w:ascii="Arial" w:hAnsi="Arial" w:cs="Arial"/>
              </w:rPr>
            </w:pPr>
            <w:r>
              <w:rPr>
                <w:rFonts w:ascii="Arial" w:hAnsi="Arial" w:cs="Arial"/>
              </w:rPr>
              <w:t>______________</w:t>
            </w:r>
            <w:r w:rsidR="001361F3" w:rsidRPr="00BE499B">
              <w:rPr>
                <w:rFonts w:ascii="Arial" w:hAnsi="Arial" w:cs="Arial"/>
              </w:rPr>
              <w:t xml:space="preserve"> </w:t>
            </w:r>
            <w:r w:rsidR="00A21028">
              <w:rPr>
                <w:rFonts w:ascii="Arial" w:hAnsi="Arial" w:cs="Arial"/>
              </w:rPr>
              <w:t>Purposes</w:t>
            </w:r>
          </w:p>
        </w:tc>
        <w:tc>
          <w:tcPr>
            <w:tcW w:w="1054" w:type="pct"/>
            <w:tcBorders>
              <w:top w:val="nil"/>
              <w:left w:val="nil"/>
              <w:bottom w:val="nil"/>
              <w:right w:val="nil"/>
            </w:tcBorders>
            <w:shd w:val="clear" w:color="auto" w:fill="auto"/>
            <w:noWrap/>
            <w:vAlign w:val="bottom"/>
          </w:tcPr>
          <w:p w14:paraId="24AA79D4"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3B107EBA" w14:textId="77777777" w:rsidR="001361F3" w:rsidRPr="00BE499B" w:rsidRDefault="001361F3" w:rsidP="00BE499B">
            <w:pPr>
              <w:rPr>
                <w:rFonts w:ascii="Arial" w:hAnsi="Arial" w:cs="Arial"/>
              </w:rPr>
            </w:pPr>
          </w:p>
        </w:tc>
      </w:tr>
      <w:tr w:rsidR="00F73D36" w14:paraId="66EFB982" w14:textId="77777777" w:rsidTr="008C1CFB">
        <w:trPr>
          <w:trHeight w:val="255"/>
        </w:trPr>
        <w:tc>
          <w:tcPr>
            <w:tcW w:w="133" w:type="pct"/>
            <w:tcBorders>
              <w:top w:val="nil"/>
              <w:left w:val="nil"/>
              <w:bottom w:val="nil"/>
              <w:right w:val="nil"/>
            </w:tcBorders>
            <w:shd w:val="clear" w:color="auto" w:fill="auto"/>
            <w:noWrap/>
            <w:vAlign w:val="bottom"/>
          </w:tcPr>
          <w:p w14:paraId="10D5ADA9" w14:textId="77777777" w:rsidR="001361F3" w:rsidRPr="00BE499B" w:rsidRDefault="001361F3" w:rsidP="00BE499B">
            <w:pPr>
              <w:rPr>
                <w:rFonts w:ascii="Arial" w:hAnsi="Arial" w:cs="Arial"/>
                <w:b/>
                <w:bCs/>
              </w:rPr>
            </w:pPr>
          </w:p>
        </w:tc>
        <w:tc>
          <w:tcPr>
            <w:tcW w:w="2762" w:type="pct"/>
            <w:tcBorders>
              <w:top w:val="nil"/>
              <w:left w:val="nil"/>
              <w:bottom w:val="nil"/>
              <w:right w:val="nil"/>
            </w:tcBorders>
            <w:shd w:val="clear" w:color="auto" w:fill="auto"/>
            <w:noWrap/>
            <w:vAlign w:val="bottom"/>
          </w:tcPr>
          <w:p w14:paraId="7073DDB2" w14:textId="77777777" w:rsidR="001361F3" w:rsidRPr="00BE499B" w:rsidRDefault="00F73D36" w:rsidP="00BE499B">
            <w:pPr>
              <w:rPr>
                <w:rFonts w:ascii="Arial" w:hAnsi="Arial" w:cs="Arial"/>
              </w:rPr>
            </w:pPr>
            <w:r>
              <w:rPr>
                <w:rFonts w:ascii="Arial" w:hAnsi="Arial" w:cs="Arial"/>
              </w:rPr>
              <w:t xml:space="preserve">______________ </w:t>
            </w:r>
            <w:r w:rsidR="00A21028">
              <w:rPr>
                <w:rFonts w:ascii="Arial" w:hAnsi="Arial" w:cs="Arial"/>
              </w:rPr>
              <w:t>Purposes</w:t>
            </w:r>
          </w:p>
        </w:tc>
        <w:tc>
          <w:tcPr>
            <w:tcW w:w="1054" w:type="pct"/>
            <w:tcBorders>
              <w:top w:val="nil"/>
              <w:left w:val="nil"/>
              <w:bottom w:val="nil"/>
              <w:right w:val="nil"/>
            </w:tcBorders>
            <w:shd w:val="clear" w:color="auto" w:fill="auto"/>
            <w:noWrap/>
            <w:vAlign w:val="bottom"/>
          </w:tcPr>
          <w:p w14:paraId="280CFA70"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14F06F6F" w14:textId="77777777" w:rsidR="001361F3" w:rsidRPr="00BE499B" w:rsidRDefault="001361F3" w:rsidP="00BE499B">
            <w:pPr>
              <w:rPr>
                <w:rFonts w:ascii="Arial" w:hAnsi="Arial" w:cs="Arial"/>
              </w:rPr>
            </w:pPr>
          </w:p>
        </w:tc>
      </w:tr>
      <w:tr w:rsidR="00F73D36" w14:paraId="029C0EEE" w14:textId="77777777" w:rsidTr="008C1CFB">
        <w:trPr>
          <w:trHeight w:val="255"/>
        </w:trPr>
        <w:tc>
          <w:tcPr>
            <w:tcW w:w="133" w:type="pct"/>
            <w:tcBorders>
              <w:top w:val="nil"/>
              <w:left w:val="nil"/>
              <w:bottom w:val="nil"/>
              <w:right w:val="nil"/>
            </w:tcBorders>
            <w:shd w:val="clear" w:color="auto" w:fill="auto"/>
            <w:noWrap/>
            <w:vAlign w:val="bottom"/>
          </w:tcPr>
          <w:p w14:paraId="15AC954F" w14:textId="77777777" w:rsidR="001361F3" w:rsidRPr="00BE499B" w:rsidRDefault="001361F3" w:rsidP="00BE499B">
            <w:pPr>
              <w:rPr>
                <w:rFonts w:ascii="Arial" w:hAnsi="Arial" w:cs="Arial"/>
                <w:b/>
                <w:bCs/>
              </w:rPr>
            </w:pPr>
          </w:p>
        </w:tc>
        <w:tc>
          <w:tcPr>
            <w:tcW w:w="2762" w:type="pct"/>
            <w:tcBorders>
              <w:top w:val="nil"/>
              <w:left w:val="nil"/>
              <w:bottom w:val="nil"/>
              <w:right w:val="nil"/>
            </w:tcBorders>
            <w:shd w:val="clear" w:color="auto" w:fill="auto"/>
            <w:noWrap/>
            <w:vAlign w:val="bottom"/>
          </w:tcPr>
          <w:p w14:paraId="18E8AC74" w14:textId="77777777" w:rsidR="001361F3" w:rsidRPr="00BE499B" w:rsidRDefault="00F73D36" w:rsidP="00BE499B">
            <w:pPr>
              <w:rPr>
                <w:rFonts w:ascii="Arial" w:hAnsi="Arial" w:cs="Arial"/>
              </w:rPr>
            </w:pPr>
            <w:r>
              <w:rPr>
                <w:rFonts w:ascii="Arial" w:hAnsi="Arial" w:cs="Arial"/>
              </w:rPr>
              <w:t>______________</w:t>
            </w:r>
            <w:r w:rsidR="00A21028">
              <w:rPr>
                <w:rFonts w:ascii="Arial" w:hAnsi="Arial" w:cs="Arial"/>
              </w:rPr>
              <w:t xml:space="preserve"> Purposes</w:t>
            </w:r>
          </w:p>
        </w:tc>
        <w:tc>
          <w:tcPr>
            <w:tcW w:w="1054" w:type="pct"/>
            <w:tcBorders>
              <w:top w:val="nil"/>
              <w:left w:val="nil"/>
              <w:bottom w:val="nil"/>
              <w:right w:val="nil"/>
            </w:tcBorders>
            <w:shd w:val="clear" w:color="auto" w:fill="auto"/>
            <w:noWrap/>
            <w:vAlign w:val="bottom"/>
          </w:tcPr>
          <w:p w14:paraId="312C8CD2"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1523345A" w14:textId="77777777" w:rsidR="001361F3" w:rsidRPr="00BE499B" w:rsidRDefault="001361F3" w:rsidP="00BE499B">
            <w:pPr>
              <w:rPr>
                <w:rFonts w:ascii="Arial" w:hAnsi="Arial" w:cs="Arial"/>
              </w:rPr>
            </w:pPr>
          </w:p>
        </w:tc>
      </w:tr>
      <w:tr w:rsidR="00F73D36" w14:paraId="3B0DA2B9" w14:textId="77777777" w:rsidTr="008C1CFB">
        <w:trPr>
          <w:trHeight w:val="255"/>
        </w:trPr>
        <w:tc>
          <w:tcPr>
            <w:tcW w:w="133" w:type="pct"/>
            <w:tcBorders>
              <w:top w:val="nil"/>
              <w:left w:val="nil"/>
              <w:bottom w:val="nil"/>
              <w:right w:val="nil"/>
            </w:tcBorders>
            <w:shd w:val="clear" w:color="auto" w:fill="auto"/>
            <w:noWrap/>
            <w:vAlign w:val="bottom"/>
          </w:tcPr>
          <w:p w14:paraId="37F576B6" w14:textId="77777777" w:rsidR="001361F3" w:rsidRPr="00BE499B" w:rsidRDefault="001361F3" w:rsidP="00BE499B">
            <w:pPr>
              <w:rPr>
                <w:rFonts w:ascii="Arial" w:hAnsi="Arial" w:cs="Arial"/>
                <w:b/>
                <w:bCs/>
              </w:rPr>
            </w:pPr>
          </w:p>
        </w:tc>
        <w:tc>
          <w:tcPr>
            <w:tcW w:w="2762" w:type="pct"/>
            <w:tcBorders>
              <w:top w:val="nil"/>
              <w:left w:val="nil"/>
              <w:bottom w:val="nil"/>
              <w:right w:val="nil"/>
            </w:tcBorders>
            <w:shd w:val="clear" w:color="auto" w:fill="auto"/>
            <w:noWrap/>
            <w:vAlign w:val="bottom"/>
          </w:tcPr>
          <w:p w14:paraId="5ED7EB13" w14:textId="77777777" w:rsidR="001361F3" w:rsidRPr="00BE499B" w:rsidRDefault="00F73D36" w:rsidP="00BE499B">
            <w:pPr>
              <w:rPr>
                <w:rFonts w:ascii="Arial" w:hAnsi="Arial" w:cs="Arial"/>
              </w:rPr>
            </w:pPr>
            <w:r>
              <w:rPr>
                <w:rFonts w:ascii="Arial" w:hAnsi="Arial" w:cs="Arial"/>
              </w:rPr>
              <w:t xml:space="preserve">______________ </w:t>
            </w:r>
            <w:r w:rsidR="00A21028">
              <w:rPr>
                <w:rFonts w:ascii="Arial" w:hAnsi="Arial" w:cs="Arial"/>
              </w:rPr>
              <w:t>Purposes</w:t>
            </w:r>
          </w:p>
        </w:tc>
        <w:tc>
          <w:tcPr>
            <w:tcW w:w="1054" w:type="pct"/>
            <w:tcBorders>
              <w:top w:val="nil"/>
              <w:left w:val="nil"/>
              <w:bottom w:val="nil"/>
              <w:right w:val="nil"/>
            </w:tcBorders>
            <w:shd w:val="clear" w:color="auto" w:fill="auto"/>
            <w:noWrap/>
            <w:vAlign w:val="bottom"/>
          </w:tcPr>
          <w:p w14:paraId="1C622945"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7CD60F15" w14:textId="77777777" w:rsidR="001361F3" w:rsidRPr="00BE499B" w:rsidRDefault="001361F3" w:rsidP="00BE499B">
            <w:pPr>
              <w:rPr>
                <w:rFonts w:ascii="Arial" w:hAnsi="Arial" w:cs="Arial"/>
              </w:rPr>
            </w:pPr>
          </w:p>
        </w:tc>
      </w:tr>
      <w:tr w:rsidR="00F73D36" w14:paraId="56503537" w14:textId="77777777" w:rsidTr="008C1CFB">
        <w:trPr>
          <w:trHeight w:val="255"/>
        </w:trPr>
        <w:tc>
          <w:tcPr>
            <w:tcW w:w="133" w:type="pct"/>
            <w:tcBorders>
              <w:top w:val="nil"/>
              <w:left w:val="nil"/>
              <w:bottom w:val="nil"/>
              <w:right w:val="nil"/>
            </w:tcBorders>
            <w:shd w:val="clear" w:color="auto" w:fill="auto"/>
            <w:noWrap/>
            <w:vAlign w:val="bottom"/>
          </w:tcPr>
          <w:p w14:paraId="1528640F"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4993468D" w14:textId="77777777" w:rsidR="001361F3" w:rsidRPr="00BE499B" w:rsidRDefault="00F73D36" w:rsidP="00BE499B">
            <w:pPr>
              <w:rPr>
                <w:rFonts w:ascii="Arial" w:hAnsi="Arial" w:cs="Arial"/>
              </w:rPr>
            </w:pPr>
            <w:r>
              <w:rPr>
                <w:rFonts w:ascii="Arial" w:hAnsi="Arial" w:cs="Arial"/>
              </w:rPr>
              <w:t>______________</w:t>
            </w:r>
            <w:r w:rsidR="00A21028">
              <w:rPr>
                <w:rFonts w:ascii="Arial" w:hAnsi="Arial" w:cs="Arial"/>
              </w:rPr>
              <w:t xml:space="preserve"> Purposes</w:t>
            </w:r>
          </w:p>
        </w:tc>
        <w:tc>
          <w:tcPr>
            <w:tcW w:w="1054" w:type="pct"/>
            <w:tcBorders>
              <w:top w:val="nil"/>
              <w:left w:val="nil"/>
              <w:bottom w:val="nil"/>
              <w:right w:val="nil"/>
            </w:tcBorders>
            <w:shd w:val="clear" w:color="auto" w:fill="auto"/>
            <w:noWrap/>
            <w:vAlign w:val="bottom"/>
          </w:tcPr>
          <w:p w14:paraId="3206646B"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3A472481" w14:textId="77777777" w:rsidR="001361F3" w:rsidRPr="00BE499B" w:rsidRDefault="001361F3" w:rsidP="00BE499B">
            <w:pPr>
              <w:rPr>
                <w:rFonts w:ascii="Arial" w:hAnsi="Arial" w:cs="Arial"/>
              </w:rPr>
            </w:pPr>
          </w:p>
        </w:tc>
      </w:tr>
      <w:tr w:rsidR="00F73D36" w14:paraId="5916DA7C" w14:textId="77777777" w:rsidTr="008C1CFB">
        <w:trPr>
          <w:trHeight w:val="255"/>
        </w:trPr>
        <w:tc>
          <w:tcPr>
            <w:tcW w:w="133" w:type="pct"/>
            <w:tcBorders>
              <w:top w:val="nil"/>
              <w:left w:val="nil"/>
              <w:bottom w:val="nil"/>
              <w:right w:val="nil"/>
            </w:tcBorders>
            <w:shd w:val="clear" w:color="auto" w:fill="auto"/>
            <w:noWrap/>
            <w:vAlign w:val="bottom"/>
          </w:tcPr>
          <w:p w14:paraId="5E165C57"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1AE15BE3" w14:textId="77777777" w:rsidR="001361F3" w:rsidRPr="00BE499B" w:rsidRDefault="00F73D36" w:rsidP="00BE499B">
            <w:pPr>
              <w:rPr>
                <w:rFonts w:ascii="Arial" w:hAnsi="Arial" w:cs="Arial"/>
              </w:rPr>
            </w:pPr>
            <w:r>
              <w:rPr>
                <w:rFonts w:ascii="Arial" w:hAnsi="Arial" w:cs="Arial"/>
              </w:rPr>
              <w:t>______________</w:t>
            </w:r>
            <w:r w:rsidRPr="00BE499B">
              <w:rPr>
                <w:rFonts w:ascii="Arial" w:hAnsi="Arial" w:cs="Arial"/>
              </w:rPr>
              <w:t xml:space="preserve"> </w:t>
            </w:r>
            <w:r w:rsidR="00A21028">
              <w:rPr>
                <w:rFonts w:ascii="Arial" w:hAnsi="Arial" w:cs="Arial"/>
              </w:rPr>
              <w:t>Purposes</w:t>
            </w:r>
          </w:p>
        </w:tc>
        <w:tc>
          <w:tcPr>
            <w:tcW w:w="1054" w:type="pct"/>
            <w:tcBorders>
              <w:top w:val="nil"/>
              <w:left w:val="nil"/>
              <w:bottom w:val="single" w:sz="4" w:space="0" w:color="auto"/>
              <w:right w:val="nil"/>
            </w:tcBorders>
            <w:shd w:val="clear" w:color="auto" w:fill="auto"/>
            <w:noWrap/>
            <w:vAlign w:val="bottom"/>
          </w:tcPr>
          <w:p w14:paraId="528EC49E"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4A19C13B" w14:textId="77777777" w:rsidR="001361F3" w:rsidRPr="00BE499B" w:rsidRDefault="001361F3" w:rsidP="00BE499B">
            <w:pPr>
              <w:rPr>
                <w:rFonts w:ascii="Arial" w:hAnsi="Arial" w:cs="Arial"/>
              </w:rPr>
            </w:pPr>
          </w:p>
        </w:tc>
      </w:tr>
      <w:tr w:rsidR="00F73D36" w14:paraId="29A4ED90" w14:textId="77777777" w:rsidTr="008C1CFB">
        <w:trPr>
          <w:trHeight w:val="255"/>
        </w:trPr>
        <w:tc>
          <w:tcPr>
            <w:tcW w:w="133" w:type="pct"/>
            <w:tcBorders>
              <w:top w:val="nil"/>
              <w:left w:val="nil"/>
              <w:bottom w:val="nil"/>
              <w:right w:val="nil"/>
            </w:tcBorders>
            <w:shd w:val="clear" w:color="auto" w:fill="auto"/>
            <w:noWrap/>
            <w:vAlign w:val="bottom"/>
          </w:tcPr>
          <w:p w14:paraId="5CC8B005"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1A159C04" w14:textId="77777777" w:rsidR="001361F3" w:rsidRPr="00BE499B" w:rsidRDefault="001361F3" w:rsidP="00BE499B">
            <w:pPr>
              <w:rPr>
                <w:rFonts w:ascii="Arial" w:hAnsi="Arial" w:cs="Arial"/>
              </w:rPr>
            </w:pPr>
          </w:p>
        </w:tc>
        <w:tc>
          <w:tcPr>
            <w:tcW w:w="1054" w:type="pct"/>
            <w:tcBorders>
              <w:top w:val="nil"/>
              <w:left w:val="nil"/>
              <w:bottom w:val="nil"/>
              <w:right w:val="nil"/>
            </w:tcBorders>
            <w:shd w:val="clear" w:color="auto" w:fill="auto"/>
            <w:noWrap/>
            <w:vAlign w:val="bottom"/>
          </w:tcPr>
          <w:p w14:paraId="4A0F0405" w14:textId="77777777" w:rsidR="001361F3" w:rsidRPr="00BE499B" w:rsidRDefault="001361F3" w:rsidP="00BE499B">
            <w:pPr>
              <w:rPr>
                <w:rFonts w:ascii="Arial" w:hAnsi="Arial" w:cs="Arial"/>
              </w:rPr>
            </w:pPr>
          </w:p>
        </w:tc>
        <w:tc>
          <w:tcPr>
            <w:tcW w:w="1051" w:type="pct"/>
            <w:tcBorders>
              <w:top w:val="nil"/>
              <w:left w:val="nil"/>
              <w:bottom w:val="nil"/>
              <w:right w:val="nil"/>
            </w:tcBorders>
            <w:shd w:val="clear" w:color="auto" w:fill="auto"/>
            <w:noWrap/>
            <w:vAlign w:val="bottom"/>
          </w:tcPr>
          <w:p w14:paraId="3D1A00FE" w14:textId="77777777" w:rsidR="001361F3" w:rsidRPr="00BE499B" w:rsidRDefault="001361F3" w:rsidP="00BE499B">
            <w:pPr>
              <w:rPr>
                <w:rFonts w:ascii="Arial" w:hAnsi="Arial" w:cs="Arial"/>
              </w:rPr>
            </w:pPr>
          </w:p>
        </w:tc>
      </w:tr>
      <w:tr w:rsidR="00F73D36" w14:paraId="060C038D" w14:textId="77777777" w:rsidTr="008C1CFB">
        <w:trPr>
          <w:trHeight w:val="255"/>
        </w:trPr>
        <w:tc>
          <w:tcPr>
            <w:tcW w:w="133" w:type="pct"/>
            <w:tcBorders>
              <w:top w:val="nil"/>
              <w:left w:val="nil"/>
              <w:bottom w:val="nil"/>
              <w:right w:val="nil"/>
            </w:tcBorders>
            <w:shd w:val="clear" w:color="auto" w:fill="auto"/>
            <w:noWrap/>
            <w:vAlign w:val="bottom"/>
          </w:tcPr>
          <w:p w14:paraId="373A6642"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5671CD9D" w14:textId="77777777" w:rsidR="001361F3" w:rsidRPr="00BE499B" w:rsidRDefault="001361F3" w:rsidP="00BE499B">
            <w:pPr>
              <w:rPr>
                <w:rFonts w:ascii="Arial" w:hAnsi="Arial" w:cs="Arial"/>
              </w:rPr>
            </w:pPr>
            <w:r w:rsidRPr="00BE499B">
              <w:rPr>
                <w:rFonts w:ascii="Arial" w:hAnsi="Arial" w:cs="Arial"/>
              </w:rPr>
              <w:t>Total Other Purposes</w:t>
            </w:r>
          </w:p>
        </w:tc>
        <w:tc>
          <w:tcPr>
            <w:tcW w:w="1054" w:type="pct"/>
            <w:tcBorders>
              <w:top w:val="nil"/>
              <w:left w:val="nil"/>
              <w:bottom w:val="single" w:sz="4" w:space="0" w:color="auto"/>
              <w:right w:val="nil"/>
            </w:tcBorders>
            <w:shd w:val="clear" w:color="auto" w:fill="auto"/>
            <w:noWrap/>
            <w:vAlign w:val="bottom"/>
          </w:tcPr>
          <w:p w14:paraId="66E9DF7E" w14:textId="77777777" w:rsidR="001361F3" w:rsidRPr="00BE499B" w:rsidRDefault="001361F3" w:rsidP="00BE499B">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352FCE59" w14:textId="77777777" w:rsidR="001361F3" w:rsidRPr="00BE499B" w:rsidRDefault="001361F3" w:rsidP="00BE499B">
            <w:pPr>
              <w:rPr>
                <w:rFonts w:ascii="Arial" w:hAnsi="Arial" w:cs="Arial"/>
              </w:rPr>
            </w:pPr>
          </w:p>
        </w:tc>
      </w:tr>
      <w:tr w:rsidR="00F73D36" w14:paraId="42F2D604" w14:textId="77777777" w:rsidTr="008C1CFB">
        <w:trPr>
          <w:trHeight w:val="255"/>
        </w:trPr>
        <w:tc>
          <w:tcPr>
            <w:tcW w:w="133" w:type="pct"/>
            <w:tcBorders>
              <w:top w:val="nil"/>
              <w:left w:val="nil"/>
              <w:bottom w:val="nil"/>
              <w:right w:val="nil"/>
            </w:tcBorders>
            <w:shd w:val="clear" w:color="auto" w:fill="auto"/>
            <w:noWrap/>
            <w:vAlign w:val="bottom"/>
          </w:tcPr>
          <w:p w14:paraId="15F0FC2F"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5907673F" w14:textId="77777777" w:rsidR="001361F3" w:rsidRPr="00BE499B" w:rsidRDefault="001361F3" w:rsidP="00BE499B">
            <w:pPr>
              <w:rPr>
                <w:rFonts w:ascii="Arial" w:hAnsi="Arial" w:cs="Arial"/>
              </w:rPr>
            </w:pPr>
          </w:p>
        </w:tc>
        <w:tc>
          <w:tcPr>
            <w:tcW w:w="1054" w:type="pct"/>
            <w:tcBorders>
              <w:top w:val="nil"/>
              <w:left w:val="nil"/>
              <w:bottom w:val="nil"/>
              <w:right w:val="nil"/>
            </w:tcBorders>
            <w:shd w:val="clear" w:color="auto" w:fill="auto"/>
            <w:noWrap/>
            <w:vAlign w:val="bottom"/>
          </w:tcPr>
          <w:p w14:paraId="0C10C35E" w14:textId="77777777" w:rsidR="001361F3" w:rsidRPr="00BE499B" w:rsidRDefault="001361F3" w:rsidP="00BE499B">
            <w:pPr>
              <w:rPr>
                <w:rFonts w:ascii="Arial" w:hAnsi="Arial" w:cs="Arial"/>
              </w:rPr>
            </w:pPr>
          </w:p>
        </w:tc>
        <w:tc>
          <w:tcPr>
            <w:tcW w:w="1051" w:type="pct"/>
            <w:tcBorders>
              <w:top w:val="nil"/>
              <w:left w:val="nil"/>
              <w:bottom w:val="nil"/>
              <w:right w:val="nil"/>
            </w:tcBorders>
            <w:shd w:val="clear" w:color="auto" w:fill="auto"/>
            <w:noWrap/>
            <w:vAlign w:val="bottom"/>
          </w:tcPr>
          <w:p w14:paraId="7A239AB4" w14:textId="77777777" w:rsidR="001361F3" w:rsidRPr="00BE499B" w:rsidRDefault="001361F3" w:rsidP="00BE499B">
            <w:pPr>
              <w:rPr>
                <w:rFonts w:ascii="Arial" w:hAnsi="Arial" w:cs="Arial"/>
              </w:rPr>
            </w:pPr>
          </w:p>
        </w:tc>
      </w:tr>
      <w:tr w:rsidR="00F73D36" w14:paraId="66B8F6C3" w14:textId="77777777" w:rsidTr="008C1CFB">
        <w:trPr>
          <w:trHeight w:val="270"/>
        </w:trPr>
        <w:tc>
          <w:tcPr>
            <w:tcW w:w="133" w:type="pct"/>
            <w:tcBorders>
              <w:top w:val="nil"/>
              <w:left w:val="nil"/>
              <w:bottom w:val="nil"/>
              <w:right w:val="nil"/>
            </w:tcBorders>
            <w:shd w:val="clear" w:color="auto" w:fill="auto"/>
            <w:noWrap/>
            <w:vAlign w:val="bottom"/>
          </w:tcPr>
          <w:p w14:paraId="79091D35" w14:textId="77777777" w:rsidR="001361F3" w:rsidRPr="00BE499B" w:rsidRDefault="001361F3" w:rsidP="00BE499B">
            <w:pPr>
              <w:rPr>
                <w:rFonts w:ascii="Arial" w:hAnsi="Arial" w:cs="Arial"/>
              </w:rPr>
            </w:pPr>
          </w:p>
        </w:tc>
        <w:tc>
          <w:tcPr>
            <w:tcW w:w="2762" w:type="pct"/>
            <w:tcBorders>
              <w:top w:val="nil"/>
              <w:left w:val="nil"/>
              <w:bottom w:val="nil"/>
              <w:right w:val="nil"/>
            </w:tcBorders>
            <w:shd w:val="clear" w:color="auto" w:fill="auto"/>
            <w:noWrap/>
            <w:vAlign w:val="bottom"/>
          </w:tcPr>
          <w:p w14:paraId="6DB27E93" w14:textId="77777777" w:rsidR="001361F3" w:rsidRPr="00BE499B" w:rsidRDefault="001361F3" w:rsidP="00BE499B">
            <w:pPr>
              <w:rPr>
                <w:rFonts w:ascii="Arial" w:hAnsi="Arial" w:cs="Arial"/>
                <w:b/>
                <w:bCs/>
              </w:rPr>
            </w:pPr>
            <w:r w:rsidRPr="00BE499B">
              <w:rPr>
                <w:rFonts w:ascii="Arial" w:hAnsi="Arial" w:cs="Arial"/>
                <w:b/>
                <w:bCs/>
              </w:rPr>
              <w:t xml:space="preserve">Total Restricted </w:t>
            </w:r>
            <w:r w:rsidR="006D1238">
              <w:rPr>
                <w:rFonts w:ascii="Arial" w:hAnsi="Arial" w:cs="Arial"/>
                <w:b/>
                <w:bCs/>
              </w:rPr>
              <w:t>Net Position</w:t>
            </w:r>
          </w:p>
        </w:tc>
        <w:tc>
          <w:tcPr>
            <w:tcW w:w="1054" w:type="pct"/>
            <w:tcBorders>
              <w:top w:val="nil"/>
              <w:left w:val="nil"/>
              <w:bottom w:val="nil"/>
              <w:right w:val="nil"/>
            </w:tcBorders>
            <w:shd w:val="clear" w:color="auto" w:fill="auto"/>
            <w:noWrap/>
            <w:vAlign w:val="bottom"/>
          </w:tcPr>
          <w:p w14:paraId="73AEC536" w14:textId="77777777" w:rsidR="001361F3" w:rsidRPr="00BE499B" w:rsidRDefault="001361F3" w:rsidP="00BE499B">
            <w:pPr>
              <w:rPr>
                <w:rFonts w:ascii="Arial" w:hAnsi="Arial" w:cs="Arial"/>
              </w:rPr>
            </w:pPr>
          </w:p>
        </w:tc>
        <w:tc>
          <w:tcPr>
            <w:tcW w:w="1051" w:type="pct"/>
            <w:tcBorders>
              <w:top w:val="nil"/>
              <w:left w:val="nil"/>
              <w:bottom w:val="double" w:sz="6" w:space="0" w:color="auto"/>
              <w:right w:val="nil"/>
            </w:tcBorders>
            <w:shd w:val="clear" w:color="auto" w:fill="auto"/>
            <w:noWrap/>
            <w:vAlign w:val="bottom"/>
          </w:tcPr>
          <w:p w14:paraId="12D0938B" w14:textId="77777777" w:rsidR="001361F3" w:rsidRPr="00BE499B" w:rsidRDefault="001361F3" w:rsidP="00BE499B">
            <w:pPr>
              <w:rPr>
                <w:rFonts w:ascii="Arial" w:hAnsi="Arial" w:cs="Arial"/>
                <w:b/>
                <w:bCs/>
              </w:rPr>
            </w:pPr>
            <w:r w:rsidRPr="00BE499B">
              <w:rPr>
                <w:rFonts w:ascii="Arial" w:hAnsi="Arial" w:cs="Arial"/>
                <w:b/>
                <w:bCs/>
              </w:rPr>
              <w:t xml:space="preserve"> $ </w:t>
            </w:r>
          </w:p>
        </w:tc>
      </w:tr>
    </w:tbl>
    <w:p w14:paraId="60DF8AAD" w14:textId="77777777" w:rsidR="00BE499B" w:rsidRDefault="00BE499B" w:rsidP="00BE499B">
      <w:pPr>
        <w:tabs>
          <w:tab w:val="left" w:pos="-1440"/>
          <w:tab w:val="left" w:pos="-720"/>
          <w:tab w:val="left" w:pos="540"/>
        </w:tabs>
        <w:spacing w:line="-230" w:lineRule="auto"/>
        <w:ind w:left="540" w:hanging="540"/>
        <w:rPr>
          <w:rFonts w:ascii="Arial" w:hAnsi="Arial"/>
        </w:rPr>
      </w:pPr>
    </w:p>
    <w:p w14:paraId="7AD80801"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These balances are restricted due to federal grant and statutory requirements.</w:t>
      </w:r>
    </w:p>
    <w:p w14:paraId="4CB8038D" w14:textId="77777777" w:rsidR="00BE499B" w:rsidRDefault="00BE499B" w:rsidP="00BE499B">
      <w:pPr>
        <w:tabs>
          <w:tab w:val="left" w:pos="-1440"/>
          <w:tab w:val="left" w:pos="-720"/>
          <w:tab w:val="left" w:pos="540"/>
        </w:tabs>
        <w:spacing w:line="-230" w:lineRule="auto"/>
        <w:ind w:left="540" w:hanging="540"/>
        <w:rPr>
          <w:rFonts w:ascii="Arial" w:hAnsi="Arial"/>
        </w:rPr>
      </w:pPr>
    </w:p>
    <w:p w14:paraId="4A6D155C" w14:textId="30D0DC95" w:rsidR="00BE499B" w:rsidRDefault="00FB09CD" w:rsidP="00BE499B">
      <w:pPr>
        <w:tabs>
          <w:tab w:val="left" w:pos="-1440"/>
          <w:tab w:val="left" w:pos="-720"/>
          <w:tab w:val="left" w:pos="540"/>
        </w:tabs>
        <w:spacing w:line="-230" w:lineRule="auto"/>
        <w:ind w:left="540" w:hanging="540"/>
        <w:rPr>
          <w:rFonts w:ascii="Arial" w:hAnsi="Arial"/>
        </w:rPr>
      </w:pPr>
      <w:r>
        <w:rPr>
          <w:rFonts w:ascii="Arial" w:hAnsi="Arial"/>
        </w:rPr>
        <w:t>2</w:t>
      </w:r>
      <w:r w:rsidR="00B87444">
        <w:rPr>
          <w:rFonts w:ascii="Arial" w:hAnsi="Arial"/>
        </w:rPr>
        <w:t>2</w:t>
      </w:r>
      <w:r w:rsidR="00BE499B">
        <w:rPr>
          <w:rFonts w:ascii="Arial" w:hAnsi="Arial"/>
        </w:rPr>
        <w:t>.</w:t>
      </w:r>
      <w:r w:rsidR="00BE499B">
        <w:rPr>
          <w:rFonts w:ascii="Arial" w:hAnsi="Arial"/>
        </w:rPr>
        <w:tab/>
      </w:r>
      <w:r w:rsidR="00866373" w:rsidRPr="00341F07">
        <w:rPr>
          <w:rFonts w:ascii="Arial" w:hAnsi="Arial"/>
          <w:caps/>
        </w:rPr>
        <w:t>Interfund Transfers</w:t>
      </w:r>
      <w:r w:rsidR="0097185B" w:rsidRPr="0097185B">
        <w:rPr>
          <w:rFonts w:ascii="Arial" w:hAnsi="Arial"/>
          <w:b/>
        </w:rPr>
        <w:t xml:space="preserve"> </w:t>
      </w:r>
    </w:p>
    <w:p w14:paraId="55D93BCB" w14:textId="77777777" w:rsidR="00BE499B" w:rsidRDefault="00BE499B" w:rsidP="00BE499B">
      <w:pPr>
        <w:tabs>
          <w:tab w:val="left" w:pos="-1440"/>
          <w:tab w:val="left" w:pos="-720"/>
          <w:tab w:val="left" w:pos="540"/>
        </w:tabs>
        <w:spacing w:line="-230" w:lineRule="auto"/>
        <w:ind w:left="540" w:hanging="540"/>
        <w:rPr>
          <w:rFonts w:ascii="Arial" w:hAnsi="Arial"/>
        </w:rPr>
      </w:pPr>
    </w:p>
    <w:p w14:paraId="09D7BEA1" w14:textId="5E173B95"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3B5DA6">
        <w:rPr>
          <w:rFonts w:ascii="Arial" w:hAnsi="Arial" w:cs="Arial"/>
        </w:rPr>
        <w:t>2024</w:t>
      </w:r>
      <w:r w:rsidR="00B16B49">
        <w:rPr>
          <w:rFonts w:ascii="Arial" w:hAnsi="Arial" w:cs="Arial"/>
        </w:rPr>
        <w:t>,</w:t>
      </w:r>
      <w:r>
        <w:rPr>
          <w:rFonts w:ascii="Arial" w:hAnsi="Arial" w:cs="Arial"/>
        </w:rPr>
        <w:t xml:space="preserve"> were as follows:</w:t>
      </w:r>
    </w:p>
    <w:p w14:paraId="34B8DED6"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8686" w:type="dxa"/>
        <w:tblInd w:w="648" w:type="dxa"/>
        <w:tblLook w:val="0000" w:firstRow="0" w:lastRow="0" w:firstColumn="0" w:lastColumn="0" w:noHBand="0" w:noVBand="0"/>
      </w:tblPr>
      <w:tblGrid>
        <w:gridCol w:w="236"/>
        <w:gridCol w:w="2104"/>
        <w:gridCol w:w="236"/>
        <w:gridCol w:w="1340"/>
        <w:gridCol w:w="236"/>
        <w:gridCol w:w="1340"/>
        <w:gridCol w:w="236"/>
        <w:gridCol w:w="1382"/>
        <w:gridCol w:w="236"/>
        <w:gridCol w:w="1340"/>
      </w:tblGrid>
      <w:tr w:rsidR="00501F21" w:rsidRPr="00015714" w14:paraId="5490CB68" w14:textId="77777777" w:rsidTr="00501F21">
        <w:trPr>
          <w:trHeight w:val="255"/>
        </w:trPr>
        <w:tc>
          <w:tcPr>
            <w:tcW w:w="2340" w:type="dxa"/>
            <w:gridSpan w:val="2"/>
            <w:tcBorders>
              <w:top w:val="nil"/>
              <w:left w:val="nil"/>
              <w:bottom w:val="nil"/>
              <w:right w:val="nil"/>
            </w:tcBorders>
            <w:shd w:val="clear" w:color="auto" w:fill="auto"/>
            <w:noWrap/>
            <w:vAlign w:val="bottom"/>
          </w:tcPr>
          <w:p w14:paraId="334981FF" w14:textId="77777777" w:rsidR="00501F21" w:rsidRPr="00015714" w:rsidRDefault="00501F21"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260CEDB4" w14:textId="77777777" w:rsidR="00501F21" w:rsidRPr="00015714" w:rsidRDefault="00501F21" w:rsidP="00BE499B">
            <w:pPr>
              <w:rPr>
                <w:rFonts w:ascii="Arial" w:hAnsi="Arial" w:cs="Arial"/>
                <w:sz w:val="18"/>
                <w:szCs w:val="18"/>
              </w:rPr>
            </w:pPr>
          </w:p>
        </w:tc>
        <w:tc>
          <w:tcPr>
            <w:tcW w:w="4534" w:type="dxa"/>
            <w:gridSpan w:val="5"/>
            <w:tcBorders>
              <w:top w:val="nil"/>
              <w:left w:val="nil"/>
              <w:bottom w:val="single" w:sz="4" w:space="0" w:color="auto"/>
              <w:right w:val="nil"/>
            </w:tcBorders>
            <w:shd w:val="clear" w:color="auto" w:fill="auto"/>
            <w:noWrap/>
            <w:vAlign w:val="bottom"/>
          </w:tcPr>
          <w:p w14:paraId="5907D29A" w14:textId="77777777" w:rsidR="00501F21" w:rsidRPr="00501F21" w:rsidRDefault="00501F21" w:rsidP="00501F21">
            <w:pPr>
              <w:jc w:val="center"/>
              <w:rPr>
                <w:rFonts w:ascii="Arial" w:hAnsi="Arial" w:cs="Arial"/>
                <w:b/>
                <w:sz w:val="18"/>
                <w:szCs w:val="18"/>
              </w:rPr>
            </w:pPr>
            <w:r w:rsidRPr="00501F21">
              <w:rPr>
                <w:rFonts w:ascii="Arial" w:hAnsi="Arial" w:cs="Arial"/>
                <w:b/>
                <w:sz w:val="18"/>
                <w:szCs w:val="18"/>
                <w:u w:val="single"/>
              </w:rPr>
              <w:t>Transfers To</w:t>
            </w:r>
            <w:r w:rsidRPr="00501F21">
              <w:rPr>
                <w:rFonts w:ascii="Arial" w:hAnsi="Arial" w:cs="Arial"/>
                <w:b/>
                <w:sz w:val="18"/>
                <w:szCs w:val="18"/>
              </w:rPr>
              <w:t>:</w:t>
            </w:r>
          </w:p>
        </w:tc>
        <w:tc>
          <w:tcPr>
            <w:tcW w:w="236" w:type="dxa"/>
            <w:tcBorders>
              <w:top w:val="nil"/>
              <w:left w:val="nil"/>
              <w:bottom w:val="nil"/>
              <w:right w:val="nil"/>
            </w:tcBorders>
            <w:shd w:val="clear" w:color="auto" w:fill="auto"/>
            <w:noWrap/>
            <w:vAlign w:val="bottom"/>
          </w:tcPr>
          <w:p w14:paraId="1C275156" w14:textId="77777777" w:rsidR="00501F21" w:rsidRPr="00015714" w:rsidRDefault="00501F21"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2B681F98" w14:textId="77777777" w:rsidR="00501F21" w:rsidRPr="00015714" w:rsidRDefault="00501F21" w:rsidP="00BE499B">
            <w:pPr>
              <w:rPr>
                <w:rFonts w:ascii="Arial" w:hAnsi="Arial" w:cs="Arial"/>
                <w:sz w:val="18"/>
                <w:szCs w:val="18"/>
              </w:rPr>
            </w:pPr>
          </w:p>
        </w:tc>
      </w:tr>
      <w:tr w:rsidR="00BE499B" w:rsidRPr="00015714" w14:paraId="581C4BF3" w14:textId="77777777" w:rsidTr="00501F21">
        <w:trPr>
          <w:trHeight w:val="255"/>
        </w:trPr>
        <w:tc>
          <w:tcPr>
            <w:tcW w:w="236" w:type="dxa"/>
            <w:tcBorders>
              <w:top w:val="nil"/>
              <w:left w:val="nil"/>
              <w:bottom w:val="nil"/>
              <w:right w:val="nil"/>
            </w:tcBorders>
            <w:shd w:val="clear" w:color="auto" w:fill="auto"/>
            <w:noWrap/>
            <w:vAlign w:val="bottom"/>
          </w:tcPr>
          <w:p w14:paraId="51D82FAB" w14:textId="77777777" w:rsidR="00BE499B" w:rsidRPr="00015714" w:rsidRDefault="00BE499B" w:rsidP="00BE499B">
            <w:pPr>
              <w:rPr>
                <w:rFonts w:ascii="Arial" w:hAnsi="Arial" w:cs="Arial"/>
                <w:sz w:val="18"/>
                <w:szCs w:val="18"/>
              </w:rPr>
            </w:pPr>
          </w:p>
        </w:tc>
        <w:tc>
          <w:tcPr>
            <w:tcW w:w="2104" w:type="dxa"/>
            <w:tcBorders>
              <w:top w:val="nil"/>
              <w:left w:val="nil"/>
              <w:bottom w:val="nil"/>
              <w:right w:val="nil"/>
            </w:tcBorders>
            <w:shd w:val="clear" w:color="auto" w:fill="auto"/>
            <w:noWrap/>
            <w:vAlign w:val="bottom"/>
          </w:tcPr>
          <w:p w14:paraId="6DA9999F"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1E77552F" w14:textId="77777777" w:rsidR="00BE499B" w:rsidRPr="00015714" w:rsidRDefault="00BE499B" w:rsidP="00BE499B">
            <w:pPr>
              <w:rPr>
                <w:rFonts w:ascii="Arial" w:hAnsi="Arial" w:cs="Arial"/>
                <w:sz w:val="18"/>
                <w:szCs w:val="18"/>
              </w:rPr>
            </w:pPr>
          </w:p>
        </w:tc>
        <w:tc>
          <w:tcPr>
            <w:tcW w:w="1340" w:type="dxa"/>
            <w:tcBorders>
              <w:top w:val="single" w:sz="4" w:space="0" w:color="auto"/>
              <w:left w:val="nil"/>
              <w:bottom w:val="nil"/>
              <w:right w:val="nil"/>
            </w:tcBorders>
            <w:shd w:val="clear" w:color="auto" w:fill="auto"/>
            <w:noWrap/>
            <w:vAlign w:val="bottom"/>
          </w:tcPr>
          <w:p w14:paraId="630BBF9E" w14:textId="77777777" w:rsidR="00BE499B" w:rsidRPr="00015714" w:rsidRDefault="00BE499B" w:rsidP="00BE499B">
            <w:pPr>
              <w:jc w:val="center"/>
              <w:rPr>
                <w:rFonts w:ascii="Arial" w:hAnsi="Arial" w:cs="Arial"/>
                <w:sz w:val="18"/>
                <w:szCs w:val="18"/>
              </w:rPr>
            </w:pPr>
          </w:p>
        </w:tc>
        <w:tc>
          <w:tcPr>
            <w:tcW w:w="236" w:type="dxa"/>
            <w:tcBorders>
              <w:top w:val="single" w:sz="4" w:space="0" w:color="auto"/>
              <w:left w:val="nil"/>
              <w:bottom w:val="nil"/>
              <w:right w:val="nil"/>
            </w:tcBorders>
            <w:shd w:val="clear" w:color="auto" w:fill="auto"/>
            <w:noWrap/>
            <w:vAlign w:val="bottom"/>
          </w:tcPr>
          <w:p w14:paraId="54C2FE8B" w14:textId="77777777" w:rsidR="00BE499B" w:rsidRPr="00015714" w:rsidRDefault="00BE499B" w:rsidP="00BE499B">
            <w:pPr>
              <w:rPr>
                <w:rFonts w:ascii="Arial" w:hAnsi="Arial" w:cs="Arial"/>
                <w:sz w:val="18"/>
                <w:szCs w:val="18"/>
              </w:rPr>
            </w:pPr>
          </w:p>
        </w:tc>
        <w:tc>
          <w:tcPr>
            <w:tcW w:w="1340" w:type="dxa"/>
            <w:tcBorders>
              <w:top w:val="single" w:sz="4" w:space="0" w:color="auto"/>
              <w:left w:val="nil"/>
              <w:bottom w:val="nil"/>
              <w:right w:val="nil"/>
            </w:tcBorders>
            <w:shd w:val="clear" w:color="auto" w:fill="auto"/>
            <w:noWrap/>
            <w:vAlign w:val="bottom"/>
          </w:tcPr>
          <w:p w14:paraId="57ABF4C9" w14:textId="77777777" w:rsidR="00BE499B" w:rsidRPr="00015714" w:rsidRDefault="00BE499B" w:rsidP="00BE499B">
            <w:pPr>
              <w:jc w:val="center"/>
              <w:rPr>
                <w:rFonts w:ascii="Arial" w:hAnsi="Arial" w:cs="Arial"/>
                <w:sz w:val="18"/>
                <w:szCs w:val="18"/>
              </w:rPr>
            </w:pPr>
          </w:p>
        </w:tc>
        <w:tc>
          <w:tcPr>
            <w:tcW w:w="236" w:type="dxa"/>
            <w:tcBorders>
              <w:top w:val="single" w:sz="4" w:space="0" w:color="auto"/>
              <w:left w:val="nil"/>
              <w:bottom w:val="nil"/>
              <w:right w:val="nil"/>
            </w:tcBorders>
            <w:shd w:val="clear" w:color="auto" w:fill="auto"/>
            <w:noWrap/>
            <w:vAlign w:val="bottom"/>
          </w:tcPr>
          <w:p w14:paraId="7ADA9823" w14:textId="77777777" w:rsidR="00BE499B" w:rsidRPr="00015714" w:rsidRDefault="00BE499B" w:rsidP="00BE499B">
            <w:pPr>
              <w:rPr>
                <w:rFonts w:ascii="Arial" w:hAnsi="Arial" w:cs="Arial"/>
                <w:sz w:val="18"/>
                <w:szCs w:val="18"/>
              </w:rPr>
            </w:pPr>
          </w:p>
        </w:tc>
        <w:tc>
          <w:tcPr>
            <w:tcW w:w="1382" w:type="dxa"/>
            <w:tcBorders>
              <w:top w:val="single" w:sz="4" w:space="0" w:color="auto"/>
              <w:left w:val="nil"/>
              <w:bottom w:val="nil"/>
              <w:right w:val="nil"/>
            </w:tcBorders>
            <w:shd w:val="clear" w:color="auto" w:fill="auto"/>
            <w:noWrap/>
            <w:vAlign w:val="bottom"/>
          </w:tcPr>
          <w:p w14:paraId="2F0B5DBE" w14:textId="77777777" w:rsidR="00BE499B" w:rsidRPr="00015714" w:rsidRDefault="00501F21" w:rsidP="000F0F9A">
            <w:pPr>
              <w:jc w:val="center"/>
              <w:rPr>
                <w:rFonts w:ascii="Arial" w:hAnsi="Arial" w:cs="Arial"/>
                <w:sz w:val="18"/>
                <w:szCs w:val="18"/>
              </w:rPr>
            </w:pPr>
            <w:r>
              <w:rPr>
                <w:rFonts w:ascii="Arial" w:hAnsi="Arial" w:cs="Arial"/>
                <w:sz w:val="18"/>
                <w:szCs w:val="18"/>
              </w:rPr>
              <w:t>Other</w:t>
            </w:r>
            <w:r w:rsidR="00BE499B" w:rsidRPr="00015714">
              <w:rPr>
                <w:rFonts w:ascii="Arial" w:hAnsi="Arial" w:cs="Arial"/>
                <w:sz w:val="18"/>
                <w:szCs w:val="18"/>
              </w:rPr>
              <w:t xml:space="preserve"> </w:t>
            </w:r>
          </w:p>
        </w:tc>
        <w:tc>
          <w:tcPr>
            <w:tcW w:w="236" w:type="dxa"/>
            <w:tcBorders>
              <w:top w:val="nil"/>
              <w:left w:val="nil"/>
              <w:bottom w:val="nil"/>
              <w:right w:val="nil"/>
            </w:tcBorders>
            <w:shd w:val="clear" w:color="auto" w:fill="auto"/>
            <w:noWrap/>
            <w:vAlign w:val="bottom"/>
          </w:tcPr>
          <w:p w14:paraId="62181292"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508D4EFE" w14:textId="77777777" w:rsidR="00BE499B" w:rsidRPr="00015714" w:rsidRDefault="00BE499B" w:rsidP="00BE499B">
            <w:pPr>
              <w:rPr>
                <w:rFonts w:ascii="Arial" w:hAnsi="Arial" w:cs="Arial"/>
                <w:sz w:val="18"/>
                <w:szCs w:val="18"/>
              </w:rPr>
            </w:pPr>
          </w:p>
        </w:tc>
      </w:tr>
      <w:tr w:rsidR="00BE499B" w:rsidRPr="00015714" w14:paraId="033A1EAD" w14:textId="77777777" w:rsidTr="00501F21">
        <w:trPr>
          <w:trHeight w:val="255"/>
        </w:trPr>
        <w:tc>
          <w:tcPr>
            <w:tcW w:w="236" w:type="dxa"/>
            <w:tcBorders>
              <w:top w:val="nil"/>
              <w:left w:val="nil"/>
              <w:bottom w:val="nil"/>
              <w:right w:val="nil"/>
            </w:tcBorders>
            <w:shd w:val="clear" w:color="auto" w:fill="auto"/>
            <w:noWrap/>
            <w:vAlign w:val="bottom"/>
          </w:tcPr>
          <w:p w14:paraId="509A95C6" w14:textId="77777777" w:rsidR="00BE499B" w:rsidRPr="00015714" w:rsidRDefault="00BE499B" w:rsidP="00BE499B">
            <w:pPr>
              <w:rPr>
                <w:rFonts w:ascii="Arial" w:hAnsi="Arial" w:cs="Arial"/>
                <w:sz w:val="18"/>
                <w:szCs w:val="18"/>
              </w:rPr>
            </w:pPr>
          </w:p>
        </w:tc>
        <w:tc>
          <w:tcPr>
            <w:tcW w:w="2104" w:type="dxa"/>
            <w:tcBorders>
              <w:top w:val="nil"/>
              <w:left w:val="nil"/>
              <w:bottom w:val="nil"/>
              <w:right w:val="nil"/>
            </w:tcBorders>
            <w:shd w:val="clear" w:color="auto" w:fill="auto"/>
            <w:noWrap/>
            <w:vAlign w:val="bottom"/>
          </w:tcPr>
          <w:p w14:paraId="5570A75E"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5DD1A434"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4E953DAD"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General</w:t>
            </w:r>
          </w:p>
        </w:tc>
        <w:tc>
          <w:tcPr>
            <w:tcW w:w="236" w:type="dxa"/>
            <w:tcBorders>
              <w:top w:val="nil"/>
              <w:left w:val="nil"/>
              <w:bottom w:val="nil"/>
              <w:right w:val="nil"/>
            </w:tcBorders>
            <w:shd w:val="clear" w:color="auto" w:fill="auto"/>
            <w:noWrap/>
            <w:vAlign w:val="bottom"/>
          </w:tcPr>
          <w:p w14:paraId="4E6BE712"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1C8C737C" w14:textId="77777777" w:rsidR="00BE499B" w:rsidRPr="00015714" w:rsidRDefault="00F73D36" w:rsidP="00BE499B">
            <w:pPr>
              <w:jc w:val="center"/>
              <w:rPr>
                <w:rFonts w:ascii="Arial" w:hAnsi="Arial" w:cs="Arial"/>
                <w:sz w:val="18"/>
                <w:szCs w:val="18"/>
              </w:rPr>
            </w:pPr>
            <w:r>
              <w:rPr>
                <w:rFonts w:ascii="Arial" w:hAnsi="Arial" w:cs="Arial"/>
                <w:sz w:val="18"/>
                <w:szCs w:val="18"/>
              </w:rPr>
              <w:t>__________</w:t>
            </w:r>
          </w:p>
        </w:tc>
        <w:tc>
          <w:tcPr>
            <w:tcW w:w="236" w:type="dxa"/>
            <w:tcBorders>
              <w:top w:val="nil"/>
              <w:left w:val="nil"/>
              <w:bottom w:val="nil"/>
              <w:right w:val="nil"/>
            </w:tcBorders>
            <w:shd w:val="clear" w:color="auto" w:fill="auto"/>
            <w:noWrap/>
            <w:vAlign w:val="bottom"/>
          </w:tcPr>
          <w:p w14:paraId="53371CA2" w14:textId="77777777" w:rsidR="00BE499B" w:rsidRPr="00015714" w:rsidRDefault="00BE499B" w:rsidP="00BE499B">
            <w:pPr>
              <w:rPr>
                <w:rFonts w:ascii="Arial" w:hAnsi="Arial" w:cs="Arial"/>
                <w:sz w:val="18"/>
                <w:szCs w:val="18"/>
              </w:rPr>
            </w:pPr>
          </w:p>
        </w:tc>
        <w:tc>
          <w:tcPr>
            <w:tcW w:w="1382" w:type="dxa"/>
            <w:tcBorders>
              <w:top w:val="nil"/>
              <w:left w:val="nil"/>
              <w:bottom w:val="nil"/>
              <w:right w:val="nil"/>
            </w:tcBorders>
            <w:shd w:val="clear" w:color="auto" w:fill="auto"/>
            <w:noWrap/>
            <w:vAlign w:val="bottom"/>
          </w:tcPr>
          <w:p w14:paraId="045262B9"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Governmental</w:t>
            </w:r>
          </w:p>
        </w:tc>
        <w:tc>
          <w:tcPr>
            <w:tcW w:w="236" w:type="dxa"/>
            <w:tcBorders>
              <w:top w:val="nil"/>
              <w:left w:val="nil"/>
              <w:bottom w:val="nil"/>
              <w:right w:val="nil"/>
            </w:tcBorders>
            <w:shd w:val="clear" w:color="auto" w:fill="auto"/>
            <w:noWrap/>
            <w:vAlign w:val="bottom"/>
          </w:tcPr>
          <w:p w14:paraId="67A20DF3"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4EFE0CB3" w14:textId="77777777" w:rsidR="00BE499B" w:rsidRPr="00015714" w:rsidRDefault="00BE499B" w:rsidP="00BE499B">
            <w:pPr>
              <w:rPr>
                <w:rFonts w:ascii="Arial" w:hAnsi="Arial" w:cs="Arial"/>
                <w:sz w:val="18"/>
                <w:szCs w:val="18"/>
              </w:rPr>
            </w:pPr>
          </w:p>
        </w:tc>
      </w:tr>
      <w:tr w:rsidR="00BE499B" w:rsidRPr="00015714" w14:paraId="435A6265" w14:textId="77777777" w:rsidTr="00501F21">
        <w:trPr>
          <w:trHeight w:val="255"/>
        </w:trPr>
        <w:tc>
          <w:tcPr>
            <w:tcW w:w="2340" w:type="dxa"/>
            <w:gridSpan w:val="2"/>
            <w:tcBorders>
              <w:top w:val="nil"/>
              <w:left w:val="nil"/>
              <w:bottom w:val="nil"/>
              <w:right w:val="nil"/>
            </w:tcBorders>
            <w:shd w:val="clear" w:color="auto" w:fill="auto"/>
            <w:noWrap/>
            <w:vAlign w:val="bottom"/>
          </w:tcPr>
          <w:p w14:paraId="67B778AF" w14:textId="77777777" w:rsidR="00BE499B" w:rsidRPr="00015714" w:rsidRDefault="00BE499B" w:rsidP="00BE499B">
            <w:pPr>
              <w:rPr>
                <w:rFonts w:ascii="Arial" w:hAnsi="Arial" w:cs="Arial"/>
                <w:b/>
                <w:bCs/>
                <w:sz w:val="18"/>
                <w:szCs w:val="18"/>
                <w:u w:val="single"/>
              </w:rPr>
            </w:pPr>
            <w:r w:rsidRPr="00015714">
              <w:rPr>
                <w:rFonts w:ascii="Arial" w:hAnsi="Arial" w:cs="Arial"/>
                <w:b/>
                <w:bCs/>
                <w:sz w:val="18"/>
                <w:szCs w:val="18"/>
                <w:u w:val="single"/>
              </w:rPr>
              <w:t>Transfers From</w:t>
            </w:r>
            <w:r w:rsidRPr="00501F21">
              <w:rPr>
                <w:rFonts w:ascii="Arial" w:hAnsi="Arial" w:cs="Arial"/>
                <w:b/>
                <w:bCs/>
                <w:sz w:val="18"/>
                <w:szCs w:val="18"/>
              </w:rPr>
              <w:t>:</w:t>
            </w:r>
          </w:p>
        </w:tc>
        <w:tc>
          <w:tcPr>
            <w:tcW w:w="236" w:type="dxa"/>
            <w:tcBorders>
              <w:top w:val="nil"/>
              <w:left w:val="nil"/>
              <w:bottom w:val="nil"/>
              <w:right w:val="nil"/>
            </w:tcBorders>
            <w:shd w:val="clear" w:color="auto" w:fill="auto"/>
            <w:noWrap/>
            <w:vAlign w:val="bottom"/>
          </w:tcPr>
          <w:p w14:paraId="049DC75E" w14:textId="77777777" w:rsidR="00BE499B" w:rsidRPr="00015714" w:rsidRDefault="00BE499B" w:rsidP="00BE499B">
            <w:pPr>
              <w:rPr>
                <w:rFonts w:ascii="Arial" w:hAnsi="Arial" w:cs="Arial"/>
                <w:sz w:val="18"/>
                <w:szCs w:val="18"/>
              </w:rPr>
            </w:pPr>
          </w:p>
        </w:tc>
        <w:tc>
          <w:tcPr>
            <w:tcW w:w="1340" w:type="dxa"/>
            <w:tcBorders>
              <w:top w:val="nil"/>
              <w:left w:val="nil"/>
              <w:bottom w:val="single" w:sz="4" w:space="0" w:color="auto"/>
              <w:right w:val="nil"/>
            </w:tcBorders>
            <w:shd w:val="clear" w:color="auto" w:fill="auto"/>
            <w:noWrap/>
            <w:vAlign w:val="bottom"/>
          </w:tcPr>
          <w:p w14:paraId="33F619F2"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Fund</w:t>
            </w:r>
          </w:p>
        </w:tc>
        <w:tc>
          <w:tcPr>
            <w:tcW w:w="236" w:type="dxa"/>
            <w:tcBorders>
              <w:top w:val="nil"/>
              <w:left w:val="nil"/>
              <w:bottom w:val="nil"/>
              <w:right w:val="nil"/>
            </w:tcBorders>
            <w:shd w:val="clear" w:color="auto" w:fill="auto"/>
            <w:noWrap/>
            <w:vAlign w:val="bottom"/>
          </w:tcPr>
          <w:p w14:paraId="034E269E" w14:textId="77777777" w:rsidR="00BE499B" w:rsidRPr="00015714" w:rsidRDefault="00BE499B" w:rsidP="00BE499B">
            <w:pPr>
              <w:rPr>
                <w:rFonts w:ascii="Arial" w:hAnsi="Arial" w:cs="Arial"/>
                <w:sz w:val="18"/>
                <w:szCs w:val="18"/>
              </w:rPr>
            </w:pPr>
          </w:p>
        </w:tc>
        <w:tc>
          <w:tcPr>
            <w:tcW w:w="1340" w:type="dxa"/>
            <w:tcBorders>
              <w:top w:val="nil"/>
              <w:left w:val="nil"/>
              <w:bottom w:val="single" w:sz="4" w:space="0" w:color="auto"/>
              <w:right w:val="nil"/>
            </w:tcBorders>
            <w:shd w:val="clear" w:color="auto" w:fill="auto"/>
            <w:noWrap/>
            <w:vAlign w:val="bottom"/>
          </w:tcPr>
          <w:p w14:paraId="682C3CBC"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Fund</w:t>
            </w:r>
          </w:p>
        </w:tc>
        <w:tc>
          <w:tcPr>
            <w:tcW w:w="236" w:type="dxa"/>
            <w:tcBorders>
              <w:top w:val="nil"/>
              <w:left w:val="nil"/>
              <w:bottom w:val="nil"/>
              <w:right w:val="nil"/>
            </w:tcBorders>
            <w:shd w:val="clear" w:color="auto" w:fill="auto"/>
            <w:noWrap/>
            <w:vAlign w:val="bottom"/>
          </w:tcPr>
          <w:p w14:paraId="0422E121" w14:textId="77777777" w:rsidR="00BE499B" w:rsidRPr="00015714" w:rsidRDefault="00BE499B" w:rsidP="00BE499B">
            <w:pPr>
              <w:rPr>
                <w:rFonts w:ascii="Arial" w:hAnsi="Arial" w:cs="Arial"/>
                <w:sz w:val="18"/>
                <w:szCs w:val="18"/>
              </w:rPr>
            </w:pPr>
            <w:r w:rsidRPr="00015714">
              <w:rPr>
                <w:rFonts w:ascii="Arial" w:hAnsi="Arial" w:cs="Arial"/>
                <w:sz w:val="18"/>
                <w:szCs w:val="18"/>
              </w:rPr>
              <w:t xml:space="preserve"> </w:t>
            </w:r>
          </w:p>
        </w:tc>
        <w:tc>
          <w:tcPr>
            <w:tcW w:w="1382" w:type="dxa"/>
            <w:tcBorders>
              <w:top w:val="nil"/>
              <w:left w:val="nil"/>
              <w:bottom w:val="single" w:sz="4" w:space="0" w:color="auto"/>
              <w:right w:val="nil"/>
            </w:tcBorders>
            <w:shd w:val="clear" w:color="auto" w:fill="auto"/>
            <w:noWrap/>
            <w:vAlign w:val="bottom"/>
          </w:tcPr>
          <w:p w14:paraId="49235786"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Funds</w:t>
            </w:r>
          </w:p>
        </w:tc>
        <w:tc>
          <w:tcPr>
            <w:tcW w:w="236" w:type="dxa"/>
            <w:tcBorders>
              <w:top w:val="nil"/>
              <w:left w:val="nil"/>
              <w:bottom w:val="nil"/>
              <w:right w:val="nil"/>
            </w:tcBorders>
            <w:shd w:val="clear" w:color="auto" w:fill="auto"/>
            <w:noWrap/>
            <w:vAlign w:val="bottom"/>
          </w:tcPr>
          <w:p w14:paraId="6BE193C8" w14:textId="77777777" w:rsidR="00BE499B" w:rsidRPr="00015714" w:rsidRDefault="00BE499B" w:rsidP="00BE499B">
            <w:pPr>
              <w:rPr>
                <w:rFonts w:ascii="Arial" w:hAnsi="Arial" w:cs="Arial"/>
                <w:sz w:val="18"/>
                <w:szCs w:val="18"/>
              </w:rPr>
            </w:pPr>
          </w:p>
        </w:tc>
        <w:tc>
          <w:tcPr>
            <w:tcW w:w="1340" w:type="dxa"/>
            <w:tcBorders>
              <w:top w:val="nil"/>
              <w:left w:val="nil"/>
              <w:bottom w:val="single" w:sz="4" w:space="0" w:color="auto"/>
              <w:right w:val="nil"/>
            </w:tcBorders>
            <w:shd w:val="clear" w:color="auto" w:fill="auto"/>
            <w:noWrap/>
            <w:vAlign w:val="bottom"/>
          </w:tcPr>
          <w:p w14:paraId="47EF5345" w14:textId="77777777" w:rsidR="00BE499B" w:rsidRPr="00015714" w:rsidRDefault="00BE499B" w:rsidP="00BE499B">
            <w:pPr>
              <w:jc w:val="center"/>
              <w:rPr>
                <w:rFonts w:ascii="Arial" w:hAnsi="Arial" w:cs="Arial"/>
                <w:sz w:val="18"/>
                <w:szCs w:val="18"/>
              </w:rPr>
            </w:pPr>
            <w:r w:rsidRPr="00015714">
              <w:rPr>
                <w:rFonts w:ascii="Arial" w:hAnsi="Arial" w:cs="Arial"/>
                <w:sz w:val="18"/>
                <w:szCs w:val="18"/>
              </w:rPr>
              <w:t>Total</w:t>
            </w:r>
          </w:p>
        </w:tc>
      </w:tr>
      <w:tr w:rsidR="00BE499B" w:rsidRPr="00015714" w14:paraId="3B699E19" w14:textId="77777777" w:rsidTr="00501F21">
        <w:trPr>
          <w:trHeight w:val="255"/>
        </w:trPr>
        <w:tc>
          <w:tcPr>
            <w:tcW w:w="236" w:type="dxa"/>
            <w:tcBorders>
              <w:top w:val="nil"/>
              <w:left w:val="nil"/>
              <w:bottom w:val="nil"/>
              <w:right w:val="nil"/>
            </w:tcBorders>
            <w:shd w:val="clear" w:color="auto" w:fill="auto"/>
            <w:noWrap/>
            <w:vAlign w:val="bottom"/>
          </w:tcPr>
          <w:p w14:paraId="7D7D9ED8" w14:textId="77777777" w:rsidR="00BE499B" w:rsidRPr="00015714" w:rsidRDefault="00BE499B" w:rsidP="00BE499B">
            <w:pPr>
              <w:rPr>
                <w:rFonts w:ascii="Arial" w:hAnsi="Arial" w:cs="Arial"/>
                <w:sz w:val="18"/>
                <w:szCs w:val="18"/>
              </w:rPr>
            </w:pPr>
          </w:p>
        </w:tc>
        <w:tc>
          <w:tcPr>
            <w:tcW w:w="2104" w:type="dxa"/>
            <w:tcBorders>
              <w:top w:val="nil"/>
              <w:left w:val="nil"/>
              <w:bottom w:val="nil"/>
              <w:right w:val="nil"/>
            </w:tcBorders>
            <w:shd w:val="clear" w:color="auto" w:fill="auto"/>
            <w:noWrap/>
            <w:vAlign w:val="bottom"/>
          </w:tcPr>
          <w:p w14:paraId="5743C2B9"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5D920F98"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476D12A2"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3E70B794"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053F83BC"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70AD640A" w14:textId="77777777" w:rsidR="00BE499B" w:rsidRPr="00015714" w:rsidRDefault="00BE499B" w:rsidP="00BE499B">
            <w:pPr>
              <w:rPr>
                <w:rFonts w:ascii="Arial" w:hAnsi="Arial" w:cs="Arial"/>
                <w:sz w:val="18"/>
                <w:szCs w:val="18"/>
              </w:rPr>
            </w:pPr>
          </w:p>
        </w:tc>
        <w:tc>
          <w:tcPr>
            <w:tcW w:w="1382" w:type="dxa"/>
            <w:tcBorders>
              <w:top w:val="nil"/>
              <w:left w:val="nil"/>
              <w:bottom w:val="nil"/>
              <w:right w:val="nil"/>
            </w:tcBorders>
            <w:shd w:val="clear" w:color="auto" w:fill="auto"/>
            <w:noWrap/>
            <w:vAlign w:val="bottom"/>
          </w:tcPr>
          <w:p w14:paraId="46E3BBEF"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29AD93AC"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0306EAC8" w14:textId="77777777" w:rsidR="00BE499B" w:rsidRPr="00015714" w:rsidRDefault="00BE499B" w:rsidP="00BE499B">
            <w:pPr>
              <w:rPr>
                <w:rFonts w:ascii="Arial" w:hAnsi="Arial" w:cs="Arial"/>
                <w:sz w:val="18"/>
                <w:szCs w:val="18"/>
              </w:rPr>
            </w:pPr>
          </w:p>
        </w:tc>
      </w:tr>
      <w:tr w:rsidR="00BE499B" w:rsidRPr="00015714" w14:paraId="1E3A732A" w14:textId="77777777" w:rsidTr="006153B7">
        <w:trPr>
          <w:trHeight w:val="255"/>
        </w:trPr>
        <w:tc>
          <w:tcPr>
            <w:tcW w:w="2340" w:type="dxa"/>
            <w:gridSpan w:val="2"/>
            <w:tcBorders>
              <w:top w:val="nil"/>
              <w:left w:val="nil"/>
              <w:bottom w:val="nil"/>
              <w:right w:val="nil"/>
            </w:tcBorders>
            <w:shd w:val="clear" w:color="auto" w:fill="auto"/>
            <w:noWrap/>
            <w:vAlign w:val="bottom"/>
          </w:tcPr>
          <w:p w14:paraId="5DE2FBB3" w14:textId="77777777" w:rsidR="00BE499B" w:rsidRPr="00015714" w:rsidRDefault="00BE499B" w:rsidP="00BE499B">
            <w:pPr>
              <w:rPr>
                <w:rFonts w:ascii="Arial" w:hAnsi="Arial" w:cs="Arial"/>
                <w:sz w:val="18"/>
                <w:szCs w:val="18"/>
              </w:rPr>
            </w:pPr>
            <w:r w:rsidRPr="00015714">
              <w:rPr>
                <w:rFonts w:ascii="Arial" w:hAnsi="Arial" w:cs="Arial"/>
                <w:sz w:val="18"/>
                <w:szCs w:val="18"/>
              </w:rPr>
              <w:t>Major Funds:</w:t>
            </w:r>
          </w:p>
        </w:tc>
        <w:tc>
          <w:tcPr>
            <w:tcW w:w="236" w:type="dxa"/>
            <w:tcBorders>
              <w:top w:val="nil"/>
              <w:left w:val="nil"/>
              <w:bottom w:val="nil"/>
              <w:right w:val="nil"/>
            </w:tcBorders>
            <w:shd w:val="clear" w:color="auto" w:fill="auto"/>
            <w:noWrap/>
            <w:vAlign w:val="bottom"/>
          </w:tcPr>
          <w:p w14:paraId="67DEF1F8" w14:textId="77777777" w:rsidR="00BE499B" w:rsidRPr="00015714" w:rsidRDefault="00BE499B" w:rsidP="00BE499B">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6EF59F2B"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5FE819EC" w14:textId="77777777" w:rsidR="00BE499B" w:rsidRPr="00015714" w:rsidRDefault="00BE499B" w:rsidP="00BE499B">
            <w:pPr>
              <w:rPr>
                <w:rFonts w:ascii="Arial" w:hAnsi="Arial" w:cs="Arial"/>
                <w:sz w:val="18"/>
                <w:szCs w:val="18"/>
              </w:rPr>
            </w:pPr>
          </w:p>
        </w:tc>
        <w:tc>
          <w:tcPr>
            <w:tcW w:w="1340" w:type="dxa"/>
            <w:tcBorders>
              <w:top w:val="nil"/>
              <w:left w:val="nil"/>
              <w:right w:val="nil"/>
            </w:tcBorders>
            <w:shd w:val="clear" w:color="auto" w:fill="auto"/>
            <w:noWrap/>
            <w:vAlign w:val="bottom"/>
          </w:tcPr>
          <w:p w14:paraId="663762C0"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75D44ECA" w14:textId="77777777" w:rsidR="00BE499B" w:rsidRPr="00015714" w:rsidRDefault="00BE499B" w:rsidP="00BE499B">
            <w:pPr>
              <w:rPr>
                <w:rFonts w:ascii="Arial" w:hAnsi="Arial" w:cs="Arial"/>
                <w:sz w:val="18"/>
                <w:szCs w:val="18"/>
              </w:rPr>
            </w:pPr>
          </w:p>
        </w:tc>
        <w:tc>
          <w:tcPr>
            <w:tcW w:w="1382" w:type="dxa"/>
            <w:tcBorders>
              <w:top w:val="nil"/>
              <w:left w:val="nil"/>
              <w:right w:val="nil"/>
            </w:tcBorders>
            <w:shd w:val="clear" w:color="auto" w:fill="auto"/>
            <w:noWrap/>
            <w:vAlign w:val="bottom"/>
          </w:tcPr>
          <w:p w14:paraId="6CDFA2ED" w14:textId="77777777" w:rsidR="00BE499B" w:rsidRPr="00015714" w:rsidRDefault="00BE499B" w:rsidP="00BE499B">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5A7A4E90" w14:textId="77777777" w:rsidR="00BE499B" w:rsidRPr="00015714" w:rsidRDefault="00BE499B" w:rsidP="00BE499B">
            <w:pPr>
              <w:rPr>
                <w:rFonts w:ascii="Arial" w:hAnsi="Arial" w:cs="Arial"/>
                <w:sz w:val="18"/>
                <w:szCs w:val="18"/>
              </w:rPr>
            </w:pPr>
          </w:p>
        </w:tc>
        <w:tc>
          <w:tcPr>
            <w:tcW w:w="1340" w:type="dxa"/>
            <w:tcBorders>
              <w:top w:val="nil"/>
              <w:left w:val="nil"/>
              <w:right w:val="nil"/>
            </w:tcBorders>
            <w:shd w:val="clear" w:color="auto" w:fill="auto"/>
            <w:noWrap/>
            <w:vAlign w:val="bottom"/>
          </w:tcPr>
          <w:p w14:paraId="2124DCE1" w14:textId="77777777" w:rsidR="00BE499B" w:rsidRPr="00015714" w:rsidRDefault="00BE499B" w:rsidP="00BE499B">
            <w:pPr>
              <w:rPr>
                <w:rFonts w:ascii="Arial" w:hAnsi="Arial" w:cs="Arial"/>
                <w:sz w:val="18"/>
                <w:szCs w:val="18"/>
              </w:rPr>
            </w:pPr>
          </w:p>
        </w:tc>
      </w:tr>
      <w:tr w:rsidR="00D36FDF" w:rsidRPr="00015714" w14:paraId="477A6EEF" w14:textId="77777777" w:rsidTr="006153B7">
        <w:trPr>
          <w:trHeight w:val="270"/>
        </w:trPr>
        <w:tc>
          <w:tcPr>
            <w:tcW w:w="2340" w:type="dxa"/>
            <w:gridSpan w:val="2"/>
            <w:tcBorders>
              <w:top w:val="nil"/>
              <w:left w:val="nil"/>
              <w:bottom w:val="nil"/>
              <w:right w:val="nil"/>
            </w:tcBorders>
            <w:shd w:val="clear" w:color="auto" w:fill="auto"/>
            <w:noWrap/>
            <w:vAlign w:val="bottom"/>
          </w:tcPr>
          <w:p w14:paraId="4360DA6A" w14:textId="77777777" w:rsidR="00D36FDF" w:rsidRPr="00015714" w:rsidRDefault="00D36FDF" w:rsidP="00D36FDF">
            <w:pPr>
              <w:rPr>
                <w:rFonts w:ascii="Arial" w:hAnsi="Arial" w:cs="Arial"/>
                <w:sz w:val="18"/>
                <w:szCs w:val="18"/>
              </w:rPr>
            </w:pPr>
            <w:r>
              <w:rPr>
                <w:rFonts w:ascii="Arial" w:hAnsi="Arial" w:cs="Arial"/>
                <w:sz w:val="18"/>
                <w:szCs w:val="18"/>
              </w:rPr>
              <w:t xml:space="preserve">  </w:t>
            </w:r>
            <w:r w:rsidRPr="00015714">
              <w:rPr>
                <w:rFonts w:ascii="Arial" w:hAnsi="Arial" w:cs="Arial"/>
                <w:sz w:val="18"/>
                <w:szCs w:val="18"/>
              </w:rPr>
              <w:t>General Fund</w:t>
            </w:r>
          </w:p>
        </w:tc>
        <w:tc>
          <w:tcPr>
            <w:tcW w:w="236" w:type="dxa"/>
            <w:tcBorders>
              <w:top w:val="nil"/>
              <w:left w:val="nil"/>
              <w:bottom w:val="nil"/>
              <w:right w:val="nil"/>
            </w:tcBorders>
            <w:shd w:val="clear" w:color="auto" w:fill="auto"/>
            <w:noWrap/>
            <w:vAlign w:val="bottom"/>
          </w:tcPr>
          <w:p w14:paraId="75A7EB46" w14:textId="77777777" w:rsidR="00D36FDF" w:rsidRPr="00015714" w:rsidRDefault="00D36FDF" w:rsidP="00D36FDF">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45F9C34E" w14:textId="08529217" w:rsidR="00D36FDF" w:rsidRPr="00015714" w:rsidRDefault="00D36FDF" w:rsidP="00D36FDF">
            <w:pPr>
              <w:rPr>
                <w:rFonts w:ascii="Arial" w:hAnsi="Arial" w:cs="Arial"/>
                <w:sz w:val="18"/>
                <w:szCs w:val="18"/>
              </w:rPr>
            </w:pPr>
            <w:r w:rsidRPr="00015714">
              <w:rPr>
                <w:rFonts w:ascii="Arial" w:hAnsi="Arial" w:cs="Arial"/>
                <w:sz w:val="18"/>
                <w:szCs w:val="18"/>
              </w:rPr>
              <w:t xml:space="preserve"> $ </w:t>
            </w:r>
          </w:p>
        </w:tc>
        <w:tc>
          <w:tcPr>
            <w:tcW w:w="236" w:type="dxa"/>
            <w:tcBorders>
              <w:top w:val="nil"/>
              <w:left w:val="nil"/>
              <w:bottom w:val="nil"/>
              <w:right w:val="nil"/>
            </w:tcBorders>
            <w:shd w:val="clear" w:color="auto" w:fill="auto"/>
            <w:noWrap/>
            <w:vAlign w:val="bottom"/>
          </w:tcPr>
          <w:p w14:paraId="19C67050" w14:textId="77777777" w:rsidR="00D36FDF" w:rsidRPr="00015714" w:rsidRDefault="00D36FDF" w:rsidP="00D36FDF">
            <w:pPr>
              <w:rPr>
                <w:rFonts w:ascii="Arial" w:hAnsi="Arial" w:cs="Arial"/>
                <w:sz w:val="18"/>
                <w:szCs w:val="18"/>
              </w:rPr>
            </w:pPr>
          </w:p>
        </w:tc>
        <w:tc>
          <w:tcPr>
            <w:tcW w:w="1340" w:type="dxa"/>
            <w:tcBorders>
              <w:top w:val="nil"/>
              <w:left w:val="nil"/>
              <w:right w:val="nil"/>
            </w:tcBorders>
            <w:shd w:val="clear" w:color="auto" w:fill="auto"/>
            <w:noWrap/>
            <w:vAlign w:val="bottom"/>
          </w:tcPr>
          <w:p w14:paraId="6CCF72E5" w14:textId="77777777" w:rsidR="00D36FDF" w:rsidRPr="00015714" w:rsidRDefault="00D36FDF" w:rsidP="00D36FDF">
            <w:pPr>
              <w:rPr>
                <w:rFonts w:ascii="Arial" w:hAnsi="Arial" w:cs="Arial"/>
                <w:sz w:val="18"/>
                <w:szCs w:val="18"/>
              </w:rPr>
            </w:pPr>
            <w:r w:rsidRPr="00015714">
              <w:rPr>
                <w:rFonts w:ascii="Arial" w:hAnsi="Arial" w:cs="Arial"/>
                <w:sz w:val="18"/>
                <w:szCs w:val="18"/>
              </w:rPr>
              <w:t xml:space="preserve"> $ </w:t>
            </w:r>
          </w:p>
        </w:tc>
        <w:tc>
          <w:tcPr>
            <w:tcW w:w="236" w:type="dxa"/>
            <w:tcBorders>
              <w:top w:val="nil"/>
              <w:left w:val="nil"/>
              <w:bottom w:val="nil"/>
              <w:right w:val="nil"/>
            </w:tcBorders>
            <w:shd w:val="clear" w:color="auto" w:fill="auto"/>
            <w:noWrap/>
            <w:vAlign w:val="bottom"/>
          </w:tcPr>
          <w:p w14:paraId="6D77A01E" w14:textId="77777777" w:rsidR="00D36FDF" w:rsidRPr="00015714" w:rsidRDefault="00D36FDF" w:rsidP="00D36FDF">
            <w:pPr>
              <w:rPr>
                <w:rFonts w:ascii="Arial" w:hAnsi="Arial" w:cs="Arial"/>
                <w:sz w:val="18"/>
                <w:szCs w:val="18"/>
              </w:rPr>
            </w:pPr>
          </w:p>
        </w:tc>
        <w:tc>
          <w:tcPr>
            <w:tcW w:w="1382" w:type="dxa"/>
            <w:tcBorders>
              <w:top w:val="nil"/>
              <w:left w:val="nil"/>
              <w:right w:val="nil"/>
            </w:tcBorders>
            <w:shd w:val="clear" w:color="auto" w:fill="auto"/>
            <w:noWrap/>
            <w:vAlign w:val="bottom"/>
          </w:tcPr>
          <w:p w14:paraId="21469284" w14:textId="77777777" w:rsidR="00D36FDF" w:rsidRPr="00015714" w:rsidRDefault="00D36FDF" w:rsidP="00D36FDF">
            <w:pPr>
              <w:rPr>
                <w:rFonts w:ascii="Arial" w:hAnsi="Arial" w:cs="Arial"/>
                <w:sz w:val="18"/>
                <w:szCs w:val="18"/>
              </w:rPr>
            </w:pPr>
            <w:r w:rsidRPr="00015714">
              <w:rPr>
                <w:rFonts w:ascii="Arial" w:hAnsi="Arial" w:cs="Arial"/>
                <w:sz w:val="18"/>
                <w:szCs w:val="18"/>
              </w:rPr>
              <w:t xml:space="preserve"> $ </w:t>
            </w:r>
          </w:p>
        </w:tc>
        <w:tc>
          <w:tcPr>
            <w:tcW w:w="236" w:type="dxa"/>
            <w:tcBorders>
              <w:top w:val="nil"/>
              <w:left w:val="nil"/>
              <w:bottom w:val="nil"/>
              <w:right w:val="nil"/>
            </w:tcBorders>
            <w:shd w:val="clear" w:color="auto" w:fill="auto"/>
            <w:noWrap/>
            <w:vAlign w:val="bottom"/>
          </w:tcPr>
          <w:p w14:paraId="2B6F8FEC" w14:textId="77777777" w:rsidR="00D36FDF" w:rsidRPr="00015714" w:rsidRDefault="00D36FDF" w:rsidP="00D36FDF">
            <w:pPr>
              <w:rPr>
                <w:rFonts w:ascii="Arial" w:hAnsi="Arial" w:cs="Arial"/>
                <w:sz w:val="18"/>
                <w:szCs w:val="18"/>
              </w:rPr>
            </w:pPr>
          </w:p>
        </w:tc>
        <w:tc>
          <w:tcPr>
            <w:tcW w:w="1340" w:type="dxa"/>
            <w:tcBorders>
              <w:top w:val="nil"/>
              <w:left w:val="nil"/>
              <w:right w:val="nil"/>
            </w:tcBorders>
            <w:shd w:val="clear" w:color="auto" w:fill="auto"/>
            <w:noWrap/>
            <w:vAlign w:val="bottom"/>
          </w:tcPr>
          <w:p w14:paraId="71F10C86" w14:textId="77777777" w:rsidR="00D36FDF" w:rsidRPr="00015714" w:rsidRDefault="00D36FDF" w:rsidP="00D36FDF">
            <w:pPr>
              <w:rPr>
                <w:rFonts w:ascii="Arial" w:hAnsi="Arial" w:cs="Arial"/>
                <w:sz w:val="18"/>
                <w:szCs w:val="18"/>
              </w:rPr>
            </w:pPr>
            <w:r w:rsidRPr="00015714">
              <w:rPr>
                <w:rFonts w:ascii="Arial" w:hAnsi="Arial" w:cs="Arial"/>
                <w:sz w:val="18"/>
                <w:szCs w:val="18"/>
              </w:rPr>
              <w:t xml:space="preserve"> $ </w:t>
            </w:r>
          </w:p>
        </w:tc>
      </w:tr>
      <w:tr w:rsidR="00D36FDF" w:rsidRPr="00015714" w14:paraId="61E3348D" w14:textId="77777777" w:rsidTr="006153B7">
        <w:trPr>
          <w:trHeight w:val="255"/>
        </w:trPr>
        <w:tc>
          <w:tcPr>
            <w:tcW w:w="236" w:type="dxa"/>
            <w:tcBorders>
              <w:top w:val="nil"/>
              <w:left w:val="nil"/>
              <w:bottom w:val="nil"/>
              <w:right w:val="nil"/>
            </w:tcBorders>
            <w:shd w:val="clear" w:color="auto" w:fill="auto"/>
            <w:noWrap/>
            <w:vAlign w:val="bottom"/>
          </w:tcPr>
          <w:p w14:paraId="3EFEA336" w14:textId="77777777" w:rsidR="00D36FDF" w:rsidRPr="00015714" w:rsidRDefault="00D36FDF" w:rsidP="00D36FDF">
            <w:pPr>
              <w:rPr>
                <w:rFonts w:ascii="Arial" w:hAnsi="Arial" w:cs="Arial"/>
                <w:sz w:val="18"/>
                <w:szCs w:val="18"/>
              </w:rPr>
            </w:pPr>
          </w:p>
        </w:tc>
        <w:tc>
          <w:tcPr>
            <w:tcW w:w="2104" w:type="dxa"/>
            <w:tcBorders>
              <w:top w:val="nil"/>
              <w:left w:val="nil"/>
              <w:bottom w:val="nil"/>
              <w:right w:val="nil"/>
            </w:tcBorders>
            <w:shd w:val="clear" w:color="auto" w:fill="auto"/>
            <w:noWrap/>
            <w:vAlign w:val="bottom"/>
          </w:tcPr>
          <w:p w14:paraId="49C82708" w14:textId="77777777" w:rsidR="00D36FDF" w:rsidRPr="00015714" w:rsidRDefault="00D36FDF" w:rsidP="00D36FDF">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1E8E44A3" w14:textId="77777777" w:rsidR="00D36FDF" w:rsidRPr="00015714" w:rsidRDefault="00D36FDF" w:rsidP="00D36FDF">
            <w:pPr>
              <w:rPr>
                <w:rFonts w:ascii="Arial" w:hAnsi="Arial" w:cs="Arial"/>
                <w:sz w:val="18"/>
                <w:szCs w:val="18"/>
              </w:rPr>
            </w:pPr>
          </w:p>
        </w:tc>
        <w:tc>
          <w:tcPr>
            <w:tcW w:w="1340" w:type="dxa"/>
            <w:tcBorders>
              <w:top w:val="nil"/>
              <w:left w:val="nil"/>
              <w:bottom w:val="nil"/>
              <w:right w:val="nil"/>
            </w:tcBorders>
            <w:shd w:val="clear" w:color="auto" w:fill="auto"/>
            <w:noWrap/>
            <w:vAlign w:val="bottom"/>
          </w:tcPr>
          <w:p w14:paraId="52EBD5D0" w14:textId="77777777" w:rsidR="00D36FDF" w:rsidRPr="00015714" w:rsidRDefault="00D36FDF" w:rsidP="00D36FDF">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3C767A09" w14:textId="77777777" w:rsidR="00D36FDF" w:rsidRPr="00015714" w:rsidRDefault="00D36FDF" w:rsidP="00D36FDF">
            <w:pPr>
              <w:rPr>
                <w:rFonts w:ascii="Arial" w:hAnsi="Arial" w:cs="Arial"/>
                <w:sz w:val="18"/>
                <w:szCs w:val="18"/>
              </w:rPr>
            </w:pPr>
          </w:p>
        </w:tc>
        <w:tc>
          <w:tcPr>
            <w:tcW w:w="1340" w:type="dxa"/>
            <w:tcBorders>
              <w:left w:val="nil"/>
              <w:bottom w:val="nil"/>
              <w:right w:val="nil"/>
            </w:tcBorders>
            <w:shd w:val="clear" w:color="auto" w:fill="auto"/>
            <w:noWrap/>
            <w:vAlign w:val="bottom"/>
          </w:tcPr>
          <w:p w14:paraId="28346D35" w14:textId="77777777" w:rsidR="00D36FDF" w:rsidRPr="00015714" w:rsidRDefault="00D36FDF" w:rsidP="00D36FDF">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7E4E5E18" w14:textId="77777777" w:rsidR="00D36FDF" w:rsidRPr="00015714" w:rsidRDefault="00D36FDF" w:rsidP="00D36FDF">
            <w:pPr>
              <w:rPr>
                <w:rFonts w:ascii="Arial" w:hAnsi="Arial" w:cs="Arial"/>
                <w:sz w:val="18"/>
                <w:szCs w:val="18"/>
              </w:rPr>
            </w:pPr>
          </w:p>
        </w:tc>
        <w:tc>
          <w:tcPr>
            <w:tcW w:w="1382" w:type="dxa"/>
            <w:tcBorders>
              <w:left w:val="nil"/>
              <w:bottom w:val="nil"/>
              <w:right w:val="nil"/>
            </w:tcBorders>
            <w:shd w:val="clear" w:color="auto" w:fill="auto"/>
            <w:noWrap/>
            <w:vAlign w:val="bottom"/>
          </w:tcPr>
          <w:p w14:paraId="1F7CC8BD" w14:textId="77777777" w:rsidR="00D36FDF" w:rsidRPr="00015714" w:rsidRDefault="00D36FDF" w:rsidP="00D36FDF">
            <w:pPr>
              <w:rPr>
                <w:rFonts w:ascii="Arial" w:hAnsi="Arial" w:cs="Arial"/>
                <w:sz w:val="18"/>
                <w:szCs w:val="18"/>
              </w:rPr>
            </w:pPr>
          </w:p>
        </w:tc>
        <w:tc>
          <w:tcPr>
            <w:tcW w:w="236" w:type="dxa"/>
            <w:tcBorders>
              <w:top w:val="nil"/>
              <w:left w:val="nil"/>
              <w:bottom w:val="nil"/>
              <w:right w:val="nil"/>
            </w:tcBorders>
            <w:shd w:val="clear" w:color="auto" w:fill="auto"/>
            <w:noWrap/>
            <w:vAlign w:val="bottom"/>
          </w:tcPr>
          <w:p w14:paraId="112DC49E" w14:textId="77777777" w:rsidR="00D36FDF" w:rsidRPr="00015714" w:rsidRDefault="00D36FDF" w:rsidP="00D36FDF">
            <w:pPr>
              <w:rPr>
                <w:rFonts w:ascii="Arial" w:hAnsi="Arial" w:cs="Arial"/>
                <w:sz w:val="18"/>
                <w:szCs w:val="18"/>
              </w:rPr>
            </w:pPr>
          </w:p>
        </w:tc>
        <w:tc>
          <w:tcPr>
            <w:tcW w:w="1340" w:type="dxa"/>
            <w:tcBorders>
              <w:left w:val="nil"/>
              <w:bottom w:val="nil"/>
              <w:right w:val="nil"/>
            </w:tcBorders>
            <w:shd w:val="clear" w:color="auto" w:fill="auto"/>
            <w:noWrap/>
            <w:vAlign w:val="bottom"/>
          </w:tcPr>
          <w:p w14:paraId="23DC9F97" w14:textId="77777777" w:rsidR="00D36FDF" w:rsidRPr="00015714" w:rsidRDefault="00D36FDF" w:rsidP="00D36FDF">
            <w:pPr>
              <w:rPr>
                <w:rFonts w:ascii="Arial" w:hAnsi="Arial" w:cs="Arial"/>
                <w:sz w:val="18"/>
                <w:szCs w:val="18"/>
              </w:rPr>
            </w:pPr>
          </w:p>
        </w:tc>
      </w:tr>
    </w:tbl>
    <w:p w14:paraId="6463F71D" w14:textId="77777777" w:rsidR="00015714" w:rsidRDefault="00015714"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9380" w:type="dxa"/>
        <w:tblInd w:w="648" w:type="dxa"/>
        <w:tblLook w:val="0000" w:firstRow="0" w:lastRow="0" w:firstColumn="0" w:lastColumn="0" w:noHBand="0" w:noVBand="0"/>
      </w:tblPr>
      <w:tblGrid>
        <w:gridCol w:w="9380"/>
      </w:tblGrid>
      <w:tr w:rsidR="00015714" w14:paraId="67284756" w14:textId="77777777">
        <w:trPr>
          <w:trHeight w:val="255"/>
        </w:trPr>
        <w:tc>
          <w:tcPr>
            <w:tcW w:w="9380" w:type="dxa"/>
            <w:tcBorders>
              <w:top w:val="nil"/>
              <w:left w:val="nil"/>
              <w:bottom w:val="nil"/>
              <w:right w:val="nil"/>
            </w:tcBorders>
            <w:shd w:val="clear" w:color="auto" w:fill="auto"/>
            <w:noWrap/>
            <w:vAlign w:val="bottom"/>
          </w:tcPr>
          <w:p w14:paraId="6A0BF0F8" w14:textId="77777777" w:rsidR="00015714" w:rsidRPr="00015714" w:rsidRDefault="00015714" w:rsidP="00015714">
            <w:pPr>
              <w:rPr>
                <w:rFonts w:ascii="Arial" w:hAnsi="Arial" w:cs="Arial"/>
              </w:rPr>
            </w:pPr>
            <w:r w:rsidRPr="00015714">
              <w:rPr>
                <w:rFonts w:ascii="Arial" w:hAnsi="Arial" w:cs="Arial"/>
              </w:rPr>
              <w:t xml:space="preserve">The </w:t>
            </w:r>
            <w:r w:rsidR="007D2877">
              <w:rPr>
                <w:rFonts w:ascii="Arial" w:hAnsi="Arial" w:cs="Arial"/>
              </w:rPr>
              <w:t>Municipality</w:t>
            </w:r>
            <w:r w:rsidRPr="00015714">
              <w:rPr>
                <w:rFonts w:ascii="Arial" w:hAnsi="Arial" w:cs="Arial"/>
              </w:rPr>
              <w:t xml:space="preserve"> typically budgets transfers to the </w:t>
            </w:r>
            <w:r w:rsidR="00F73D36">
              <w:rPr>
                <w:rFonts w:ascii="Arial" w:hAnsi="Arial" w:cs="Arial"/>
              </w:rPr>
              <w:t>__________</w:t>
            </w:r>
            <w:r w:rsidRPr="00015714">
              <w:rPr>
                <w:rFonts w:ascii="Arial" w:hAnsi="Arial" w:cs="Arial"/>
              </w:rPr>
              <w:t xml:space="preserve"> Fund and the </w:t>
            </w:r>
            <w:r w:rsidR="00F73D36">
              <w:rPr>
                <w:rFonts w:ascii="Arial" w:hAnsi="Arial" w:cs="Arial"/>
              </w:rPr>
              <w:t>__________</w:t>
            </w:r>
          </w:p>
        </w:tc>
      </w:tr>
      <w:tr w:rsidR="00015714" w14:paraId="7E4AE834" w14:textId="77777777">
        <w:trPr>
          <w:trHeight w:val="255"/>
        </w:trPr>
        <w:tc>
          <w:tcPr>
            <w:tcW w:w="9380" w:type="dxa"/>
            <w:tcBorders>
              <w:top w:val="nil"/>
              <w:left w:val="nil"/>
              <w:bottom w:val="nil"/>
              <w:right w:val="nil"/>
            </w:tcBorders>
            <w:shd w:val="clear" w:color="auto" w:fill="auto"/>
            <w:noWrap/>
            <w:vAlign w:val="bottom"/>
          </w:tcPr>
          <w:p w14:paraId="0F45A801" w14:textId="77777777" w:rsidR="00015714" w:rsidRPr="00015714" w:rsidRDefault="00015714" w:rsidP="00015714">
            <w:pPr>
              <w:rPr>
                <w:rFonts w:ascii="Arial" w:hAnsi="Arial" w:cs="Arial"/>
              </w:rPr>
            </w:pPr>
            <w:r w:rsidRPr="00015714">
              <w:rPr>
                <w:rFonts w:ascii="Arial" w:hAnsi="Arial" w:cs="Arial"/>
              </w:rPr>
              <w:t>Fund (</w:t>
            </w:r>
            <w:r w:rsidR="005D3048">
              <w:rPr>
                <w:rFonts w:ascii="Arial" w:hAnsi="Arial" w:cs="Arial"/>
              </w:rPr>
              <w:t>Other</w:t>
            </w:r>
            <w:r w:rsidRPr="00015714">
              <w:rPr>
                <w:rFonts w:ascii="Arial" w:hAnsi="Arial" w:cs="Arial"/>
              </w:rPr>
              <w:t xml:space="preserve"> Governmental Fund) to conduct the </w:t>
            </w:r>
            <w:r w:rsidR="006A6547" w:rsidRPr="00015714">
              <w:rPr>
                <w:rFonts w:ascii="Arial" w:hAnsi="Arial" w:cs="Arial"/>
              </w:rPr>
              <w:t>indispensable</w:t>
            </w:r>
            <w:r w:rsidRPr="00015714">
              <w:rPr>
                <w:rFonts w:ascii="Arial" w:hAnsi="Arial" w:cs="Arial"/>
              </w:rPr>
              <w:t xml:space="preserve"> functions of the </w:t>
            </w:r>
            <w:r w:rsidR="007D2877">
              <w:rPr>
                <w:rFonts w:ascii="Arial" w:hAnsi="Arial" w:cs="Arial"/>
              </w:rPr>
              <w:t>Municipality</w:t>
            </w:r>
            <w:r w:rsidRPr="00015714">
              <w:rPr>
                <w:rFonts w:ascii="Arial" w:hAnsi="Arial" w:cs="Arial"/>
              </w:rPr>
              <w:t>.</w:t>
            </w:r>
          </w:p>
        </w:tc>
      </w:tr>
    </w:tbl>
    <w:p w14:paraId="1ABB1BCA" w14:textId="77777777" w:rsidR="00BE499B" w:rsidRDefault="00BE499B" w:rsidP="00BE499B">
      <w:pPr>
        <w:tabs>
          <w:tab w:val="left" w:pos="-1440"/>
          <w:tab w:val="left" w:pos="-720"/>
        </w:tabs>
        <w:spacing w:line="-230" w:lineRule="auto"/>
        <w:rPr>
          <w:rFonts w:ascii="Arial" w:hAnsi="Arial"/>
        </w:rPr>
      </w:pPr>
    </w:p>
    <w:p w14:paraId="1725C277" w14:textId="77777777" w:rsidR="00501F21" w:rsidRDefault="00501F21" w:rsidP="00733687">
      <w:pPr>
        <w:ind w:left="540" w:hanging="540"/>
        <w:rPr>
          <w:rFonts w:ascii="Arial" w:hAnsi="Arial" w:cs="Arial"/>
          <w:lang w:val="fr-FR"/>
        </w:rPr>
      </w:pPr>
    </w:p>
    <w:p w14:paraId="1EA21DE8" w14:textId="586C63A5" w:rsidR="00733687" w:rsidRPr="00733687" w:rsidRDefault="00733687" w:rsidP="00733687">
      <w:pPr>
        <w:ind w:left="540" w:hanging="540"/>
        <w:rPr>
          <w:rFonts w:ascii="Arial" w:hAnsi="Arial" w:cs="Arial"/>
          <w:lang w:val="fr-FR"/>
        </w:rPr>
      </w:pPr>
      <w:r w:rsidRPr="00733687">
        <w:rPr>
          <w:rFonts w:ascii="Arial" w:hAnsi="Arial" w:cs="Arial"/>
          <w:lang w:val="fr-FR"/>
        </w:rPr>
        <w:t>2</w:t>
      </w:r>
      <w:r w:rsidR="00B87444">
        <w:rPr>
          <w:rFonts w:ascii="Arial" w:hAnsi="Arial" w:cs="Arial"/>
          <w:lang w:val="fr-FR"/>
        </w:rPr>
        <w:t>3</w:t>
      </w:r>
      <w:r w:rsidRPr="00733687">
        <w:rPr>
          <w:rFonts w:ascii="Arial" w:hAnsi="Arial" w:cs="Arial"/>
          <w:lang w:val="fr-FR"/>
        </w:rPr>
        <w:t>.</w:t>
      </w:r>
      <w:r w:rsidRPr="00733687">
        <w:rPr>
          <w:rFonts w:ascii="Arial" w:hAnsi="Arial" w:cs="Arial"/>
          <w:lang w:val="fr-FR"/>
        </w:rPr>
        <w:tab/>
      </w:r>
      <w:r w:rsidRPr="00341F07">
        <w:rPr>
          <w:rFonts w:ascii="Arial" w:hAnsi="Arial" w:cs="Arial"/>
          <w:caps/>
          <w:lang w:val="fr-FR"/>
        </w:rPr>
        <w:t>Tax Abatements</w:t>
      </w:r>
    </w:p>
    <w:p w14:paraId="4C621C7B" w14:textId="77777777" w:rsidR="00733687" w:rsidRPr="00733687" w:rsidRDefault="00733687" w:rsidP="00733687">
      <w:pPr>
        <w:rPr>
          <w:rFonts w:ascii="Arial" w:hAnsi="Arial" w:cs="Arial"/>
        </w:rPr>
      </w:pPr>
    </w:p>
    <w:p w14:paraId="6AEB744C" w14:textId="6A6D9028" w:rsidR="00733687" w:rsidRPr="00733687" w:rsidRDefault="00733687" w:rsidP="00733687">
      <w:pPr>
        <w:rPr>
          <w:rFonts w:ascii="Arial" w:hAnsi="Arial" w:cs="Arial"/>
          <w:b/>
          <w:i/>
          <w:caps/>
        </w:rPr>
      </w:pPr>
      <w:r w:rsidRPr="00733687">
        <w:rPr>
          <w:rFonts w:ascii="Arial" w:hAnsi="Arial" w:cs="Arial"/>
          <w:b/>
          <w:i/>
          <w:caps/>
        </w:rPr>
        <w:t xml:space="preserve">[IN ACCORDANCE WITH gasb #77, Governments should disclose in the notes to financial statements information related to tax abatement agreements that they enter into IN THE NOTES TO THE FINANCIAL STATEMENTS.  </w:t>
      </w:r>
      <w:r w:rsidRPr="00733687">
        <w:rPr>
          <w:rFonts w:ascii="Arial" w:hAnsi="Arial" w:cs="Arial"/>
          <w:b/>
          <w:i/>
        </w:rPr>
        <w:t xml:space="preserve">DISCLOSURE INFORMATION FOR TAX ABATAMENTS MAY BE PROVIDED INDIVIDUALLY OR MAY BE AGGREGATED.  WHETHER PRESENTED INDIVIDUALLY OR IN AGRREGATE THE INFORMATION SHOULD BE ORGANIZED BY EACH MAJOR TAX ABATEMENT PROGRAM.  THE DISCLOSURE SHOULD INCLUDE THE </w:t>
      </w:r>
      <w:r w:rsidR="00B16B49" w:rsidRPr="00733687">
        <w:rPr>
          <w:rFonts w:ascii="Arial" w:hAnsi="Arial" w:cs="Arial"/>
          <w:b/>
          <w:i/>
        </w:rPr>
        <w:t>FOLLOWING:</w:t>
      </w:r>
      <w:r w:rsidRPr="00733687">
        <w:rPr>
          <w:rFonts w:ascii="Arial" w:hAnsi="Arial" w:cs="Arial"/>
          <w:b/>
          <w:i/>
          <w:caps/>
        </w:rPr>
        <w:t xml:space="preserve"> Names and purposes of the tax abatement programs, The specific taxes being abated, authority under which tax abatement agreements are entered into, ELIGIBILITY criteria, mechanism by which the taxes are abated, RECAPTURE Provisions, types of commitments made by the recipients of the tax abatements, gross dollar amount OF government’s tax revenues were reduced during the reporting period.  </w:t>
      </w:r>
    </w:p>
    <w:p w14:paraId="65D96ABD" w14:textId="77777777" w:rsidR="00733687" w:rsidRPr="00733687" w:rsidRDefault="00733687" w:rsidP="00733687">
      <w:pPr>
        <w:rPr>
          <w:rFonts w:ascii="Arial" w:hAnsi="Arial" w:cs="Arial"/>
          <w:b/>
          <w:i/>
          <w:caps/>
        </w:rPr>
      </w:pPr>
    </w:p>
    <w:p w14:paraId="60E0BA7C" w14:textId="77777777" w:rsidR="00733687" w:rsidRPr="00733687" w:rsidRDefault="00733687" w:rsidP="00733687">
      <w:pPr>
        <w:rPr>
          <w:rFonts w:ascii="Arial" w:hAnsi="Arial" w:cs="Arial"/>
          <w:b/>
          <w:i/>
          <w:caps/>
        </w:rPr>
      </w:pPr>
      <w:r w:rsidRPr="00733687">
        <w:rPr>
          <w:rFonts w:ascii="Arial" w:hAnsi="Arial" w:cs="Arial"/>
          <w:b/>
          <w:i/>
          <w:caps/>
        </w:rPr>
        <w:t>ALSO, GOVERNMENTS SHOULD DISCLOSE tax abatement agreements that are entered into by other governments and that reduce the reporting government’s tax revenues.</w:t>
      </w:r>
    </w:p>
    <w:p w14:paraId="285F217B" w14:textId="77777777" w:rsidR="00733687" w:rsidRPr="00733687" w:rsidRDefault="00733687" w:rsidP="00733687">
      <w:pPr>
        <w:rPr>
          <w:rFonts w:ascii="Arial" w:hAnsi="Arial" w:cs="Arial"/>
          <w:b/>
          <w:i/>
          <w:caps/>
        </w:rPr>
      </w:pPr>
    </w:p>
    <w:p w14:paraId="64943DE1" w14:textId="77777777" w:rsidR="00733687" w:rsidRPr="00733687" w:rsidRDefault="00733687" w:rsidP="00733687">
      <w:pPr>
        <w:rPr>
          <w:rFonts w:ascii="Arial" w:hAnsi="Arial" w:cs="Arial"/>
          <w:caps/>
        </w:rPr>
      </w:pPr>
      <w:r w:rsidRPr="00733687">
        <w:rPr>
          <w:rFonts w:ascii="Arial" w:hAnsi="Arial" w:cs="Arial"/>
          <w:b/>
          <w:i/>
          <w:caps/>
        </w:rPr>
        <w:t xml:space="preserve">tHE FOLLOWING IS ONLY AN EXAMPLE DISCLOSURE; PLEASE REVIEW GASB #77 FOR SPECIFIC DISCLOSURE REQUIREMENTS.] </w:t>
      </w:r>
    </w:p>
    <w:p w14:paraId="2616C48B" w14:textId="77777777" w:rsidR="00733687" w:rsidRPr="00733687" w:rsidRDefault="00733687" w:rsidP="00733687">
      <w:pPr>
        <w:rPr>
          <w:rFonts w:ascii="Arial" w:hAnsi="Arial" w:cs="Arial"/>
          <w:caps/>
        </w:rPr>
      </w:pPr>
    </w:p>
    <w:p w14:paraId="527EE03C" w14:textId="77777777" w:rsidR="00733687" w:rsidRPr="00733687" w:rsidRDefault="00733687" w:rsidP="00733687">
      <w:pPr>
        <w:rPr>
          <w:rFonts w:ascii="Arial" w:hAnsi="Arial" w:cs="Arial"/>
        </w:rPr>
      </w:pPr>
    </w:p>
    <w:p w14:paraId="686D5288" w14:textId="77777777" w:rsidR="00733687" w:rsidRPr="00733687" w:rsidRDefault="00733687" w:rsidP="00733687">
      <w:pPr>
        <w:ind w:left="540"/>
        <w:rPr>
          <w:rFonts w:ascii="Arial" w:hAnsi="Arial" w:cs="Arial"/>
        </w:rPr>
      </w:pPr>
      <w:r w:rsidRPr="00733687">
        <w:rPr>
          <w:rFonts w:ascii="Arial" w:hAnsi="Arial" w:cs="Arial"/>
        </w:rPr>
        <w:t xml:space="preserve">The </w:t>
      </w:r>
      <w:r w:rsidR="007D3CF9">
        <w:rPr>
          <w:rFonts w:ascii="Arial" w:hAnsi="Arial" w:cs="Arial"/>
        </w:rPr>
        <w:t>Municipality</w:t>
      </w:r>
      <w:r w:rsidRPr="00733687">
        <w:rPr>
          <w:rFonts w:ascii="Arial" w:hAnsi="Arial" w:cs="Arial"/>
        </w:rPr>
        <w:t xml:space="preserve"> enters into property tax abatement agreements with local businesses under SDCL ________ and Ordinance No. __________.  Under the agreement, the </w:t>
      </w:r>
      <w:r w:rsidR="007D3CF9">
        <w:rPr>
          <w:rFonts w:ascii="Arial" w:hAnsi="Arial" w:cs="Arial"/>
        </w:rPr>
        <w:t>Municipality</w:t>
      </w:r>
      <w:r w:rsidRPr="00733687">
        <w:rPr>
          <w:rFonts w:ascii="Arial" w:hAnsi="Arial" w:cs="Arial"/>
        </w:rPr>
        <w:t xml:space="preserve"> may grant property tax abatements of up to ___ percent of a business’ property tax bill for the purpose of attracting or retaining businesses within their jurisdictions. </w:t>
      </w:r>
      <w:r w:rsidR="00501F21">
        <w:rPr>
          <w:rFonts w:ascii="Arial" w:hAnsi="Arial" w:cs="Arial"/>
        </w:rPr>
        <w:t xml:space="preserve"> </w:t>
      </w:r>
      <w:r w:rsidRPr="00733687">
        <w:rPr>
          <w:rFonts w:ascii="Arial" w:hAnsi="Arial" w:cs="Arial"/>
        </w:rPr>
        <w:t xml:space="preserve">The abatements may be granted to any business located within or promising to relocate to the </w:t>
      </w:r>
      <w:r w:rsidR="007D3CF9">
        <w:rPr>
          <w:rFonts w:ascii="Arial" w:hAnsi="Arial" w:cs="Arial"/>
        </w:rPr>
        <w:t>Municipality</w:t>
      </w:r>
      <w:r w:rsidRPr="00733687">
        <w:rPr>
          <w:rFonts w:ascii="Arial" w:hAnsi="Arial" w:cs="Arial"/>
        </w:rPr>
        <w:t xml:space="preserve">. </w:t>
      </w:r>
    </w:p>
    <w:p w14:paraId="45042B75" w14:textId="77777777" w:rsidR="00733687" w:rsidRPr="00733687" w:rsidRDefault="00733687" w:rsidP="00733687">
      <w:pPr>
        <w:ind w:left="540"/>
        <w:rPr>
          <w:rFonts w:ascii="Arial" w:hAnsi="Arial" w:cs="Arial"/>
        </w:rPr>
      </w:pPr>
    </w:p>
    <w:p w14:paraId="4C04119A" w14:textId="77777777" w:rsidR="00733687" w:rsidRPr="00733687" w:rsidRDefault="00733687" w:rsidP="00733687">
      <w:pPr>
        <w:ind w:left="540"/>
        <w:rPr>
          <w:rFonts w:ascii="Arial" w:hAnsi="Arial" w:cs="Arial"/>
        </w:rPr>
      </w:pPr>
      <w:r w:rsidRPr="00733687">
        <w:rPr>
          <w:rFonts w:ascii="Arial" w:hAnsi="Arial" w:cs="Arial"/>
        </w:rPr>
        <w:t xml:space="preserve">For the year ended December 31, 20__, the </w:t>
      </w:r>
      <w:r w:rsidR="007D3CF9">
        <w:rPr>
          <w:rFonts w:ascii="Arial" w:hAnsi="Arial" w:cs="Arial"/>
        </w:rPr>
        <w:t>Municipality</w:t>
      </w:r>
      <w:r w:rsidRPr="00733687">
        <w:rPr>
          <w:rFonts w:ascii="Arial" w:hAnsi="Arial" w:cs="Arial"/>
        </w:rPr>
        <w:t xml:space="preserve"> abated property taxes totaling $_______ under this program, including the following tax abatement agreements that each exceeded __ percent of the total amount abated:</w:t>
      </w:r>
    </w:p>
    <w:p w14:paraId="53242293" w14:textId="77777777" w:rsidR="00733687" w:rsidRPr="00733687" w:rsidRDefault="00733687" w:rsidP="00733687">
      <w:pPr>
        <w:ind w:left="540"/>
        <w:rPr>
          <w:rFonts w:ascii="Arial" w:hAnsi="Arial" w:cs="Arial"/>
        </w:rPr>
      </w:pPr>
    </w:p>
    <w:p w14:paraId="2C4F553E" w14:textId="77777777" w:rsidR="00733687" w:rsidRPr="00733687" w:rsidRDefault="00733687" w:rsidP="00733687">
      <w:pPr>
        <w:pStyle w:val="ListParagraph"/>
        <w:numPr>
          <w:ilvl w:val="0"/>
          <w:numId w:val="15"/>
        </w:numPr>
        <w:rPr>
          <w:rFonts w:ascii="Arial" w:hAnsi="Arial" w:cs="Arial"/>
        </w:rPr>
      </w:pPr>
      <w:r w:rsidRPr="00733687">
        <w:rPr>
          <w:rFonts w:ascii="Arial" w:hAnsi="Arial" w:cs="Arial"/>
        </w:rPr>
        <w:lastRenderedPageBreak/>
        <w:t xml:space="preserve">A __ percent property tax abatement to a ___________ for purchasing and opening a store in an empty storefront in the business district. </w:t>
      </w:r>
      <w:r w:rsidR="00501F21">
        <w:rPr>
          <w:rFonts w:ascii="Arial" w:hAnsi="Arial" w:cs="Arial"/>
        </w:rPr>
        <w:t xml:space="preserve"> </w:t>
      </w:r>
      <w:r w:rsidRPr="00733687">
        <w:rPr>
          <w:rFonts w:ascii="Arial" w:hAnsi="Arial" w:cs="Arial"/>
        </w:rPr>
        <w:t>The abatement amounted to $_______.</w:t>
      </w:r>
    </w:p>
    <w:p w14:paraId="7A85FE51" w14:textId="77777777" w:rsidR="00733687" w:rsidRPr="00733687" w:rsidRDefault="00733687" w:rsidP="00733687">
      <w:pPr>
        <w:ind w:left="540"/>
        <w:rPr>
          <w:rFonts w:ascii="Arial" w:hAnsi="Arial" w:cs="Arial"/>
        </w:rPr>
      </w:pPr>
    </w:p>
    <w:p w14:paraId="017A5E9E" w14:textId="77777777" w:rsidR="00733687" w:rsidRPr="00733687" w:rsidRDefault="00733687" w:rsidP="00733687">
      <w:pPr>
        <w:pStyle w:val="ListParagraph"/>
        <w:numPr>
          <w:ilvl w:val="0"/>
          <w:numId w:val="15"/>
        </w:numPr>
        <w:rPr>
          <w:rFonts w:ascii="Arial" w:hAnsi="Arial" w:cs="Arial"/>
        </w:rPr>
      </w:pPr>
      <w:r w:rsidRPr="00733687">
        <w:rPr>
          <w:rFonts w:ascii="Arial" w:hAnsi="Arial" w:cs="Arial"/>
        </w:rPr>
        <w:t xml:space="preserve">A __ percent property tax reduction for a local restaurant increasing the size of its restaurant and catering facility and increasing employment. </w:t>
      </w:r>
      <w:r w:rsidR="00501F21">
        <w:rPr>
          <w:rFonts w:ascii="Arial" w:hAnsi="Arial" w:cs="Arial"/>
        </w:rPr>
        <w:t xml:space="preserve"> </w:t>
      </w:r>
      <w:r w:rsidRPr="00733687">
        <w:rPr>
          <w:rFonts w:ascii="Arial" w:hAnsi="Arial" w:cs="Arial"/>
        </w:rPr>
        <w:t>The abatement amounted to $______.</w:t>
      </w:r>
    </w:p>
    <w:p w14:paraId="4E8C8A2C" w14:textId="77777777" w:rsidR="00733687" w:rsidRPr="00733687" w:rsidRDefault="00733687" w:rsidP="00733687">
      <w:pPr>
        <w:pStyle w:val="ListParagraph"/>
        <w:rPr>
          <w:rFonts w:ascii="Arial" w:hAnsi="Arial" w:cs="Arial"/>
        </w:rPr>
      </w:pPr>
    </w:p>
    <w:p w14:paraId="009D8B5D" w14:textId="77777777" w:rsidR="00501F21" w:rsidRDefault="00501F21" w:rsidP="00CC1FF5">
      <w:pPr>
        <w:ind w:left="540" w:right="-144" w:hanging="540"/>
        <w:rPr>
          <w:rFonts w:ascii="Arial" w:hAnsi="Arial"/>
        </w:rPr>
      </w:pPr>
    </w:p>
    <w:p w14:paraId="1D82021C" w14:textId="5D8F8247" w:rsidR="005A7EDF" w:rsidRPr="008C22CA" w:rsidRDefault="005A7EDF" w:rsidP="008C1CFB">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30" w:hanging="630"/>
        <w:rPr>
          <w:rFonts w:ascii="Arial" w:hAnsi="Arial"/>
          <w:b/>
        </w:rPr>
      </w:pPr>
      <w:r>
        <w:rPr>
          <w:rFonts w:ascii="Arial" w:hAnsi="Arial"/>
        </w:rPr>
        <w:t>2</w:t>
      </w:r>
      <w:r w:rsidR="003B5DA6">
        <w:rPr>
          <w:rFonts w:ascii="Arial" w:hAnsi="Arial"/>
        </w:rPr>
        <w:t>4</w:t>
      </w:r>
      <w:r>
        <w:rPr>
          <w:rFonts w:ascii="Arial" w:hAnsi="Arial"/>
        </w:rPr>
        <w:t>.</w:t>
      </w:r>
      <w:r>
        <w:rPr>
          <w:rFonts w:ascii="Arial" w:hAnsi="Arial"/>
        </w:rPr>
        <w:tab/>
        <w:t>PENSION</w:t>
      </w:r>
      <w:r w:rsidRPr="008C22CA">
        <w:rPr>
          <w:rFonts w:ascii="Arial" w:hAnsi="Arial"/>
        </w:rPr>
        <w:t xml:space="preserve"> PLAN</w:t>
      </w:r>
      <w:r w:rsidR="009543E7">
        <w:rPr>
          <w:rFonts w:ascii="Arial" w:hAnsi="Arial"/>
        </w:rPr>
        <w:t xml:space="preserve">  </w:t>
      </w:r>
    </w:p>
    <w:p w14:paraId="1F97A57F" w14:textId="77777777" w:rsidR="005A7EDF" w:rsidRPr="008C22CA" w:rsidRDefault="005A7EDF" w:rsidP="005A7ED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7B4AAE4" w14:textId="77777777" w:rsidR="00C24AFC" w:rsidRPr="00973C29"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b/>
        </w:rPr>
      </w:pPr>
      <w:r w:rsidRPr="00037A81">
        <w:rPr>
          <w:rFonts w:ascii="Arial" w:hAnsi="Arial"/>
          <w:b/>
          <w:u w:val="single"/>
        </w:rPr>
        <w:t>Plan Information</w:t>
      </w:r>
      <w:r w:rsidRPr="00973C29">
        <w:rPr>
          <w:rFonts w:ascii="Arial" w:hAnsi="Arial"/>
          <w:b/>
        </w:rPr>
        <w:t xml:space="preserve">:  </w:t>
      </w:r>
    </w:p>
    <w:p w14:paraId="090CB7AF" w14:textId="574886B7" w:rsidR="00C24AFC" w:rsidRPr="008C22CA"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sidRPr="008C22CA">
        <w:rPr>
          <w:rFonts w:ascii="Arial" w:hAnsi="Arial"/>
        </w:rPr>
        <w:t>All employees, working more than 20 h</w:t>
      </w:r>
      <w:r>
        <w:rPr>
          <w:rFonts w:ascii="Arial" w:hAnsi="Arial"/>
        </w:rPr>
        <w:t xml:space="preserve">ours per week during the </w:t>
      </w:r>
      <w:r w:rsidRPr="008C22CA">
        <w:rPr>
          <w:rFonts w:ascii="Arial" w:hAnsi="Arial"/>
        </w:rPr>
        <w:t>year, participate in the South Dakota Retirement System (SDRS)</w:t>
      </w:r>
      <w:r w:rsidR="00B87444">
        <w:rPr>
          <w:rFonts w:ascii="Arial" w:hAnsi="Arial"/>
        </w:rPr>
        <w:t xml:space="preserve">.  SDRS is a hybrid defined benefit plan designed with several defined contribution plan type provisions and is </w:t>
      </w:r>
      <w:r>
        <w:rPr>
          <w:rFonts w:ascii="Arial" w:hAnsi="Arial"/>
        </w:rPr>
        <w:t xml:space="preserve">administered by SDRS </w:t>
      </w:r>
      <w:r w:rsidRPr="008C22CA">
        <w:rPr>
          <w:rFonts w:ascii="Arial" w:hAnsi="Arial"/>
        </w:rPr>
        <w:t>to provide retirement benefits for employees of the State of South Dakota and its political subdivisions.  The SDRS provides retirement, disability</w:t>
      </w:r>
      <w:r>
        <w:rPr>
          <w:rFonts w:ascii="Arial" w:hAnsi="Arial"/>
        </w:rPr>
        <w:t>, and survivor</w:t>
      </w:r>
      <w:r w:rsidRPr="008C22CA">
        <w:rPr>
          <w:rFonts w:ascii="Arial" w:hAnsi="Arial"/>
        </w:rPr>
        <w:t xml:space="preserve"> benefits.  Authority for establishing, </w:t>
      </w:r>
      <w:r w:rsidR="006153B7" w:rsidRPr="008C22CA">
        <w:rPr>
          <w:rFonts w:ascii="Arial" w:hAnsi="Arial"/>
        </w:rPr>
        <w:t>administering,</w:t>
      </w:r>
      <w:r w:rsidRPr="008C22CA">
        <w:rPr>
          <w:rFonts w:ascii="Arial" w:hAnsi="Arial"/>
        </w:rPr>
        <w:t xml:space="preserve"> and amending plan provisions are found in </w:t>
      </w:r>
      <w:r>
        <w:rPr>
          <w:rFonts w:ascii="Arial" w:hAnsi="Arial"/>
        </w:rPr>
        <w:t xml:space="preserve">SDCL </w:t>
      </w:r>
      <w:r w:rsidRPr="008C22CA">
        <w:rPr>
          <w:rFonts w:ascii="Arial" w:hAnsi="Arial"/>
        </w:rPr>
        <w:t xml:space="preserve">3-12.  The SDRS issues a publicly available financial report that includes financial statements and required supplementary information. </w:t>
      </w:r>
      <w:r>
        <w:rPr>
          <w:rFonts w:ascii="Arial" w:hAnsi="Arial"/>
        </w:rPr>
        <w:t xml:space="preserve"> </w:t>
      </w:r>
      <w:r w:rsidRPr="008C22CA">
        <w:rPr>
          <w:rFonts w:ascii="Arial" w:hAnsi="Arial"/>
        </w:rPr>
        <w:t xml:space="preserve">That report may be obtained </w:t>
      </w:r>
      <w:r>
        <w:rPr>
          <w:rFonts w:ascii="Arial" w:hAnsi="Arial"/>
        </w:rPr>
        <w:t xml:space="preserve">at </w:t>
      </w:r>
      <w:r w:rsidRPr="008F4ECC">
        <w:rPr>
          <w:rFonts w:ascii="Arial" w:hAnsi="Arial"/>
        </w:rPr>
        <w:t>http://sdrs.sd.gov/publications.aspx</w:t>
      </w:r>
      <w:r>
        <w:rPr>
          <w:rFonts w:ascii="Arial" w:hAnsi="Arial"/>
        </w:rPr>
        <w:t xml:space="preserve"> or </w:t>
      </w:r>
      <w:r w:rsidRPr="008C22CA">
        <w:rPr>
          <w:rFonts w:ascii="Arial" w:hAnsi="Arial"/>
        </w:rPr>
        <w:t>by writing to the SDRS, P.O. Box 1098, Pierre, SD  57501-1098 or by calling (605) 773-3731.</w:t>
      </w:r>
    </w:p>
    <w:p w14:paraId="47EF79A8" w14:textId="77777777" w:rsidR="00C24AFC" w:rsidRPr="008C22CA"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491B0E01"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Benefits Provided</w:t>
      </w:r>
      <w:r w:rsidRPr="00973C29">
        <w:rPr>
          <w:rFonts w:ascii="Arial" w:hAnsi="Arial"/>
          <w:b/>
        </w:rPr>
        <w:t>:</w:t>
      </w:r>
      <w:r>
        <w:rPr>
          <w:rFonts w:ascii="Arial" w:hAnsi="Arial"/>
        </w:rPr>
        <w:t xml:space="preserve">  </w:t>
      </w:r>
    </w:p>
    <w:p w14:paraId="076862F2" w14:textId="1892FBAD" w:rsidR="004A2ECE" w:rsidRDefault="004A2ECE"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SDRS has four classes of members:  Class A general members, Class B public safety and judicial members, Class C Cement Plant Retirement Fund members, and Class D Department of Labor and Regulation members.  </w:t>
      </w:r>
    </w:p>
    <w:p w14:paraId="59CDE833" w14:textId="77777777" w:rsidR="00B87444" w:rsidRDefault="00B87444"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036B3007" w14:textId="2C9FA92A"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before July 1, </w:t>
      </w:r>
      <w:r w:rsidR="00E93A63">
        <w:rPr>
          <w:rFonts w:ascii="Arial" w:hAnsi="Arial"/>
        </w:rPr>
        <w:t>2017</w:t>
      </w:r>
      <w:r>
        <w:rPr>
          <w:rFonts w:ascii="Arial" w:hAnsi="Arial"/>
        </w:rPr>
        <w:t>, are Foundation members.  Class A Foundation members and Class B Foundation members who retire after age 65 with three years of contributory service are entitled to an unreduced annual retirement benefit.  An unreduced annual retirement benefit is also available after age 55 for Class A Foundation members where the sum of age and credited service is equal to or greater than 85 or after age 55 for Class B Foundation judicial members where the sum of age and credited service is equal to or greater than 80.  Class B Foundation public safety members can retire with an unreduced annual retirement benefit after age 55 with three years of contributory service.  An unreduced annual retirement benefit is also available after age 45 for Class B Foundation public safety members where the sum of age and credited service is equal to or greater than 75.  All Foundation retirements that do not meet the above criteria may be payable at a reduced level.</w:t>
      </w:r>
      <w:r w:rsidR="004A2ECE">
        <w:rPr>
          <w:rFonts w:ascii="Arial" w:hAnsi="Arial"/>
        </w:rPr>
        <w:t xml:space="preserve">  Class A and B eligible spouses of Foundation members will receive a 60 percent joint survivor benefit when the member dies.</w:t>
      </w:r>
    </w:p>
    <w:p w14:paraId="421E400E"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1D8C25D1"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on/after July 1, </w:t>
      </w:r>
      <w:r w:rsidR="00E93A63">
        <w:rPr>
          <w:rFonts w:ascii="Arial" w:hAnsi="Arial"/>
        </w:rPr>
        <w:t>2017</w:t>
      </w:r>
      <w:r>
        <w:rPr>
          <w:rFonts w:ascii="Arial" w:hAnsi="Arial"/>
        </w:rPr>
        <w:t xml:space="preserve">, are Generational members.  Class A Generational members and Class B Generational judicial members who retire after age 67 with three years of contributory service are entitled to an unreduced annual retirement benefit.  Class B Generational public safety members can retire with an unreduced annual retirement benefit after age 57 with three years of contributory service.  At retirement, married Generational members may elect a single-life benefit, a 60 percent joint and survivor benefit, or a 100 percent joint and survivor benefit.  All Generational retirement benefits that do not meet the above criteria may be payable at a reduced level.  Generational members will also have a variable retirement account (VRA) established, in which they will receive up to 1.5 percent of compensation funded by part of the employer contribution.  VRAs will receive investment earnings based on investment returns.  </w:t>
      </w:r>
    </w:p>
    <w:p w14:paraId="24937667"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48321F17" w14:textId="085FBF38"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540"/>
        <w:rPr>
          <w:rFonts w:ascii="Arial" w:hAnsi="Arial"/>
        </w:rPr>
      </w:pPr>
      <w:r>
        <w:rPr>
          <w:rFonts w:ascii="Arial" w:hAnsi="Arial"/>
        </w:rPr>
        <w:t xml:space="preserve">Legislation enacted in </w:t>
      </w:r>
      <w:r w:rsidR="00E93A63">
        <w:rPr>
          <w:rFonts w:ascii="Arial" w:hAnsi="Arial"/>
        </w:rPr>
        <w:t>2017</w:t>
      </w:r>
      <w:r>
        <w:rPr>
          <w:rFonts w:ascii="Arial" w:hAnsi="Arial"/>
        </w:rPr>
        <w:t xml:space="preserve"> established the current COLA process.  At each valuation date:</w:t>
      </w:r>
    </w:p>
    <w:p w14:paraId="45DF8EBF" w14:textId="77777777" w:rsidR="00C24AFC" w:rsidRDefault="00C24AFC" w:rsidP="00C24AFC">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 xml:space="preserve">    Baseline actuarial accrued liabilities will be calculated assuming the COLA is equal to long-term inflation assumption of 2.25%.</w:t>
      </w:r>
    </w:p>
    <w:p w14:paraId="2C74039D" w14:textId="77777777" w:rsidR="00C24AFC" w:rsidRDefault="00C24AFC" w:rsidP="00C24AFC">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 xml:space="preserve">    If the fair value of assets is greater or equal to the baseline actuarial accrued liabilities, the COLA will be:</w:t>
      </w:r>
    </w:p>
    <w:p w14:paraId="79BB69C9" w14:textId="77777777" w:rsidR="00C24AFC" w:rsidRDefault="00C24AFC" w:rsidP="00C24AFC">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3.5%.</w:t>
      </w:r>
    </w:p>
    <w:p w14:paraId="25D6365D" w14:textId="77777777" w:rsidR="00C24AFC" w:rsidRDefault="00C24AFC" w:rsidP="00C24AFC">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lastRenderedPageBreak/>
        <w:t xml:space="preserve">    If the fair value of assets is less than the baseline actuarial accrued liabilities, the COLA will be:</w:t>
      </w:r>
    </w:p>
    <w:p w14:paraId="25F04875" w14:textId="77777777" w:rsidR="00C24AFC" w:rsidRPr="00EE3144" w:rsidRDefault="00C24AFC" w:rsidP="00C24AFC">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a restricted maximum such that, that if the restricted maximum is assumed for future COLAs, the fair value of assets will be greater or equal to the accrued liabilities.</w:t>
      </w:r>
    </w:p>
    <w:p w14:paraId="18D919BE" w14:textId="3F4D7072" w:rsidR="004A2ECE" w:rsidRDefault="004A2ECE"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Legislation enacted in </w:t>
      </w:r>
      <w:r w:rsidR="003B5DA6">
        <w:rPr>
          <w:rFonts w:ascii="Arial" w:hAnsi="Arial"/>
        </w:rPr>
        <w:t>202</w:t>
      </w:r>
      <w:r w:rsidR="00830FE5">
        <w:rPr>
          <w:rFonts w:ascii="Arial" w:hAnsi="Arial"/>
        </w:rPr>
        <w:t>1</w:t>
      </w:r>
      <w:r>
        <w:rPr>
          <w:rFonts w:ascii="Arial" w:hAnsi="Arial"/>
        </w:rPr>
        <w:t xml:space="preserve"> reduced the minimum COLA from 0.5 percent to 0.0 percent.</w:t>
      </w:r>
    </w:p>
    <w:p w14:paraId="0669DE78" w14:textId="77777777" w:rsidR="004A2ECE" w:rsidRDefault="004A2ECE"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0E186C9A" w14:textId="0C00E18A" w:rsidR="00C24AFC" w:rsidRPr="00BC3C07"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All benefits except those depending on the Member’s Accumulated Contributions are annually increased by the Cost-of-Living Adjustment.</w:t>
      </w:r>
    </w:p>
    <w:p w14:paraId="5A0AF6FB"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71B1ED5F"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6C5D72">
        <w:rPr>
          <w:rFonts w:ascii="Arial" w:hAnsi="Arial" w:cs="Arial"/>
          <w:b/>
        </w:rPr>
        <w:t>(NOTE:</w:t>
      </w:r>
      <w:r>
        <w:rPr>
          <w:rFonts w:ascii="Arial" w:hAnsi="Arial" w:cs="Arial"/>
          <w:b/>
        </w:rPr>
        <w:t xml:space="preserve"> If the benefit terms included postemployment benefit changes, the Municipality should disclose information about those terms, as required by paragraph 76b of Statement 68)</w:t>
      </w:r>
    </w:p>
    <w:p w14:paraId="51EC4ED2"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7198AB1F"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cs="Arial"/>
          <w:b/>
        </w:rPr>
        <w:t>(NOTE: If the pension plan was closed to new entrants, the Municipality should disclose that fact, as required by paragraph 76b of Statement 68)</w:t>
      </w:r>
    </w:p>
    <w:p w14:paraId="08E9C67E" w14:textId="77777777" w:rsidR="00C24AFC" w:rsidRDefault="00C24AFC" w:rsidP="006153B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0B707790" w14:textId="77777777" w:rsidR="00C24AFC" w:rsidRDefault="00C24AFC" w:rsidP="00C24AF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Contributions</w:t>
      </w:r>
      <w:r w:rsidRPr="00973C29">
        <w:rPr>
          <w:rFonts w:ascii="Arial" w:hAnsi="Arial"/>
          <w:b/>
        </w:rPr>
        <w:t>:</w:t>
      </w:r>
      <w:r>
        <w:rPr>
          <w:rFonts w:ascii="Arial" w:hAnsi="Arial"/>
        </w:rPr>
        <w:t xml:space="preserve">  </w:t>
      </w:r>
    </w:p>
    <w:p w14:paraId="74A79418" w14:textId="5603D6B6" w:rsidR="00C24AFC" w:rsidRDefault="00C24AFC" w:rsidP="00C24AF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Per SDCL 3-12, contribution requirements of the active employees and the participating employers are established and may be amended by the SDRS Board.  </w:t>
      </w:r>
      <w:r w:rsidRPr="008C22CA">
        <w:rPr>
          <w:rFonts w:ascii="Arial" w:hAnsi="Arial"/>
        </w:rPr>
        <w:t xml:space="preserve">Covered employees are required by state statute to contribute the following percentages of their salary to the plan; Class A Members, 6.0% of salary; Class B Judicial Members, 9.0% of salary; and Class B Public Safety Members, 8.0% of salary. </w:t>
      </w:r>
      <w:r>
        <w:rPr>
          <w:rFonts w:ascii="Arial" w:hAnsi="Arial"/>
        </w:rPr>
        <w:t xml:space="preserve"> </w:t>
      </w:r>
      <w:r w:rsidRPr="008C22CA">
        <w:rPr>
          <w:rFonts w:ascii="Arial" w:hAnsi="Arial"/>
        </w:rPr>
        <w:t xml:space="preserve">State statute also requires the employer to contribute an amount equal to the employee’s contribution.  The </w:t>
      </w:r>
      <w:r>
        <w:rPr>
          <w:rFonts w:ascii="Arial" w:hAnsi="Arial"/>
        </w:rPr>
        <w:t xml:space="preserve">Municipality’s </w:t>
      </w:r>
      <w:r w:rsidRPr="008C22CA">
        <w:rPr>
          <w:rFonts w:ascii="Arial" w:hAnsi="Arial"/>
        </w:rPr>
        <w:t xml:space="preserve">share of contributions to the SDRS for the </w:t>
      </w:r>
      <w:r>
        <w:rPr>
          <w:rFonts w:ascii="Arial" w:hAnsi="Arial"/>
        </w:rPr>
        <w:t>calendar</w:t>
      </w:r>
      <w:r w:rsidRPr="008C22CA">
        <w:rPr>
          <w:rFonts w:ascii="Arial" w:hAnsi="Arial"/>
        </w:rPr>
        <w:t xml:space="preserve"> years ended </w:t>
      </w:r>
      <w:r>
        <w:rPr>
          <w:rFonts w:ascii="Arial" w:hAnsi="Arial"/>
        </w:rPr>
        <w:t xml:space="preserve">December 31, </w:t>
      </w:r>
      <w:r w:rsidR="003B5DA6">
        <w:rPr>
          <w:rFonts w:ascii="Arial" w:hAnsi="Arial"/>
        </w:rPr>
        <w:t>2024</w:t>
      </w:r>
      <w:r w:rsidRPr="008C22CA">
        <w:rPr>
          <w:rFonts w:ascii="Arial" w:hAnsi="Arial"/>
        </w:rPr>
        <w:t xml:space="preserve">, </w:t>
      </w:r>
      <w:r w:rsidR="003B5DA6">
        <w:rPr>
          <w:rFonts w:ascii="Arial" w:hAnsi="Arial"/>
        </w:rPr>
        <w:t>2023</w:t>
      </w:r>
      <w:r>
        <w:rPr>
          <w:rFonts w:ascii="Arial" w:hAnsi="Arial"/>
        </w:rPr>
        <w:t>,</w:t>
      </w:r>
      <w:r w:rsidRPr="008C22CA">
        <w:rPr>
          <w:rFonts w:ascii="Arial" w:hAnsi="Arial"/>
        </w:rPr>
        <w:t xml:space="preserve"> and </w:t>
      </w:r>
      <w:r w:rsidR="003B5DA6">
        <w:rPr>
          <w:rFonts w:ascii="Arial" w:hAnsi="Arial"/>
        </w:rPr>
        <w:t>2022</w:t>
      </w:r>
      <w:r w:rsidRPr="008C22CA">
        <w:rPr>
          <w:rFonts w:ascii="Arial" w:hAnsi="Arial"/>
        </w:rPr>
        <w:t>, equal to the r</w:t>
      </w:r>
      <w:r>
        <w:rPr>
          <w:rFonts w:ascii="Arial" w:hAnsi="Arial"/>
        </w:rPr>
        <w:t>equired contributions each year, were as follows:</w:t>
      </w:r>
    </w:p>
    <w:p w14:paraId="5BE9532E" w14:textId="77777777" w:rsidR="00C24AFC" w:rsidRDefault="00C24AFC" w:rsidP="00C24AF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tbl>
      <w:tblPr>
        <w:tblW w:w="3078" w:type="dxa"/>
        <w:tblInd w:w="648" w:type="dxa"/>
        <w:tblLook w:val="04A0" w:firstRow="1" w:lastRow="0" w:firstColumn="1" w:lastColumn="0" w:noHBand="0" w:noVBand="1"/>
      </w:tblPr>
      <w:tblGrid>
        <w:gridCol w:w="1008"/>
        <w:gridCol w:w="270"/>
        <w:gridCol w:w="1800"/>
      </w:tblGrid>
      <w:tr w:rsidR="00C24AFC" w:rsidRPr="00D620B6" w14:paraId="675B119A" w14:textId="77777777" w:rsidTr="00E93A63">
        <w:trPr>
          <w:trHeight w:val="300"/>
        </w:trPr>
        <w:tc>
          <w:tcPr>
            <w:tcW w:w="1008" w:type="dxa"/>
            <w:tcBorders>
              <w:top w:val="nil"/>
              <w:left w:val="nil"/>
              <w:bottom w:val="single" w:sz="4" w:space="0" w:color="auto"/>
              <w:right w:val="nil"/>
            </w:tcBorders>
            <w:shd w:val="clear" w:color="auto" w:fill="auto"/>
            <w:noWrap/>
            <w:vAlign w:val="bottom"/>
            <w:hideMark/>
          </w:tcPr>
          <w:p w14:paraId="2128EC4C" w14:textId="77777777" w:rsidR="00C24AFC" w:rsidRPr="00D620B6" w:rsidRDefault="00C24AFC" w:rsidP="00E93A63">
            <w:pPr>
              <w:jc w:val="center"/>
              <w:rPr>
                <w:rFonts w:ascii="Arial" w:hAnsi="Arial" w:cs="Arial"/>
              </w:rPr>
            </w:pPr>
            <w:r w:rsidRPr="00D620B6">
              <w:rPr>
                <w:rFonts w:ascii="Arial" w:hAnsi="Arial" w:cs="Arial"/>
              </w:rPr>
              <w:t>Year</w:t>
            </w:r>
          </w:p>
        </w:tc>
        <w:tc>
          <w:tcPr>
            <w:tcW w:w="270" w:type="dxa"/>
            <w:tcBorders>
              <w:top w:val="nil"/>
              <w:left w:val="nil"/>
              <w:bottom w:val="nil"/>
              <w:right w:val="nil"/>
            </w:tcBorders>
          </w:tcPr>
          <w:p w14:paraId="39FDD842" w14:textId="77777777" w:rsidR="00C24AFC" w:rsidRPr="00D620B6" w:rsidRDefault="00C24AFC" w:rsidP="00E93A63">
            <w:pPr>
              <w:jc w:val="center"/>
              <w:rPr>
                <w:rFonts w:ascii="Arial" w:hAnsi="Arial" w:cs="Arial"/>
                <w:u w:val="single"/>
              </w:rPr>
            </w:pPr>
          </w:p>
        </w:tc>
        <w:tc>
          <w:tcPr>
            <w:tcW w:w="1800" w:type="dxa"/>
            <w:tcBorders>
              <w:top w:val="nil"/>
              <w:left w:val="nil"/>
              <w:bottom w:val="single" w:sz="4" w:space="0" w:color="auto"/>
              <w:right w:val="nil"/>
            </w:tcBorders>
            <w:shd w:val="clear" w:color="auto" w:fill="auto"/>
            <w:noWrap/>
            <w:vAlign w:val="bottom"/>
            <w:hideMark/>
          </w:tcPr>
          <w:p w14:paraId="5A5E1BBD" w14:textId="77777777" w:rsidR="00C24AFC" w:rsidRPr="00D620B6" w:rsidRDefault="00C24AFC" w:rsidP="00E93A63">
            <w:pPr>
              <w:jc w:val="center"/>
              <w:rPr>
                <w:rFonts w:ascii="Arial" w:hAnsi="Arial" w:cs="Arial"/>
              </w:rPr>
            </w:pPr>
            <w:r w:rsidRPr="00D620B6">
              <w:rPr>
                <w:rFonts w:ascii="Arial" w:hAnsi="Arial" w:cs="Arial"/>
              </w:rPr>
              <w:t>Amount</w:t>
            </w:r>
          </w:p>
        </w:tc>
      </w:tr>
      <w:tr w:rsidR="00C24AFC" w:rsidRPr="00D620B6" w14:paraId="7024500D" w14:textId="77777777" w:rsidTr="00E93A63">
        <w:trPr>
          <w:trHeight w:val="300"/>
        </w:trPr>
        <w:tc>
          <w:tcPr>
            <w:tcW w:w="1008" w:type="dxa"/>
            <w:tcBorders>
              <w:top w:val="single" w:sz="4" w:space="0" w:color="auto"/>
              <w:left w:val="nil"/>
              <w:bottom w:val="nil"/>
              <w:right w:val="nil"/>
            </w:tcBorders>
            <w:shd w:val="clear" w:color="auto" w:fill="auto"/>
            <w:noWrap/>
            <w:vAlign w:val="bottom"/>
            <w:hideMark/>
          </w:tcPr>
          <w:p w14:paraId="2BBF2906" w14:textId="4ED631CA" w:rsidR="00C24AFC" w:rsidRPr="00D620B6" w:rsidRDefault="003B5DA6" w:rsidP="00E93A63">
            <w:pPr>
              <w:jc w:val="center"/>
              <w:rPr>
                <w:rFonts w:ascii="Arial" w:hAnsi="Arial" w:cs="Arial"/>
              </w:rPr>
            </w:pPr>
            <w:r>
              <w:rPr>
                <w:rFonts w:ascii="Arial" w:hAnsi="Arial" w:cs="Arial"/>
              </w:rPr>
              <w:t>2024</w:t>
            </w:r>
          </w:p>
        </w:tc>
        <w:tc>
          <w:tcPr>
            <w:tcW w:w="270" w:type="dxa"/>
            <w:tcBorders>
              <w:top w:val="nil"/>
              <w:left w:val="nil"/>
              <w:bottom w:val="nil"/>
              <w:right w:val="nil"/>
            </w:tcBorders>
          </w:tcPr>
          <w:p w14:paraId="5F958A1E" w14:textId="77777777" w:rsidR="00C24AFC" w:rsidRPr="00D620B6" w:rsidRDefault="00C24AFC" w:rsidP="00E93A63">
            <w:pPr>
              <w:jc w:val="right"/>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06E090EC" w14:textId="77777777" w:rsidR="00C24AFC" w:rsidRPr="00D620B6" w:rsidRDefault="00C24AFC" w:rsidP="00830FE5">
            <w:pPr>
              <w:rPr>
                <w:rFonts w:ascii="Arial" w:hAnsi="Arial" w:cs="Arial"/>
              </w:rPr>
            </w:pPr>
            <w:r w:rsidRPr="00D620B6">
              <w:rPr>
                <w:rFonts w:ascii="Arial" w:hAnsi="Arial" w:cs="Arial"/>
              </w:rPr>
              <w:t xml:space="preserve">$ </w:t>
            </w:r>
          </w:p>
        </w:tc>
      </w:tr>
      <w:tr w:rsidR="00C24AFC" w:rsidRPr="00D620B6" w14:paraId="234A282D" w14:textId="77777777" w:rsidTr="00E93A63">
        <w:trPr>
          <w:trHeight w:val="300"/>
        </w:trPr>
        <w:tc>
          <w:tcPr>
            <w:tcW w:w="1008" w:type="dxa"/>
            <w:tcBorders>
              <w:top w:val="nil"/>
              <w:left w:val="nil"/>
              <w:bottom w:val="nil"/>
              <w:right w:val="nil"/>
            </w:tcBorders>
            <w:shd w:val="clear" w:color="auto" w:fill="auto"/>
            <w:noWrap/>
            <w:vAlign w:val="bottom"/>
            <w:hideMark/>
          </w:tcPr>
          <w:p w14:paraId="3C1FE3E8" w14:textId="17282BCF" w:rsidR="00C24AFC" w:rsidRPr="00D620B6" w:rsidRDefault="003B5DA6" w:rsidP="00E93A63">
            <w:pPr>
              <w:jc w:val="center"/>
              <w:rPr>
                <w:rFonts w:ascii="Arial" w:hAnsi="Arial" w:cs="Arial"/>
              </w:rPr>
            </w:pPr>
            <w:r>
              <w:rPr>
                <w:rFonts w:ascii="Arial" w:hAnsi="Arial" w:cs="Arial"/>
              </w:rPr>
              <w:t>2023</w:t>
            </w:r>
          </w:p>
        </w:tc>
        <w:tc>
          <w:tcPr>
            <w:tcW w:w="270" w:type="dxa"/>
            <w:tcBorders>
              <w:top w:val="nil"/>
              <w:left w:val="nil"/>
              <w:bottom w:val="nil"/>
              <w:right w:val="nil"/>
            </w:tcBorders>
          </w:tcPr>
          <w:p w14:paraId="2E770563" w14:textId="77777777" w:rsidR="00C24AFC" w:rsidRPr="00D620B6" w:rsidRDefault="00C24AFC" w:rsidP="00E93A63">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27167318" w14:textId="77777777" w:rsidR="00C24AFC" w:rsidRPr="00D620B6" w:rsidRDefault="00C24AFC" w:rsidP="00830FE5">
            <w:pPr>
              <w:rPr>
                <w:rFonts w:ascii="Arial" w:hAnsi="Arial" w:cs="Arial"/>
              </w:rPr>
            </w:pPr>
            <w:r w:rsidRPr="00D620B6">
              <w:rPr>
                <w:rFonts w:ascii="Arial" w:hAnsi="Arial" w:cs="Arial"/>
              </w:rPr>
              <w:t xml:space="preserve">$ </w:t>
            </w:r>
          </w:p>
        </w:tc>
      </w:tr>
      <w:tr w:rsidR="00C24AFC" w:rsidRPr="00D620B6" w14:paraId="2CB587B6" w14:textId="77777777" w:rsidTr="00E93A63">
        <w:trPr>
          <w:trHeight w:val="300"/>
        </w:trPr>
        <w:tc>
          <w:tcPr>
            <w:tcW w:w="1008" w:type="dxa"/>
            <w:tcBorders>
              <w:top w:val="nil"/>
              <w:left w:val="nil"/>
              <w:bottom w:val="nil"/>
              <w:right w:val="nil"/>
            </w:tcBorders>
            <w:shd w:val="clear" w:color="auto" w:fill="auto"/>
            <w:noWrap/>
            <w:vAlign w:val="bottom"/>
            <w:hideMark/>
          </w:tcPr>
          <w:p w14:paraId="6EF4129F" w14:textId="78ACEBA7" w:rsidR="00C24AFC" w:rsidRPr="00D620B6" w:rsidRDefault="003B5DA6" w:rsidP="00E93A63">
            <w:pPr>
              <w:jc w:val="center"/>
              <w:rPr>
                <w:rFonts w:ascii="Arial" w:hAnsi="Arial" w:cs="Arial"/>
              </w:rPr>
            </w:pPr>
            <w:r>
              <w:rPr>
                <w:rFonts w:ascii="Arial" w:hAnsi="Arial" w:cs="Arial"/>
              </w:rPr>
              <w:t>2022</w:t>
            </w:r>
          </w:p>
        </w:tc>
        <w:tc>
          <w:tcPr>
            <w:tcW w:w="270" w:type="dxa"/>
            <w:tcBorders>
              <w:top w:val="nil"/>
              <w:left w:val="nil"/>
              <w:bottom w:val="nil"/>
              <w:right w:val="nil"/>
            </w:tcBorders>
          </w:tcPr>
          <w:p w14:paraId="247B5A85" w14:textId="77777777" w:rsidR="00C24AFC" w:rsidRPr="00D620B6" w:rsidRDefault="00C24AFC" w:rsidP="00E93A63">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2B4C646E" w14:textId="77777777" w:rsidR="00C24AFC" w:rsidRPr="00D620B6" w:rsidRDefault="00C24AFC" w:rsidP="00830FE5">
            <w:pPr>
              <w:rPr>
                <w:rFonts w:ascii="Arial" w:hAnsi="Arial" w:cs="Arial"/>
              </w:rPr>
            </w:pPr>
            <w:r w:rsidRPr="00D620B6">
              <w:rPr>
                <w:rFonts w:ascii="Arial" w:hAnsi="Arial" w:cs="Arial"/>
              </w:rPr>
              <w:t xml:space="preserve">$ </w:t>
            </w:r>
          </w:p>
        </w:tc>
      </w:tr>
    </w:tbl>
    <w:p w14:paraId="4B2409FD" w14:textId="77777777" w:rsidR="00C24AFC" w:rsidRPr="008C22CA" w:rsidRDefault="00C24AFC" w:rsidP="00C24AFC">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40A00394" w14:textId="77777777" w:rsidR="00C24AFC" w:rsidRPr="006C5D72" w:rsidRDefault="00C24AFC" w:rsidP="00C24AFC">
      <w:pPr>
        <w:tabs>
          <w:tab w:val="left" w:pos="-540"/>
          <w:tab w:val="left" w:pos="-18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Arial" w:hAnsi="Arial" w:cs="Arial"/>
          <w:b/>
        </w:rPr>
      </w:pPr>
      <w:r w:rsidRPr="006C5D72">
        <w:rPr>
          <w:rFonts w:ascii="Arial" w:hAnsi="Arial" w:cs="Arial"/>
          <w:b/>
        </w:rPr>
        <w:t>(NOTE:  GASB REQUIRES THREE YEARS OF DATA, EVEN FOR A ONE YEAR AUDIT PERIOD.)</w:t>
      </w:r>
    </w:p>
    <w:p w14:paraId="55B62858"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sidRPr="006C5D72">
        <w:rPr>
          <w:rFonts w:ascii="Arial" w:hAnsi="Arial" w:cs="Arial"/>
          <w:b/>
        </w:rPr>
        <w:br/>
        <w:t xml:space="preserve">(NOTE:  IF THE </w:t>
      </w:r>
      <w:r>
        <w:rPr>
          <w:rFonts w:ascii="Arial" w:hAnsi="Arial" w:cs="Arial"/>
          <w:b/>
        </w:rPr>
        <w:t xml:space="preserve">MUNICIPALITY </w:t>
      </w:r>
      <w:r w:rsidRPr="006C5D72">
        <w:rPr>
          <w:rFonts w:ascii="Arial" w:hAnsi="Arial" w:cs="Arial"/>
          <w:b/>
        </w:rPr>
        <w:t xml:space="preserve">HAS ANY ADDITIONAL EMPLOYEE RETIREMENT PLANS, INSERT THE APPROPRIATE DISCLOSURES.  </w:t>
      </w:r>
      <w:r>
        <w:rPr>
          <w:rFonts w:ascii="Arial" w:hAnsi="Arial" w:cs="Arial"/>
          <w:b/>
        </w:rPr>
        <w:t xml:space="preserve">IF THE MUNICIPALITY EMPLOYEES WERE PROVIDED </w:t>
      </w:r>
      <w:r w:rsidRPr="006C5D72">
        <w:rPr>
          <w:rFonts w:ascii="Arial" w:hAnsi="Arial" w:cs="Arial"/>
          <w:b/>
        </w:rPr>
        <w:t xml:space="preserve">ALSO CONSIDER </w:t>
      </w:r>
      <w:r w:rsidRPr="008C22CA">
        <w:rPr>
          <w:rFonts w:ascii="Arial" w:hAnsi="Arial" w:cs="Arial"/>
          <w:b/>
        </w:rPr>
        <w:t>WHETHER</w:t>
      </w:r>
      <w:r w:rsidRPr="006C5D72">
        <w:rPr>
          <w:rFonts w:ascii="Arial" w:hAnsi="Arial" w:cs="Arial"/>
          <w:b/>
        </w:rPr>
        <w:t xml:space="preserve"> A VIOLATION OF SDCL 3-12-66 HA</w:t>
      </w:r>
      <w:r w:rsidRPr="008C22CA">
        <w:rPr>
          <w:rFonts w:ascii="Arial" w:hAnsi="Arial" w:cs="Arial"/>
          <w:b/>
        </w:rPr>
        <w:t>S</w:t>
      </w:r>
      <w:r w:rsidRPr="006C5D72">
        <w:rPr>
          <w:rFonts w:ascii="Arial" w:hAnsi="Arial" w:cs="Arial"/>
          <w:b/>
        </w:rPr>
        <w:t xml:space="preserve"> OCCURRED.)</w:t>
      </w:r>
    </w:p>
    <w:p w14:paraId="4836A12B"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Pr>
          <w:rFonts w:ascii="Arial" w:hAnsi="Arial" w:cs="Arial"/>
          <w:b/>
        </w:rPr>
        <w:tab/>
      </w:r>
    </w:p>
    <w:p w14:paraId="72D1C95B" w14:textId="77777777" w:rsidR="00C24AFC" w:rsidRPr="00973C29"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cs="Arial"/>
          <w:b/>
        </w:rPr>
        <w:tab/>
      </w:r>
      <w:r>
        <w:rPr>
          <w:rFonts w:ascii="Arial" w:hAnsi="Arial"/>
          <w:b/>
          <w:u w:val="single"/>
        </w:rPr>
        <w:t>Pension Assets, Pension Expense, and Deferred Outflows of Resources and Deferred Inflows of Resources to Pensions</w:t>
      </w:r>
      <w:r w:rsidRPr="00973C29">
        <w:rPr>
          <w:rFonts w:ascii="Arial" w:hAnsi="Arial"/>
          <w:b/>
        </w:rPr>
        <w:t>:</w:t>
      </w:r>
      <w:r w:rsidRPr="00973C29">
        <w:rPr>
          <w:rFonts w:ascii="Arial" w:hAnsi="Arial"/>
        </w:rPr>
        <w:t xml:space="preserve">  </w:t>
      </w:r>
    </w:p>
    <w:p w14:paraId="7526A6FC" w14:textId="5360CFA4"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At June 30, </w:t>
      </w:r>
      <w:r w:rsidR="003B5DA6">
        <w:rPr>
          <w:rFonts w:ascii="Arial" w:hAnsi="Arial"/>
        </w:rPr>
        <w:t>2024</w:t>
      </w:r>
      <w:r>
        <w:rPr>
          <w:rFonts w:ascii="Arial" w:hAnsi="Arial"/>
        </w:rPr>
        <w:t>, SDRS is 10</w:t>
      </w:r>
      <w:r w:rsidR="004A2ECE">
        <w:rPr>
          <w:rFonts w:ascii="Arial" w:hAnsi="Arial"/>
        </w:rPr>
        <w:t>0.</w:t>
      </w:r>
      <w:r w:rsidR="00830FE5">
        <w:rPr>
          <w:rFonts w:ascii="Arial" w:hAnsi="Arial"/>
        </w:rPr>
        <w:t>0</w:t>
      </w:r>
      <w:r>
        <w:rPr>
          <w:rFonts w:ascii="Arial" w:hAnsi="Arial"/>
        </w:rPr>
        <w:t xml:space="preserve">% funded and accordingly has a net pension asset.  The proportionate share of the components of the net pension asset of South Dakota Retirement System, for the Municipality as of this measurement period ending June 30, </w:t>
      </w:r>
      <w:r w:rsidR="003B5DA6">
        <w:rPr>
          <w:rFonts w:ascii="Arial" w:hAnsi="Arial"/>
        </w:rPr>
        <w:t>2024</w:t>
      </w:r>
      <w:r w:rsidR="00B16B49">
        <w:rPr>
          <w:rFonts w:ascii="Arial" w:hAnsi="Arial"/>
        </w:rPr>
        <w:t>,</w:t>
      </w:r>
      <w:r>
        <w:rPr>
          <w:rFonts w:ascii="Arial" w:hAnsi="Arial"/>
        </w:rPr>
        <w:t xml:space="preserve"> and reported by the Municipality as of December 31, </w:t>
      </w:r>
      <w:r w:rsidR="003B5DA6">
        <w:rPr>
          <w:rFonts w:ascii="Arial" w:hAnsi="Arial"/>
        </w:rPr>
        <w:t>2024</w:t>
      </w:r>
      <w:r w:rsidR="00B16B49">
        <w:rPr>
          <w:rFonts w:ascii="Arial" w:hAnsi="Arial"/>
        </w:rPr>
        <w:t>,</w:t>
      </w:r>
      <w:r>
        <w:rPr>
          <w:rFonts w:ascii="Arial" w:hAnsi="Arial"/>
        </w:rPr>
        <w:t xml:space="preserve"> are as follows:</w:t>
      </w:r>
    </w:p>
    <w:p w14:paraId="66E1065C"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530"/>
      </w:tblGrid>
      <w:tr w:rsidR="00C24AFC" w14:paraId="58047C90" w14:textId="77777777" w:rsidTr="00E93A63">
        <w:tc>
          <w:tcPr>
            <w:tcW w:w="4950" w:type="dxa"/>
          </w:tcPr>
          <w:p w14:paraId="61BDD82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Proportionate share of total pension liability</w:t>
            </w:r>
          </w:p>
        </w:tc>
        <w:tc>
          <w:tcPr>
            <w:tcW w:w="270" w:type="dxa"/>
          </w:tcPr>
          <w:p w14:paraId="4B1A3D1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48A75F6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r w:rsidR="00C24AFC" w14:paraId="483829D4" w14:textId="77777777" w:rsidTr="00E93A63">
        <w:tc>
          <w:tcPr>
            <w:tcW w:w="4950" w:type="dxa"/>
          </w:tcPr>
          <w:p w14:paraId="3F2B815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030DEF6E"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48A6F60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C24AFC" w14:paraId="60184278" w14:textId="77777777" w:rsidTr="00E93A63">
        <w:tc>
          <w:tcPr>
            <w:tcW w:w="4950" w:type="dxa"/>
          </w:tcPr>
          <w:p w14:paraId="2DA993F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Less proportionate share of net position restricted for pension benefits </w:t>
            </w:r>
          </w:p>
        </w:tc>
        <w:tc>
          <w:tcPr>
            <w:tcW w:w="270" w:type="dxa"/>
          </w:tcPr>
          <w:p w14:paraId="5D9E3E6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single" w:sz="4" w:space="0" w:color="auto"/>
            </w:tcBorders>
          </w:tcPr>
          <w:p w14:paraId="1ACDB15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C24AFC" w14:paraId="7332CDD6" w14:textId="77777777" w:rsidTr="00E93A63">
        <w:tc>
          <w:tcPr>
            <w:tcW w:w="4950" w:type="dxa"/>
          </w:tcPr>
          <w:p w14:paraId="1DBAF1D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27DC0BA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3FB739D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C24AFC" w14:paraId="607131DE" w14:textId="77777777" w:rsidTr="00E93A63">
        <w:tc>
          <w:tcPr>
            <w:tcW w:w="4950" w:type="dxa"/>
          </w:tcPr>
          <w:p w14:paraId="7F0F77A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Proportionate share of net pension asset</w:t>
            </w:r>
          </w:p>
        </w:tc>
        <w:tc>
          <w:tcPr>
            <w:tcW w:w="270" w:type="dxa"/>
          </w:tcPr>
          <w:p w14:paraId="0F6F78F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double" w:sz="4" w:space="0" w:color="auto"/>
            </w:tcBorders>
          </w:tcPr>
          <w:p w14:paraId="4280C0C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w:t>
            </w:r>
          </w:p>
        </w:tc>
      </w:tr>
    </w:tbl>
    <w:p w14:paraId="7192F0BB"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 xml:space="preserve"> </w:t>
      </w:r>
    </w:p>
    <w:p w14:paraId="2D2A2308" w14:textId="6502BE1A"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lastRenderedPageBreak/>
        <w:tab/>
        <w:t xml:space="preserve">At December 31, </w:t>
      </w:r>
      <w:r w:rsidR="003B5DA6">
        <w:rPr>
          <w:rFonts w:ascii="Arial" w:hAnsi="Arial"/>
        </w:rPr>
        <w:t>2024</w:t>
      </w:r>
      <w:r>
        <w:rPr>
          <w:rFonts w:ascii="Arial" w:hAnsi="Arial"/>
        </w:rPr>
        <w:t xml:space="preserve">, the Municipality reported an asset of $__________ for its proportionate share of the net pension asset.  The net pension asset was measured as of June 30, </w:t>
      </w:r>
      <w:r w:rsidR="003B5DA6">
        <w:rPr>
          <w:rFonts w:ascii="Arial" w:hAnsi="Arial"/>
        </w:rPr>
        <w:t>2024</w:t>
      </w:r>
      <w:r w:rsidR="00B16B49">
        <w:rPr>
          <w:rFonts w:ascii="Arial" w:hAnsi="Arial"/>
        </w:rPr>
        <w:t>,</w:t>
      </w:r>
      <w:r>
        <w:rPr>
          <w:rFonts w:ascii="Arial" w:hAnsi="Arial"/>
        </w:rPr>
        <w:t xml:space="preserve"> and the total pension liability used to calculate the net pension asset was based on a projection of the Municipality’s share of contributions to the pension plan relative to the contributions of all participating entities.  At June 30, </w:t>
      </w:r>
      <w:r w:rsidR="003B5DA6">
        <w:rPr>
          <w:rFonts w:ascii="Arial" w:hAnsi="Arial"/>
        </w:rPr>
        <w:t>2024</w:t>
      </w:r>
      <w:r>
        <w:rPr>
          <w:rFonts w:ascii="Arial" w:hAnsi="Arial"/>
        </w:rPr>
        <w:t xml:space="preserve">, the Municipality’s proportion was ___________%, which is </w:t>
      </w:r>
      <w:r w:rsidRPr="00D36FDF">
        <w:rPr>
          <w:rFonts w:ascii="Arial" w:hAnsi="Arial"/>
          <w:b/>
          <w:bCs/>
        </w:rPr>
        <w:t>an increase (decrease)</w:t>
      </w:r>
      <w:r>
        <w:rPr>
          <w:rFonts w:ascii="Arial" w:hAnsi="Arial"/>
        </w:rPr>
        <w:t xml:space="preserve"> of  __________% from its proportion measured as of June 30, </w:t>
      </w:r>
      <w:r w:rsidR="003B5DA6">
        <w:rPr>
          <w:rFonts w:ascii="Arial" w:hAnsi="Arial"/>
        </w:rPr>
        <w:t>2023</w:t>
      </w:r>
      <w:r>
        <w:rPr>
          <w:rFonts w:ascii="Arial" w:hAnsi="Arial"/>
        </w:rPr>
        <w:t xml:space="preserve">.  </w:t>
      </w:r>
    </w:p>
    <w:p w14:paraId="448EAF5D"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0EA6B3D"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sidRPr="00D9208B">
        <w:rPr>
          <w:rFonts w:ascii="Arial" w:hAnsi="Arial"/>
          <w:b/>
        </w:rPr>
        <w:t>(</w:t>
      </w:r>
      <w:r w:rsidRPr="003033CC">
        <w:rPr>
          <w:rFonts w:ascii="Arial" w:hAnsi="Arial"/>
          <w:b/>
        </w:rPr>
        <w:t xml:space="preserve">NOTE: If there had been a change of benefit terms that affected the measurement of the total pension liability (asset) since the prior measurement date, the </w:t>
      </w:r>
      <w:r>
        <w:rPr>
          <w:rFonts w:ascii="Arial" w:hAnsi="Arial"/>
          <w:b/>
        </w:rPr>
        <w:t xml:space="preserve">Municipality </w:t>
      </w:r>
      <w:r w:rsidRPr="003033CC">
        <w:rPr>
          <w:rFonts w:ascii="Arial" w:hAnsi="Arial"/>
          <w:b/>
        </w:rPr>
        <w:t>should disclose information required by paragraph 80e of Statement 68.)</w:t>
      </w:r>
    </w:p>
    <w:p w14:paraId="2C20BE94"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7F3C0F2D"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cs="Arial"/>
          <w:b/>
        </w:rPr>
        <w:tab/>
      </w:r>
      <w:r w:rsidRPr="00D9208B">
        <w:rPr>
          <w:rFonts w:ascii="Arial" w:hAnsi="Arial"/>
          <w:b/>
        </w:rPr>
        <w:t>(N</w:t>
      </w:r>
      <w:r w:rsidRPr="003033CC">
        <w:rPr>
          <w:rFonts w:ascii="Arial" w:hAnsi="Arial"/>
          <w:b/>
        </w:rPr>
        <w:t>OTE: If</w:t>
      </w:r>
      <w:r>
        <w:rPr>
          <w:rFonts w:ascii="Arial" w:hAnsi="Arial"/>
          <w:b/>
        </w:rPr>
        <w:t xml:space="preserve"> changes expected to have a significant effect on the measurement of the net pension liability (asset) had occurred between the measurement date and the reporting date, the Municipality should disclose information required by paragraph 80f of Statement 68.)</w:t>
      </w:r>
    </w:p>
    <w:p w14:paraId="3E1F2244"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4B725A5A" w14:textId="53A13383"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rPr>
        <w:t xml:space="preserve">For the year ended December 31, </w:t>
      </w:r>
      <w:r w:rsidR="003B5DA6">
        <w:rPr>
          <w:rFonts w:ascii="Arial" w:hAnsi="Arial"/>
        </w:rPr>
        <w:t>2024</w:t>
      </w:r>
      <w:r>
        <w:rPr>
          <w:rFonts w:ascii="Arial" w:hAnsi="Arial"/>
        </w:rPr>
        <w:t xml:space="preserve">, the Municipality recognized pension expense (reduction of expense) of $_________.  At December 31, </w:t>
      </w:r>
      <w:r w:rsidR="003B5DA6">
        <w:rPr>
          <w:rFonts w:ascii="Arial" w:hAnsi="Arial"/>
        </w:rPr>
        <w:t>2024</w:t>
      </w:r>
      <w:r w:rsidR="00B16B49">
        <w:rPr>
          <w:rFonts w:ascii="Arial" w:hAnsi="Arial"/>
        </w:rPr>
        <w:t>,</w:t>
      </w:r>
      <w:r>
        <w:rPr>
          <w:rFonts w:ascii="Arial" w:hAnsi="Arial"/>
        </w:rPr>
        <w:t xml:space="preserve"> the Municipality reported deferred outflows of resources and deferred inflows of resources related to pensions from the following sources:</w:t>
      </w:r>
    </w:p>
    <w:p w14:paraId="7D010BC1"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66"/>
        <w:gridCol w:w="2107"/>
        <w:gridCol w:w="266"/>
        <w:gridCol w:w="2032"/>
      </w:tblGrid>
      <w:tr w:rsidR="00C24AFC" w14:paraId="0C35140D" w14:textId="77777777" w:rsidTr="00E93A63">
        <w:tc>
          <w:tcPr>
            <w:tcW w:w="4531" w:type="dxa"/>
          </w:tcPr>
          <w:p w14:paraId="2C2CDBE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4FFC2ED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single" w:sz="4" w:space="0" w:color="auto"/>
            </w:tcBorders>
          </w:tcPr>
          <w:p w14:paraId="189CC6DE"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Deferred Outflows</w:t>
            </w:r>
          </w:p>
          <w:p w14:paraId="5185FC4D"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Of Resources</w:t>
            </w:r>
          </w:p>
        </w:tc>
        <w:tc>
          <w:tcPr>
            <w:tcW w:w="269" w:type="dxa"/>
          </w:tcPr>
          <w:p w14:paraId="1C2D0505"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p>
        </w:tc>
        <w:tc>
          <w:tcPr>
            <w:tcW w:w="2081" w:type="dxa"/>
            <w:tcBorders>
              <w:bottom w:val="single" w:sz="4" w:space="0" w:color="auto"/>
            </w:tcBorders>
          </w:tcPr>
          <w:p w14:paraId="06264BA4"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Deferred Inflows</w:t>
            </w:r>
          </w:p>
          <w:p w14:paraId="0630763F"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cs="Arial"/>
              </w:rPr>
            </w:pPr>
            <w:r w:rsidRPr="00973C29">
              <w:rPr>
                <w:rFonts w:ascii="Arial" w:hAnsi="Arial" w:cs="Arial"/>
              </w:rPr>
              <w:t>Of Resources</w:t>
            </w:r>
          </w:p>
        </w:tc>
      </w:tr>
      <w:tr w:rsidR="00C24AFC" w14:paraId="3FAA47FC" w14:textId="77777777" w:rsidTr="00E93A63">
        <w:trPr>
          <w:trHeight w:val="125"/>
        </w:trPr>
        <w:tc>
          <w:tcPr>
            <w:tcW w:w="4531" w:type="dxa"/>
          </w:tcPr>
          <w:p w14:paraId="6B4EDCE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4B7EAF1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single" w:sz="4" w:space="0" w:color="auto"/>
            </w:tcBorders>
          </w:tcPr>
          <w:p w14:paraId="560FDF58"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39F81294"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081" w:type="dxa"/>
            <w:tcBorders>
              <w:top w:val="single" w:sz="4" w:space="0" w:color="auto"/>
            </w:tcBorders>
          </w:tcPr>
          <w:p w14:paraId="7CED88E9" w14:textId="77777777" w:rsidR="00C24AFC" w:rsidRPr="00973C29"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r>
      <w:tr w:rsidR="00C24AFC" w14:paraId="7EE46E56" w14:textId="77777777" w:rsidTr="00E93A63">
        <w:tc>
          <w:tcPr>
            <w:tcW w:w="4531" w:type="dxa"/>
          </w:tcPr>
          <w:p w14:paraId="0298536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Difference between expected and actual         experience</w:t>
            </w:r>
          </w:p>
        </w:tc>
        <w:tc>
          <w:tcPr>
            <w:tcW w:w="269" w:type="dxa"/>
          </w:tcPr>
          <w:p w14:paraId="28C493D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1868C83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6D5FBC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r>
              <w:rPr>
                <w:rFonts w:ascii="Arial" w:hAnsi="Arial" w:cs="Arial"/>
              </w:rPr>
              <w:t>$</w:t>
            </w:r>
          </w:p>
        </w:tc>
        <w:tc>
          <w:tcPr>
            <w:tcW w:w="269" w:type="dxa"/>
            <w:vAlign w:val="bottom"/>
          </w:tcPr>
          <w:p w14:paraId="5A28458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55FF1B4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36C6ACE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r>
              <w:rPr>
                <w:rFonts w:ascii="Arial" w:hAnsi="Arial" w:cs="Arial"/>
              </w:rPr>
              <w:t>$</w:t>
            </w:r>
          </w:p>
        </w:tc>
      </w:tr>
      <w:tr w:rsidR="00C24AFC" w14:paraId="1FCE017E" w14:textId="77777777" w:rsidTr="00E93A63">
        <w:trPr>
          <w:trHeight w:val="80"/>
        </w:trPr>
        <w:tc>
          <w:tcPr>
            <w:tcW w:w="4531" w:type="dxa"/>
          </w:tcPr>
          <w:p w14:paraId="1C69D79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237FDF7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7BACD9D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312E898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615F4B0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6BB12EB8" w14:textId="77777777" w:rsidTr="00E93A63">
        <w:tc>
          <w:tcPr>
            <w:tcW w:w="4531" w:type="dxa"/>
          </w:tcPr>
          <w:p w14:paraId="3D1C103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Changes in assumption</w:t>
            </w:r>
          </w:p>
        </w:tc>
        <w:tc>
          <w:tcPr>
            <w:tcW w:w="269" w:type="dxa"/>
          </w:tcPr>
          <w:p w14:paraId="78A71F3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3E64756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2EF8480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05F0386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58AD3A0B" w14:textId="77777777" w:rsidTr="00E93A63">
        <w:tc>
          <w:tcPr>
            <w:tcW w:w="4531" w:type="dxa"/>
          </w:tcPr>
          <w:p w14:paraId="075A3E7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2C1BD56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42D7307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546AB00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1BEFC6E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0C7FDC1F" w14:textId="77777777" w:rsidTr="00E93A63">
        <w:trPr>
          <w:trHeight w:val="170"/>
        </w:trPr>
        <w:tc>
          <w:tcPr>
            <w:tcW w:w="4531" w:type="dxa"/>
          </w:tcPr>
          <w:p w14:paraId="08989A75"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Net Difference between projected and actual   earnings on pension plan investments</w:t>
            </w:r>
          </w:p>
        </w:tc>
        <w:tc>
          <w:tcPr>
            <w:tcW w:w="269" w:type="dxa"/>
          </w:tcPr>
          <w:p w14:paraId="616A218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3F959D5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69C14C1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379137D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59182E5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FB777E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01117275" w14:textId="77777777" w:rsidTr="00E93A63">
        <w:tc>
          <w:tcPr>
            <w:tcW w:w="4531" w:type="dxa"/>
          </w:tcPr>
          <w:p w14:paraId="202C46C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5DA374D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62C6395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6991B0C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15372EF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300E0C28" w14:textId="77777777" w:rsidTr="00E93A63">
        <w:tc>
          <w:tcPr>
            <w:tcW w:w="4531" w:type="dxa"/>
          </w:tcPr>
          <w:p w14:paraId="156092E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Changes in proportion and difference between Municipality contributions and proportionate share of contributions</w:t>
            </w:r>
          </w:p>
        </w:tc>
        <w:tc>
          <w:tcPr>
            <w:tcW w:w="269" w:type="dxa"/>
          </w:tcPr>
          <w:p w14:paraId="34EF60D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5E62BF5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D52E9F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40E5C4C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49BAD44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1F6F1E7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4F046D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10DAAC3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2D888FD0" w14:textId="77777777" w:rsidTr="00E93A63">
        <w:tc>
          <w:tcPr>
            <w:tcW w:w="4531" w:type="dxa"/>
          </w:tcPr>
          <w:p w14:paraId="25F5214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4809F32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vAlign w:val="bottom"/>
          </w:tcPr>
          <w:p w14:paraId="40C2545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7A2A95B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vAlign w:val="bottom"/>
          </w:tcPr>
          <w:p w14:paraId="4EBFC22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0C440F4D" w14:textId="77777777" w:rsidTr="00E93A63">
        <w:tc>
          <w:tcPr>
            <w:tcW w:w="4531" w:type="dxa"/>
          </w:tcPr>
          <w:p w14:paraId="6B01EE2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Municipality contributions subsequent to the measurement date</w:t>
            </w:r>
          </w:p>
        </w:tc>
        <w:tc>
          <w:tcPr>
            <w:tcW w:w="269" w:type="dxa"/>
          </w:tcPr>
          <w:p w14:paraId="44198AC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single" w:sz="4" w:space="0" w:color="auto"/>
            </w:tcBorders>
            <w:vAlign w:val="bottom"/>
          </w:tcPr>
          <w:p w14:paraId="22EEF5C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445881B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1274B42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bottom w:val="single" w:sz="4" w:space="0" w:color="auto"/>
            </w:tcBorders>
            <w:vAlign w:val="bottom"/>
          </w:tcPr>
          <w:p w14:paraId="222F126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p w14:paraId="02E0FC8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06A037A9" w14:textId="77777777" w:rsidTr="00E93A63">
        <w:tc>
          <w:tcPr>
            <w:tcW w:w="4531" w:type="dxa"/>
          </w:tcPr>
          <w:p w14:paraId="2A0BAB0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1CAE1DC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single" w:sz="4" w:space="0" w:color="auto"/>
            </w:tcBorders>
            <w:vAlign w:val="bottom"/>
          </w:tcPr>
          <w:p w14:paraId="5EB8525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603C826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top w:val="single" w:sz="4" w:space="0" w:color="auto"/>
            </w:tcBorders>
            <w:vAlign w:val="bottom"/>
          </w:tcPr>
          <w:p w14:paraId="0C64807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r w:rsidR="00C24AFC" w14:paraId="0685A2DD" w14:textId="77777777" w:rsidTr="00E93A63">
        <w:tc>
          <w:tcPr>
            <w:tcW w:w="4531" w:type="dxa"/>
          </w:tcPr>
          <w:p w14:paraId="4B84023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r>
              <w:rPr>
                <w:rFonts w:ascii="Arial" w:hAnsi="Arial" w:cs="Arial"/>
              </w:rPr>
              <w:t xml:space="preserve">     TOTAL</w:t>
            </w:r>
          </w:p>
        </w:tc>
        <w:tc>
          <w:tcPr>
            <w:tcW w:w="269" w:type="dxa"/>
          </w:tcPr>
          <w:p w14:paraId="2256F90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bottom w:val="double" w:sz="4" w:space="0" w:color="auto"/>
            </w:tcBorders>
            <w:vAlign w:val="bottom"/>
          </w:tcPr>
          <w:p w14:paraId="7D9CB96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r>
              <w:rPr>
                <w:rFonts w:ascii="Arial" w:hAnsi="Arial" w:cs="Arial"/>
              </w:rPr>
              <w:t>$</w:t>
            </w:r>
          </w:p>
        </w:tc>
        <w:tc>
          <w:tcPr>
            <w:tcW w:w="269" w:type="dxa"/>
            <w:vAlign w:val="bottom"/>
          </w:tcPr>
          <w:p w14:paraId="00820DF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bottom w:val="double" w:sz="4" w:space="0" w:color="auto"/>
            </w:tcBorders>
            <w:vAlign w:val="bottom"/>
          </w:tcPr>
          <w:p w14:paraId="185EC3AE"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r>
              <w:rPr>
                <w:rFonts w:ascii="Arial" w:hAnsi="Arial" w:cs="Arial"/>
              </w:rPr>
              <w:t>$</w:t>
            </w:r>
          </w:p>
        </w:tc>
      </w:tr>
      <w:tr w:rsidR="00C24AFC" w14:paraId="3C3E02E9" w14:textId="77777777" w:rsidTr="00E93A63">
        <w:tc>
          <w:tcPr>
            <w:tcW w:w="4531" w:type="dxa"/>
          </w:tcPr>
          <w:p w14:paraId="4FC59D3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69" w:type="dxa"/>
          </w:tcPr>
          <w:p w14:paraId="6B2C12A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s="Arial"/>
              </w:rPr>
            </w:pPr>
          </w:p>
        </w:tc>
        <w:tc>
          <w:tcPr>
            <w:tcW w:w="2160" w:type="dxa"/>
            <w:tcBorders>
              <w:top w:val="double" w:sz="4" w:space="0" w:color="auto"/>
            </w:tcBorders>
            <w:vAlign w:val="bottom"/>
          </w:tcPr>
          <w:p w14:paraId="14D4EC3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69" w:type="dxa"/>
            <w:vAlign w:val="bottom"/>
          </w:tcPr>
          <w:p w14:paraId="47768F2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c>
          <w:tcPr>
            <w:tcW w:w="2081" w:type="dxa"/>
            <w:tcBorders>
              <w:top w:val="double" w:sz="4" w:space="0" w:color="auto"/>
            </w:tcBorders>
            <w:vAlign w:val="bottom"/>
          </w:tcPr>
          <w:p w14:paraId="2A5FE76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right"/>
              <w:rPr>
                <w:rFonts w:ascii="Arial" w:hAnsi="Arial" w:cs="Arial"/>
              </w:rPr>
            </w:pPr>
          </w:p>
        </w:tc>
      </w:tr>
    </w:tbl>
    <w:p w14:paraId="320274F8" w14:textId="77777777"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b/>
          <w:i/>
        </w:rPr>
      </w:pPr>
      <w:r w:rsidRPr="000E5DCB">
        <w:rPr>
          <w:rFonts w:ascii="Arial" w:hAnsi="Arial"/>
          <w:b/>
          <w:i/>
        </w:rPr>
        <w:t xml:space="preserve">(NOTE:  First </w:t>
      </w:r>
      <w:r>
        <w:rPr>
          <w:rFonts w:ascii="Arial" w:hAnsi="Arial"/>
          <w:b/>
          <w:i/>
        </w:rPr>
        <w:t>three i</w:t>
      </w:r>
      <w:r w:rsidRPr="000E5DCB">
        <w:rPr>
          <w:rFonts w:ascii="Arial" w:hAnsi="Arial"/>
          <w:b/>
          <w:i/>
        </w:rPr>
        <w:t>tems above are provided at plan level and last two items are employer level information)</w:t>
      </w:r>
    </w:p>
    <w:p w14:paraId="234E1D25" w14:textId="77777777"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b/>
          <w:i/>
        </w:rPr>
      </w:pPr>
    </w:p>
    <w:p w14:paraId="06C0E01F" w14:textId="10B8F3C6"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$__________ reported as deferred outflow of resources related to pensions resulting from Municipality contributions subsequent to the measurement date will be recognized as a reduction of the net pension liability in the year ending December 31, 20</w:t>
      </w:r>
      <w:r w:rsidR="00353438">
        <w:rPr>
          <w:rFonts w:ascii="Arial" w:hAnsi="Arial"/>
        </w:rPr>
        <w:t>2</w:t>
      </w:r>
      <w:r w:rsidR="00B87444">
        <w:rPr>
          <w:rFonts w:ascii="Arial" w:hAnsi="Arial"/>
        </w:rPr>
        <w:t>4</w:t>
      </w:r>
      <w:r>
        <w:rPr>
          <w:rFonts w:ascii="Arial" w:hAnsi="Arial"/>
        </w:rPr>
        <w:t>.  Other amounts reported as deferred outflows of resources and deferred inflows of resources related to pensions will be recognized in pension expense (reduction of expense) as follows:</w:t>
      </w:r>
    </w:p>
    <w:p w14:paraId="3062CA46" w14:textId="77777777"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58F69E12" w14:textId="77777777"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ab/>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70"/>
        <w:gridCol w:w="1620"/>
      </w:tblGrid>
      <w:tr w:rsidR="00C24AFC" w14:paraId="635AF015" w14:textId="77777777" w:rsidTr="00E93A63">
        <w:tc>
          <w:tcPr>
            <w:tcW w:w="1710" w:type="dxa"/>
            <w:tcBorders>
              <w:bottom w:val="single" w:sz="4" w:space="0" w:color="auto"/>
            </w:tcBorders>
          </w:tcPr>
          <w:p w14:paraId="081AECB0"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Year Ended Dec. 31,</w:t>
            </w:r>
          </w:p>
        </w:tc>
        <w:tc>
          <w:tcPr>
            <w:tcW w:w="270" w:type="dxa"/>
          </w:tcPr>
          <w:p w14:paraId="0BF6CEBE"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16660859"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45CAA835" w14:textId="77777777" w:rsidTr="00E93A63">
        <w:tc>
          <w:tcPr>
            <w:tcW w:w="1710" w:type="dxa"/>
            <w:tcBorders>
              <w:top w:val="single" w:sz="4" w:space="0" w:color="auto"/>
            </w:tcBorders>
          </w:tcPr>
          <w:p w14:paraId="32B946D9"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0" w:type="dxa"/>
          </w:tcPr>
          <w:p w14:paraId="08DFB7EB"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099F77FC"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17E1DA43" w14:textId="77777777" w:rsidTr="00E93A63">
        <w:tc>
          <w:tcPr>
            <w:tcW w:w="1710" w:type="dxa"/>
          </w:tcPr>
          <w:p w14:paraId="0AA3D2CC" w14:textId="68DE01D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w:t>
            </w:r>
            <w:r w:rsidR="00820BC8">
              <w:rPr>
                <w:rFonts w:ascii="Arial" w:hAnsi="Arial"/>
              </w:rPr>
              <w:t>2</w:t>
            </w:r>
            <w:r w:rsidR="00830FE5">
              <w:rPr>
                <w:rFonts w:ascii="Arial" w:hAnsi="Arial"/>
              </w:rPr>
              <w:t>5</w:t>
            </w:r>
          </w:p>
        </w:tc>
        <w:tc>
          <w:tcPr>
            <w:tcW w:w="270" w:type="dxa"/>
          </w:tcPr>
          <w:p w14:paraId="49DA91E8"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611C5B27" w14:textId="77777777" w:rsidR="00C24AFC" w:rsidRDefault="00C24AFC" w:rsidP="00820BC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w:t>
            </w:r>
          </w:p>
        </w:tc>
      </w:tr>
      <w:tr w:rsidR="00C24AFC" w14:paraId="7F4632C1" w14:textId="77777777" w:rsidTr="00E93A63">
        <w:trPr>
          <w:trHeight w:val="197"/>
        </w:trPr>
        <w:tc>
          <w:tcPr>
            <w:tcW w:w="1710" w:type="dxa"/>
          </w:tcPr>
          <w:p w14:paraId="4E7EEFD1" w14:textId="29D6CC6C"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830FE5">
              <w:rPr>
                <w:rFonts w:ascii="Arial" w:hAnsi="Arial"/>
              </w:rPr>
              <w:t>6</w:t>
            </w:r>
          </w:p>
        </w:tc>
        <w:tc>
          <w:tcPr>
            <w:tcW w:w="270" w:type="dxa"/>
          </w:tcPr>
          <w:p w14:paraId="76C2F698"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307B24F9"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5E7C2FEB" w14:textId="77777777" w:rsidTr="00E93A63">
        <w:tc>
          <w:tcPr>
            <w:tcW w:w="1710" w:type="dxa"/>
          </w:tcPr>
          <w:p w14:paraId="43160F33" w14:textId="6106F731"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830FE5">
              <w:rPr>
                <w:rFonts w:ascii="Arial" w:hAnsi="Arial"/>
              </w:rPr>
              <w:t>7</w:t>
            </w:r>
          </w:p>
        </w:tc>
        <w:tc>
          <w:tcPr>
            <w:tcW w:w="270" w:type="dxa"/>
          </w:tcPr>
          <w:p w14:paraId="4051DF62"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1FF393DC"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7251D55A" w14:textId="77777777" w:rsidTr="00E93A63">
        <w:tc>
          <w:tcPr>
            <w:tcW w:w="1710" w:type="dxa"/>
          </w:tcPr>
          <w:p w14:paraId="5D4731C5" w14:textId="0F825F80"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830FE5">
              <w:rPr>
                <w:rFonts w:ascii="Arial" w:hAnsi="Arial"/>
              </w:rPr>
              <w:t>8</w:t>
            </w:r>
          </w:p>
        </w:tc>
        <w:tc>
          <w:tcPr>
            <w:tcW w:w="270" w:type="dxa"/>
          </w:tcPr>
          <w:p w14:paraId="0F4D45E2"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227EB77C"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48081311" w14:textId="77777777" w:rsidTr="00E93A63">
        <w:tc>
          <w:tcPr>
            <w:tcW w:w="1710" w:type="dxa"/>
          </w:tcPr>
          <w:p w14:paraId="4872DE92" w14:textId="7F64BFB9"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202</w:t>
            </w:r>
            <w:r w:rsidR="00830FE5">
              <w:rPr>
                <w:rFonts w:ascii="Arial" w:hAnsi="Arial"/>
              </w:rPr>
              <w:t>9</w:t>
            </w:r>
          </w:p>
        </w:tc>
        <w:tc>
          <w:tcPr>
            <w:tcW w:w="270" w:type="dxa"/>
          </w:tcPr>
          <w:p w14:paraId="79D1710F"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vAlign w:val="bottom"/>
          </w:tcPr>
          <w:p w14:paraId="72EB4D79"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3AF72E57" w14:textId="77777777" w:rsidTr="00E93A63">
        <w:tc>
          <w:tcPr>
            <w:tcW w:w="1710" w:type="dxa"/>
          </w:tcPr>
          <w:p w14:paraId="78D0539B"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lastRenderedPageBreak/>
              <w:t>Thereafter</w:t>
            </w:r>
          </w:p>
        </w:tc>
        <w:tc>
          <w:tcPr>
            <w:tcW w:w="270" w:type="dxa"/>
          </w:tcPr>
          <w:p w14:paraId="6B2458BE"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bottom w:val="single" w:sz="4" w:space="0" w:color="auto"/>
            </w:tcBorders>
            <w:vAlign w:val="bottom"/>
          </w:tcPr>
          <w:p w14:paraId="6C6D5F8A"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18E7D95B" w14:textId="77777777" w:rsidTr="00E93A63">
        <w:trPr>
          <w:trHeight w:val="143"/>
        </w:trPr>
        <w:tc>
          <w:tcPr>
            <w:tcW w:w="1710" w:type="dxa"/>
          </w:tcPr>
          <w:p w14:paraId="37B9872A"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p>
        </w:tc>
        <w:tc>
          <w:tcPr>
            <w:tcW w:w="270" w:type="dxa"/>
          </w:tcPr>
          <w:p w14:paraId="63831BA4"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top w:val="single" w:sz="4" w:space="0" w:color="auto"/>
            </w:tcBorders>
            <w:vAlign w:val="bottom"/>
          </w:tcPr>
          <w:p w14:paraId="37C84410"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right"/>
              <w:rPr>
                <w:rFonts w:ascii="Arial" w:hAnsi="Arial"/>
              </w:rPr>
            </w:pPr>
          </w:p>
        </w:tc>
      </w:tr>
      <w:tr w:rsidR="00C24AFC" w14:paraId="22932099" w14:textId="77777777" w:rsidTr="00E93A63">
        <w:tc>
          <w:tcPr>
            <w:tcW w:w="1710" w:type="dxa"/>
          </w:tcPr>
          <w:p w14:paraId="118A2CBD"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jc w:val="center"/>
              <w:rPr>
                <w:rFonts w:ascii="Arial" w:hAnsi="Arial"/>
              </w:rPr>
            </w:pPr>
            <w:r>
              <w:rPr>
                <w:rFonts w:ascii="Arial" w:hAnsi="Arial"/>
              </w:rPr>
              <w:t>TOTAL</w:t>
            </w:r>
          </w:p>
        </w:tc>
        <w:tc>
          <w:tcPr>
            <w:tcW w:w="270" w:type="dxa"/>
          </w:tcPr>
          <w:p w14:paraId="7CE2F65E" w14:textId="77777777" w:rsidR="00C24AFC" w:rsidRDefault="00C24AFC" w:rsidP="00E93A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tc>
        <w:tc>
          <w:tcPr>
            <w:tcW w:w="1620" w:type="dxa"/>
            <w:tcBorders>
              <w:bottom w:val="double" w:sz="4" w:space="0" w:color="auto"/>
            </w:tcBorders>
            <w:vAlign w:val="bottom"/>
          </w:tcPr>
          <w:p w14:paraId="2A127EB1" w14:textId="77777777" w:rsidR="00C24AFC" w:rsidRDefault="00C24AFC" w:rsidP="00820BC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w:t>
            </w:r>
          </w:p>
        </w:tc>
      </w:tr>
    </w:tbl>
    <w:p w14:paraId="01564E53" w14:textId="77777777" w:rsidR="00C24AFC" w:rsidRDefault="00C24AFC" w:rsidP="00C24AF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707773A" w14:textId="77777777" w:rsidR="00C24AFC" w:rsidRPr="00C32180"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sidRPr="00C32180">
        <w:rPr>
          <w:rFonts w:ascii="Arial" w:hAnsi="Arial"/>
          <w:b/>
          <w:u w:val="single"/>
        </w:rPr>
        <w:t>Actuarial Assumptions</w:t>
      </w:r>
      <w:r w:rsidRPr="00203F64">
        <w:rPr>
          <w:rFonts w:ascii="Arial" w:hAnsi="Arial"/>
          <w:b/>
        </w:rPr>
        <w:t>:</w:t>
      </w:r>
    </w:p>
    <w:p w14:paraId="2475EB4D" w14:textId="03162B1D"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total pension </w:t>
      </w:r>
      <w:r w:rsidR="003F0D0C">
        <w:rPr>
          <w:rFonts w:ascii="Arial" w:hAnsi="Arial"/>
        </w:rPr>
        <w:t>asset</w:t>
      </w:r>
      <w:r>
        <w:rPr>
          <w:rFonts w:ascii="Arial" w:hAnsi="Arial"/>
        </w:rPr>
        <w:t xml:space="preserve"> in the June 30, </w:t>
      </w:r>
      <w:r w:rsidR="003B5DA6">
        <w:rPr>
          <w:rFonts w:ascii="Arial" w:hAnsi="Arial"/>
        </w:rPr>
        <w:t>2024</w:t>
      </w:r>
      <w:r w:rsidR="00B16B49">
        <w:rPr>
          <w:rFonts w:ascii="Arial" w:hAnsi="Arial"/>
        </w:rPr>
        <w:t>,</w:t>
      </w:r>
      <w:r w:rsidRPr="00C32180">
        <w:rPr>
          <w:rFonts w:ascii="Arial" w:hAnsi="Arial"/>
        </w:rPr>
        <w:t xml:space="preserve"> actuarial valuation was determined using the </w:t>
      </w:r>
      <w:r>
        <w:rPr>
          <w:rFonts w:ascii="Arial" w:hAnsi="Arial"/>
        </w:rPr>
        <w:t>following actuarial assumptions, applied to all periods included in the measurement:</w:t>
      </w:r>
    </w:p>
    <w:p w14:paraId="5AD0B83F"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02DA89DE" w14:textId="77777777" w:rsidR="004A2ECE" w:rsidRDefault="00C24AFC"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sidR="004A2ECE">
        <w:rPr>
          <w:rFonts w:ascii="Arial" w:hAnsi="Arial"/>
        </w:rPr>
        <w:t>Inflation</w:t>
      </w:r>
      <w:r w:rsidR="004A2ECE">
        <w:rPr>
          <w:rFonts w:ascii="Arial" w:hAnsi="Arial"/>
        </w:rPr>
        <w:tab/>
      </w:r>
      <w:r w:rsidR="004A2ECE">
        <w:rPr>
          <w:rFonts w:ascii="Arial" w:hAnsi="Arial"/>
        </w:rPr>
        <w:tab/>
      </w:r>
      <w:r w:rsidR="004A2ECE">
        <w:rPr>
          <w:rFonts w:ascii="Arial" w:hAnsi="Arial"/>
        </w:rPr>
        <w:tab/>
        <w:t>2.50 percent</w:t>
      </w:r>
    </w:p>
    <w:p w14:paraId="14E7C645"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Salary Increases</w:t>
      </w:r>
      <w:r>
        <w:rPr>
          <w:rFonts w:ascii="Arial" w:hAnsi="Arial"/>
        </w:rPr>
        <w:tab/>
      </w:r>
      <w:r>
        <w:rPr>
          <w:rFonts w:ascii="Arial" w:hAnsi="Arial"/>
        </w:rPr>
        <w:tab/>
      </w:r>
      <w:r>
        <w:rPr>
          <w:rFonts w:ascii="Arial" w:hAnsi="Arial"/>
        </w:rPr>
        <w:tab/>
        <w:t xml:space="preserve">Graded by years of service, from 7.66% at entry to 3.15% after 25 </w:t>
      </w:r>
    </w:p>
    <w:p w14:paraId="1AADF686"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years of service</w:t>
      </w:r>
    </w:p>
    <w:p w14:paraId="1ED738AA"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 xml:space="preserve">Discount Rate </w:t>
      </w:r>
      <w:r>
        <w:rPr>
          <w:rFonts w:ascii="Arial" w:hAnsi="Arial"/>
        </w:rPr>
        <w:tab/>
      </w:r>
      <w:r>
        <w:rPr>
          <w:rFonts w:ascii="Arial" w:hAnsi="Arial"/>
        </w:rPr>
        <w:tab/>
      </w:r>
      <w:r>
        <w:rPr>
          <w:rFonts w:ascii="Arial" w:hAnsi="Arial"/>
        </w:rPr>
        <w:tab/>
        <w:t>6.50% net of plan investment expense.  This is composed of an average inflation rate of 2.50% and real returns of 4.00%.</w:t>
      </w:r>
    </w:p>
    <w:p w14:paraId="41A59E43" w14:textId="6A9AAF69"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Future COLAs</w:t>
      </w:r>
      <w:r>
        <w:rPr>
          <w:rFonts w:ascii="Arial" w:hAnsi="Arial"/>
        </w:rPr>
        <w:tab/>
      </w:r>
      <w:r>
        <w:rPr>
          <w:rFonts w:ascii="Arial" w:hAnsi="Arial"/>
        </w:rPr>
        <w:tab/>
      </w:r>
      <w:r>
        <w:rPr>
          <w:rFonts w:ascii="Arial" w:hAnsi="Arial"/>
        </w:rPr>
        <w:tab/>
      </w:r>
      <w:r w:rsidR="0041471B">
        <w:rPr>
          <w:rFonts w:ascii="Arial" w:hAnsi="Arial"/>
        </w:rPr>
        <w:t>1.</w:t>
      </w:r>
      <w:r w:rsidR="00830FE5">
        <w:rPr>
          <w:rFonts w:ascii="Arial" w:hAnsi="Arial"/>
        </w:rPr>
        <w:t>7</w:t>
      </w:r>
      <w:r w:rsidR="0041471B">
        <w:rPr>
          <w:rFonts w:ascii="Arial" w:hAnsi="Arial"/>
        </w:rPr>
        <w:t>1</w:t>
      </w:r>
      <w:r>
        <w:rPr>
          <w:rFonts w:ascii="Arial" w:hAnsi="Arial"/>
        </w:rPr>
        <w:t>%</w:t>
      </w:r>
    </w:p>
    <w:p w14:paraId="09B53547"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p>
    <w:p w14:paraId="07C99C78"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Mortality Rates:</w:t>
      </w:r>
    </w:p>
    <w:p w14:paraId="5C84597F"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All mortality rates based on Pub-2010 amount-weighted mortality tables, projected </w:t>
      </w:r>
    </w:p>
    <w:p w14:paraId="5C6A35ED" w14:textId="2C769D35"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generationally with improvement scale MP-</w:t>
      </w:r>
      <w:r w:rsidR="003B5DA6">
        <w:rPr>
          <w:rFonts w:ascii="Arial" w:hAnsi="Arial"/>
        </w:rPr>
        <w:t>2021</w:t>
      </w:r>
    </w:p>
    <w:p w14:paraId="71A3A84D"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Active and Terminated Vested Members:</w:t>
      </w:r>
    </w:p>
    <w:p w14:paraId="2E7C7EB2"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PubT-2010</w:t>
      </w:r>
    </w:p>
    <w:p w14:paraId="79153BB7"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Members: PubG-2010</w:t>
      </w:r>
    </w:p>
    <w:p w14:paraId="3EA0DF81"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Members: PubS-2010</w:t>
      </w:r>
    </w:p>
    <w:p w14:paraId="3CAB33CD"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Retired Members:</w:t>
      </w:r>
    </w:p>
    <w:p w14:paraId="0EEF1472"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Retirees: PubT-2010, 108% of rates above age </w:t>
      </w:r>
    </w:p>
    <w:p w14:paraId="04F00C25"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65</w:t>
      </w:r>
    </w:p>
    <w:p w14:paraId="080E99CC"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Retirees: PubG-2010, 93% of rates through age 74, increasing by 2% per </w:t>
      </w:r>
    </w:p>
    <w:p w14:paraId="332EDCFC"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year until 111% of rates at age 83 and above</w:t>
      </w:r>
    </w:p>
    <w:p w14:paraId="27E07A07"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Retirees: PubS-2010, 102% of rates at all ages</w:t>
      </w:r>
    </w:p>
    <w:p w14:paraId="69B62725"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Beneficiaries:</w:t>
      </w:r>
    </w:p>
    <w:p w14:paraId="0C08B706"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PubG-2010 contingent survivor mortality table</w:t>
      </w:r>
    </w:p>
    <w:p w14:paraId="456208F7"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Disabled Members:</w:t>
      </w:r>
    </w:p>
    <w:p w14:paraId="5CFED6E0"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PubS-2010 disabled member mortality table</w:t>
      </w:r>
    </w:p>
    <w:p w14:paraId="378645D6"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Others: PubG-2010 disabled member mortality table</w:t>
      </w:r>
    </w:p>
    <w:p w14:paraId="35320340" w14:textId="77777777"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p>
    <w:p w14:paraId="5AB3864A" w14:textId="2FAE7FCA" w:rsidR="004A2ECE" w:rsidRDefault="004A2ECE" w:rsidP="004A2EC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actuarial assumptions used in the June 30, </w:t>
      </w:r>
      <w:r w:rsidR="003B5DA6">
        <w:rPr>
          <w:rFonts w:ascii="Arial" w:hAnsi="Arial"/>
        </w:rPr>
        <w:t>2024</w:t>
      </w:r>
      <w:r>
        <w:rPr>
          <w:rFonts w:ascii="Arial" w:hAnsi="Arial"/>
        </w:rPr>
        <w:t xml:space="preserve">, valuation were based on the results of an actuarial experience study for the period of July 1, 2016, to June 30, </w:t>
      </w:r>
      <w:r w:rsidR="003B5DA6">
        <w:rPr>
          <w:rFonts w:ascii="Arial" w:hAnsi="Arial"/>
        </w:rPr>
        <w:t>202</w:t>
      </w:r>
      <w:r w:rsidR="00830FE5">
        <w:rPr>
          <w:rFonts w:ascii="Arial" w:hAnsi="Arial"/>
        </w:rPr>
        <w:t>1</w:t>
      </w:r>
      <w:r>
        <w:rPr>
          <w:rFonts w:ascii="Arial" w:hAnsi="Arial"/>
        </w:rPr>
        <w:t>.</w:t>
      </w:r>
    </w:p>
    <w:p w14:paraId="4CFF981D" w14:textId="77777777" w:rsidR="00E93A63" w:rsidRDefault="00E93A63"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047B5C71"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Pr>
          <w:rFonts w:ascii="Arial" w:hAnsi="Arial"/>
          <w:b/>
          <w:u w:val="single"/>
        </w:rPr>
        <w:t>(</w:t>
      </w:r>
      <w:r>
        <w:rPr>
          <w:rFonts w:ascii="Arial" w:hAnsi="Arial"/>
          <w:b/>
        </w:rPr>
        <w:t>NOTE: If the benefit terms included ad hoc postemployment benefit changes, the Municipality should disclose information about assumptions related to those changes, as required by paragraph 77 of Statement 68)</w:t>
      </w:r>
    </w:p>
    <w:p w14:paraId="0B960E9B"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16BB0297" w14:textId="75AAD64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rPr>
        <w:t xml:space="preserve">Investment portfolio management is the statutory responsibility of the South Dakota Investment Council (SDIC), which may utilize the services of external money managers for management of a portion of the portfolio.  SDIC is governed by the Prudent Man Rule (i.e., the council should use the same degree of care as a prudent man).  Current SDIC investment policies dictate limits on the percentage of assets invested in various types of vehicles (equities, fixed income securities, real estate, cash, private equity, etc.).  The long-term expected rate of return on pension plan investments was determined using a method in which best-estimate ranges of expected future real rates of return (expected returns, net of pension plan investment expense and inflation) are developed for each major asset class.  These ranges are combined to produce the long-term expected rate of return by weighing the expected future real rates of return by the target asset allocation percentage and by adding expected inflation.  Best estimates of real rates of return for each major asset class included in the pension plan’s target asset allocation as of June 30, </w:t>
      </w:r>
      <w:r w:rsidR="003B5DA6">
        <w:rPr>
          <w:rFonts w:ascii="Arial" w:hAnsi="Arial"/>
        </w:rPr>
        <w:t>2024</w:t>
      </w:r>
      <w:r>
        <w:rPr>
          <w:rFonts w:ascii="Arial" w:hAnsi="Arial"/>
        </w:rPr>
        <w:t xml:space="preserve"> (see the discussion of the pension plan’s investment policy) are summarized in the following table using geometric means: </w:t>
      </w:r>
    </w:p>
    <w:p w14:paraId="1F5F09C3"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
        <w:gridCol w:w="1170"/>
        <w:gridCol w:w="270"/>
        <w:gridCol w:w="2970"/>
      </w:tblGrid>
      <w:tr w:rsidR="00C24AFC" w14:paraId="2F12132E" w14:textId="77777777" w:rsidTr="00D36FDF">
        <w:tc>
          <w:tcPr>
            <w:tcW w:w="2520" w:type="dxa"/>
            <w:tcBorders>
              <w:bottom w:val="single" w:sz="4" w:space="0" w:color="auto"/>
            </w:tcBorders>
          </w:tcPr>
          <w:p w14:paraId="1C064C71"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8AF5348"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sidRPr="00203F64">
              <w:rPr>
                <w:rFonts w:ascii="Arial" w:hAnsi="Arial"/>
              </w:rPr>
              <w:t>Asset Class</w:t>
            </w:r>
          </w:p>
        </w:tc>
        <w:tc>
          <w:tcPr>
            <w:tcW w:w="270" w:type="dxa"/>
          </w:tcPr>
          <w:p w14:paraId="391ACEE4"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170" w:type="dxa"/>
            <w:tcBorders>
              <w:bottom w:val="single" w:sz="4" w:space="0" w:color="auto"/>
            </w:tcBorders>
          </w:tcPr>
          <w:p w14:paraId="547FE395"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Target</w:t>
            </w:r>
          </w:p>
          <w:p w14:paraId="494AB467" w14:textId="77777777" w:rsidR="00C24AFC" w:rsidRPr="00203F64" w:rsidRDefault="00C24AFC" w:rsidP="00E93A63">
            <w:pPr>
              <w:jc w:val="center"/>
              <w:rPr>
                <w:rFonts w:ascii="Arial" w:hAnsi="Arial"/>
              </w:rPr>
            </w:pPr>
            <w:r w:rsidRPr="00203F64">
              <w:rPr>
                <w:rFonts w:ascii="Arial" w:hAnsi="Arial"/>
              </w:rPr>
              <w:t>Allocation</w:t>
            </w:r>
          </w:p>
        </w:tc>
        <w:tc>
          <w:tcPr>
            <w:tcW w:w="270" w:type="dxa"/>
          </w:tcPr>
          <w:p w14:paraId="51F7B520"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Borders>
              <w:bottom w:val="single" w:sz="4" w:space="0" w:color="auto"/>
            </w:tcBorders>
            <w:vAlign w:val="bottom"/>
          </w:tcPr>
          <w:p w14:paraId="26EC6112"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Long-Term Expected</w:t>
            </w:r>
          </w:p>
          <w:p w14:paraId="5554BE36"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Real Rate of Return</w:t>
            </w:r>
          </w:p>
        </w:tc>
      </w:tr>
      <w:tr w:rsidR="00C24AFC" w14:paraId="0D6A075D" w14:textId="77777777" w:rsidTr="00D36FDF">
        <w:trPr>
          <w:trHeight w:val="152"/>
        </w:trPr>
        <w:tc>
          <w:tcPr>
            <w:tcW w:w="2520" w:type="dxa"/>
            <w:tcBorders>
              <w:top w:val="single" w:sz="4" w:space="0" w:color="auto"/>
            </w:tcBorders>
          </w:tcPr>
          <w:p w14:paraId="6376A55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59B1444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Borders>
              <w:top w:val="single" w:sz="4" w:space="0" w:color="auto"/>
            </w:tcBorders>
          </w:tcPr>
          <w:p w14:paraId="009563E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7E26AEBE"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Borders>
              <w:top w:val="single" w:sz="4" w:space="0" w:color="auto"/>
            </w:tcBorders>
          </w:tcPr>
          <w:p w14:paraId="2D0AABB5"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C24AFC" w14:paraId="5E0DFF4A" w14:textId="77777777" w:rsidTr="00D36FDF">
        <w:tc>
          <w:tcPr>
            <w:tcW w:w="2520" w:type="dxa"/>
          </w:tcPr>
          <w:p w14:paraId="37A92EA3" w14:textId="20C15046" w:rsidR="00C24AFC" w:rsidRDefault="0041471B"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Public</w:t>
            </w:r>
            <w:r w:rsidR="00C24AFC">
              <w:rPr>
                <w:rFonts w:ascii="Arial" w:hAnsi="Arial"/>
              </w:rPr>
              <w:t xml:space="preserve"> Equity</w:t>
            </w:r>
          </w:p>
        </w:tc>
        <w:tc>
          <w:tcPr>
            <w:tcW w:w="270" w:type="dxa"/>
          </w:tcPr>
          <w:p w14:paraId="706EF15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Pr>
          <w:p w14:paraId="6B2E67EE" w14:textId="76F77599" w:rsidR="00C24AFC" w:rsidRPr="00D620B6" w:rsidRDefault="0041471B" w:rsidP="00E93A63">
            <w:pPr>
              <w:jc w:val="center"/>
              <w:rPr>
                <w:rFonts w:ascii="Arial" w:hAnsi="Arial" w:cs="Arial"/>
              </w:rPr>
            </w:pPr>
            <w:r>
              <w:rPr>
                <w:rFonts w:ascii="Arial" w:hAnsi="Arial" w:cs="Arial"/>
              </w:rPr>
              <w:t>56.3</w:t>
            </w:r>
            <w:r w:rsidR="00C24AFC" w:rsidRPr="00D620B6">
              <w:rPr>
                <w:rFonts w:ascii="Arial" w:hAnsi="Arial" w:cs="Arial"/>
              </w:rPr>
              <w:t>%</w:t>
            </w:r>
          </w:p>
        </w:tc>
        <w:tc>
          <w:tcPr>
            <w:tcW w:w="270" w:type="dxa"/>
          </w:tcPr>
          <w:p w14:paraId="6E560C1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7619FD0E" w14:textId="64E7B8D6" w:rsidR="00C24AFC" w:rsidRPr="00D620B6" w:rsidRDefault="004A2ECE" w:rsidP="00E93A63">
            <w:pPr>
              <w:jc w:val="center"/>
              <w:rPr>
                <w:rFonts w:ascii="Arial" w:hAnsi="Arial" w:cs="Arial"/>
              </w:rPr>
            </w:pPr>
            <w:r>
              <w:rPr>
                <w:rFonts w:ascii="Arial" w:hAnsi="Arial" w:cs="Arial"/>
              </w:rPr>
              <w:t>3.</w:t>
            </w:r>
            <w:r w:rsidR="00830FE5">
              <w:rPr>
                <w:rFonts w:ascii="Arial" w:hAnsi="Arial" w:cs="Arial"/>
              </w:rPr>
              <w:t>6</w:t>
            </w:r>
            <w:r w:rsidR="00C24AFC" w:rsidRPr="00D620B6">
              <w:rPr>
                <w:rFonts w:ascii="Arial" w:hAnsi="Arial" w:cs="Arial"/>
              </w:rPr>
              <w:t>%</w:t>
            </w:r>
          </w:p>
        </w:tc>
      </w:tr>
      <w:tr w:rsidR="0041471B" w14:paraId="1BFDA258" w14:textId="77777777" w:rsidTr="00D36FDF">
        <w:tc>
          <w:tcPr>
            <w:tcW w:w="2520" w:type="dxa"/>
          </w:tcPr>
          <w:p w14:paraId="24804D2A" w14:textId="4BA45E13" w:rsidR="0041471B" w:rsidRDefault="0041471B"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Investment Grade Debt</w:t>
            </w:r>
          </w:p>
        </w:tc>
        <w:tc>
          <w:tcPr>
            <w:tcW w:w="270" w:type="dxa"/>
          </w:tcPr>
          <w:p w14:paraId="691D1361" w14:textId="77777777" w:rsidR="0041471B" w:rsidRDefault="0041471B"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Pr>
          <w:p w14:paraId="1B7D6940" w14:textId="04FF200C" w:rsidR="0041471B" w:rsidRPr="00D620B6" w:rsidRDefault="0041471B" w:rsidP="00E93A63">
            <w:pPr>
              <w:jc w:val="center"/>
              <w:rPr>
                <w:rFonts w:ascii="Arial" w:hAnsi="Arial" w:cs="Arial"/>
              </w:rPr>
            </w:pPr>
            <w:r>
              <w:rPr>
                <w:rFonts w:ascii="Arial" w:hAnsi="Arial" w:cs="Arial"/>
              </w:rPr>
              <w:t>22.8%</w:t>
            </w:r>
          </w:p>
        </w:tc>
        <w:tc>
          <w:tcPr>
            <w:tcW w:w="270" w:type="dxa"/>
          </w:tcPr>
          <w:p w14:paraId="353B7D24" w14:textId="77777777" w:rsidR="0041471B" w:rsidRDefault="0041471B"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463C8D18" w14:textId="6D585DB1" w:rsidR="0041471B" w:rsidRPr="00D620B6" w:rsidRDefault="00830FE5" w:rsidP="00E93A63">
            <w:pPr>
              <w:jc w:val="center"/>
              <w:rPr>
                <w:rFonts w:ascii="Arial" w:hAnsi="Arial" w:cs="Arial"/>
              </w:rPr>
            </w:pPr>
            <w:r>
              <w:rPr>
                <w:rFonts w:ascii="Arial" w:hAnsi="Arial" w:cs="Arial"/>
              </w:rPr>
              <w:t>2.3</w:t>
            </w:r>
            <w:r w:rsidR="0041471B">
              <w:rPr>
                <w:rFonts w:ascii="Arial" w:hAnsi="Arial" w:cs="Arial"/>
              </w:rPr>
              <w:t>%</w:t>
            </w:r>
          </w:p>
        </w:tc>
      </w:tr>
      <w:tr w:rsidR="00C24AFC" w14:paraId="60EE0817" w14:textId="77777777" w:rsidTr="00D36FDF">
        <w:tc>
          <w:tcPr>
            <w:tcW w:w="2520" w:type="dxa"/>
          </w:tcPr>
          <w:p w14:paraId="5A07A7CD" w14:textId="34236068" w:rsidR="00C24AFC" w:rsidRDefault="0041471B"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High Yield Debt</w:t>
            </w:r>
          </w:p>
        </w:tc>
        <w:tc>
          <w:tcPr>
            <w:tcW w:w="270" w:type="dxa"/>
          </w:tcPr>
          <w:p w14:paraId="72BD4F3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Pr>
          <w:p w14:paraId="6394F8D3" w14:textId="5FAE0D55" w:rsidR="00C24AFC" w:rsidRPr="00D620B6" w:rsidRDefault="0041471B" w:rsidP="00E93A63">
            <w:pPr>
              <w:jc w:val="center"/>
              <w:rPr>
                <w:rFonts w:ascii="Arial" w:hAnsi="Arial" w:cs="Arial"/>
              </w:rPr>
            </w:pPr>
            <w:r>
              <w:rPr>
                <w:rFonts w:ascii="Arial" w:hAnsi="Arial" w:cs="Arial"/>
              </w:rPr>
              <w:t>7</w:t>
            </w:r>
            <w:r w:rsidR="00C24AFC" w:rsidRPr="00D620B6">
              <w:rPr>
                <w:rFonts w:ascii="Arial" w:hAnsi="Arial" w:cs="Arial"/>
              </w:rPr>
              <w:t>.0%</w:t>
            </w:r>
          </w:p>
        </w:tc>
        <w:tc>
          <w:tcPr>
            <w:tcW w:w="270" w:type="dxa"/>
          </w:tcPr>
          <w:p w14:paraId="651A9CA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48F7AE7F" w14:textId="4C452968" w:rsidR="00C24AFC" w:rsidRPr="00D620B6" w:rsidRDefault="0041471B" w:rsidP="00E93A63">
            <w:pPr>
              <w:jc w:val="center"/>
              <w:rPr>
                <w:rFonts w:ascii="Arial" w:hAnsi="Arial" w:cs="Arial"/>
              </w:rPr>
            </w:pPr>
            <w:r>
              <w:rPr>
                <w:rFonts w:ascii="Arial" w:hAnsi="Arial" w:cs="Arial"/>
              </w:rPr>
              <w:t>2.</w:t>
            </w:r>
            <w:r w:rsidR="00830FE5">
              <w:rPr>
                <w:rFonts w:ascii="Arial" w:hAnsi="Arial" w:cs="Arial"/>
              </w:rPr>
              <w:t>8</w:t>
            </w:r>
            <w:r w:rsidR="00C24AFC" w:rsidRPr="00D620B6">
              <w:rPr>
                <w:rFonts w:ascii="Arial" w:hAnsi="Arial" w:cs="Arial"/>
              </w:rPr>
              <w:t>%</w:t>
            </w:r>
          </w:p>
        </w:tc>
      </w:tr>
      <w:tr w:rsidR="00C24AFC" w14:paraId="56443EDC" w14:textId="77777777" w:rsidTr="00D36FDF">
        <w:tc>
          <w:tcPr>
            <w:tcW w:w="2520" w:type="dxa"/>
          </w:tcPr>
          <w:p w14:paraId="26B93EE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Real Estate</w:t>
            </w:r>
          </w:p>
        </w:tc>
        <w:tc>
          <w:tcPr>
            <w:tcW w:w="270" w:type="dxa"/>
          </w:tcPr>
          <w:p w14:paraId="2BAF4158"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Pr>
          <w:p w14:paraId="7D6A987E" w14:textId="10B0FAF0" w:rsidR="00C24AFC" w:rsidRPr="00D620B6" w:rsidRDefault="00C24AFC" w:rsidP="00E93A63">
            <w:pPr>
              <w:jc w:val="center"/>
              <w:rPr>
                <w:rFonts w:ascii="Arial" w:hAnsi="Arial" w:cs="Arial"/>
              </w:rPr>
            </w:pPr>
            <w:r w:rsidRPr="00D620B6">
              <w:rPr>
                <w:rFonts w:ascii="Arial" w:hAnsi="Arial" w:cs="Arial"/>
              </w:rPr>
              <w:t>1</w:t>
            </w:r>
            <w:r w:rsidR="0041471B">
              <w:rPr>
                <w:rFonts w:ascii="Arial" w:hAnsi="Arial" w:cs="Arial"/>
              </w:rPr>
              <w:t>2</w:t>
            </w:r>
            <w:r w:rsidRPr="00D620B6">
              <w:rPr>
                <w:rFonts w:ascii="Arial" w:hAnsi="Arial" w:cs="Arial"/>
              </w:rPr>
              <w:t>.0%</w:t>
            </w:r>
          </w:p>
        </w:tc>
        <w:tc>
          <w:tcPr>
            <w:tcW w:w="270" w:type="dxa"/>
          </w:tcPr>
          <w:p w14:paraId="7D691D9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44A0575C" w14:textId="65320493" w:rsidR="00C24AFC" w:rsidRPr="00D620B6" w:rsidRDefault="00830FE5" w:rsidP="00E93A63">
            <w:pPr>
              <w:jc w:val="center"/>
              <w:rPr>
                <w:rFonts w:ascii="Arial" w:hAnsi="Arial" w:cs="Arial"/>
              </w:rPr>
            </w:pPr>
            <w:r>
              <w:rPr>
                <w:rFonts w:ascii="Arial" w:hAnsi="Arial" w:cs="Arial"/>
              </w:rPr>
              <w:t>4.0</w:t>
            </w:r>
            <w:r w:rsidR="00C24AFC" w:rsidRPr="00D620B6">
              <w:rPr>
                <w:rFonts w:ascii="Arial" w:hAnsi="Arial" w:cs="Arial"/>
              </w:rPr>
              <w:t>%</w:t>
            </w:r>
          </w:p>
        </w:tc>
      </w:tr>
      <w:tr w:rsidR="00C24AFC" w14:paraId="20888E07" w14:textId="77777777" w:rsidTr="00D36FDF">
        <w:tc>
          <w:tcPr>
            <w:tcW w:w="2520" w:type="dxa"/>
          </w:tcPr>
          <w:p w14:paraId="132C60F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Cash</w:t>
            </w:r>
          </w:p>
        </w:tc>
        <w:tc>
          <w:tcPr>
            <w:tcW w:w="270" w:type="dxa"/>
          </w:tcPr>
          <w:p w14:paraId="2891359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Borders>
              <w:bottom w:val="single" w:sz="4" w:space="0" w:color="auto"/>
            </w:tcBorders>
          </w:tcPr>
          <w:p w14:paraId="65C24C87" w14:textId="6C15B819" w:rsidR="00C24AFC" w:rsidRPr="00D620B6" w:rsidRDefault="0041471B" w:rsidP="00E93A63">
            <w:pPr>
              <w:jc w:val="center"/>
              <w:rPr>
                <w:rFonts w:ascii="Arial" w:hAnsi="Arial" w:cs="Arial"/>
              </w:rPr>
            </w:pPr>
            <w:r>
              <w:rPr>
                <w:rFonts w:ascii="Arial" w:hAnsi="Arial" w:cs="Arial"/>
              </w:rPr>
              <w:t>1.9</w:t>
            </w:r>
            <w:r w:rsidR="00C24AFC" w:rsidRPr="00D620B6">
              <w:rPr>
                <w:rFonts w:ascii="Arial" w:hAnsi="Arial" w:cs="Arial"/>
              </w:rPr>
              <w:t>%</w:t>
            </w:r>
          </w:p>
        </w:tc>
        <w:tc>
          <w:tcPr>
            <w:tcW w:w="270" w:type="dxa"/>
          </w:tcPr>
          <w:p w14:paraId="69FED35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6FFEE448" w14:textId="55B8AB16" w:rsidR="00C24AFC" w:rsidRPr="00D620B6" w:rsidRDefault="003F0D0C" w:rsidP="00E93A63">
            <w:pPr>
              <w:jc w:val="center"/>
              <w:rPr>
                <w:rFonts w:ascii="Arial" w:hAnsi="Arial" w:cs="Arial"/>
              </w:rPr>
            </w:pPr>
            <w:r>
              <w:rPr>
                <w:rFonts w:ascii="Arial" w:hAnsi="Arial" w:cs="Arial"/>
              </w:rPr>
              <w:t>0.</w:t>
            </w:r>
            <w:r w:rsidR="0041471B">
              <w:rPr>
                <w:rFonts w:ascii="Arial" w:hAnsi="Arial" w:cs="Arial"/>
              </w:rPr>
              <w:t>8</w:t>
            </w:r>
            <w:r w:rsidR="00C24AFC" w:rsidRPr="00D620B6">
              <w:rPr>
                <w:rFonts w:ascii="Arial" w:hAnsi="Arial" w:cs="Arial"/>
              </w:rPr>
              <w:t>%</w:t>
            </w:r>
          </w:p>
        </w:tc>
      </w:tr>
      <w:tr w:rsidR="00C24AFC" w14:paraId="685BE076" w14:textId="77777777" w:rsidTr="00D36FDF">
        <w:tc>
          <w:tcPr>
            <w:tcW w:w="2520" w:type="dxa"/>
          </w:tcPr>
          <w:p w14:paraId="31BD5D5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48B382D0"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Borders>
              <w:top w:val="single" w:sz="4" w:space="0" w:color="auto"/>
            </w:tcBorders>
          </w:tcPr>
          <w:p w14:paraId="29AE511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1F698592"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2E35FDF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C24AFC" w14:paraId="4225F23E" w14:textId="77777777" w:rsidTr="00D36FDF">
        <w:tc>
          <w:tcPr>
            <w:tcW w:w="2520" w:type="dxa"/>
          </w:tcPr>
          <w:p w14:paraId="27BF0DD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Total</w:t>
            </w:r>
          </w:p>
        </w:tc>
        <w:tc>
          <w:tcPr>
            <w:tcW w:w="270" w:type="dxa"/>
          </w:tcPr>
          <w:p w14:paraId="6783F947"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170" w:type="dxa"/>
            <w:tcBorders>
              <w:bottom w:val="double" w:sz="4" w:space="0" w:color="auto"/>
            </w:tcBorders>
          </w:tcPr>
          <w:p w14:paraId="4CFF0DC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Pr>
                <w:rFonts w:ascii="Arial" w:hAnsi="Arial"/>
              </w:rPr>
              <w:t>100%</w:t>
            </w:r>
          </w:p>
        </w:tc>
        <w:tc>
          <w:tcPr>
            <w:tcW w:w="270" w:type="dxa"/>
          </w:tcPr>
          <w:p w14:paraId="6FBF93B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970" w:type="dxa"/>
          </w:tcPr>
          <w:p w14:paraId="2392647E"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bl>
    <w:p w14:paraId="44CAFE67" w14:textId="77777777" w:rsidR="00C24AFC" w:rsidRDefault="00C24AFC" w:rsidP="00C24AFC"/>
    <w:p w14:paraId="3A8E9301" w14:textId="77777777" w:rsidR="00C24AFC" w:rsidRPr="00203F64"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AF5CF4">
        <w:rPr>
          <w:rFonts w:ascii="Arial" w:hAnsi="Arial"/>
          <w:b/>
        </w:rPr>
        <w:tab/>
      </w:r>
      <w:r>
        <w:rPr>
          <w:rFonts w:ascii="Arial" w:hAnsi="Arial"/>
          <w:b/>
          <w:u w:val="single"/>
        </w:rPr>
        <w:t>Discount Rate</w:t>
      </w:r>
      <w:r w:rsidRPr="00203F64">
        <w:rPr>
          <w:rFonts w:ascii="Arial" w:hAnsi="Arial"/>
          <w:b/>
        </w:rPr>
        <w:t>:</w:t>
      </w:r>
    </w:p>
    <w:p w14:paraId="0AAA6230" w14:textId="5E711808"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 xml:space="preserve">The discount rate used to measure the total pension </w:t>
      </w:r>
      <w:r w:rsidR="003F0D0C">
        <w:rPr>
          <w:rFonts w:ascii="Arial" w:hAnsi="Arial"/>
        </w:rPr>
        <w:t>asset</w:t>
      </w:r>
      <w:r>
        <w:rPr>
          <w:rFonts w:ascii="Arial" w:hAnsi="Arial"/>
        </w:rPr>
        <w:t xml:space="preserve"> was 6.50%.  The projection of cash flows used to determine the discount rate assumed that plan member contributions will be made at the current contribution rate and that matching employer contributions will be made at rates equal to the member rate.  Based on these assumptions, the pension plan’s fiduciary net position was projected to be available to make all future benefit payments of current plan members.  Therefore, the long-term expected rate of return on pension plan investments was applied to all periods of projected benefit payments to determine the total pension </w:t>
      </w:r>
      <w:r w:rsidR="00820BC8">
        <w:rPr>
          <w:rFonts w:ascii="Arial" w:hAnsi="Arial"/>
        </w:rPr>
        <w:t>asset</w:t>
      </w:r>
      <w:r>
        <w:rPr>
          <w:rFonts w:ascii="Arial" w:hAnsi="Arial"/>
        </w:rPr>
        <w:t xml:space="preserve">.  </w:t>
      </w:r>
      <w:r>
        <w:rPr>
          <w:rFonts w:ascii="Arial" w:hAnsi="Arial"/>
          <w:b/>
        </w:rPr>
        <w:t>(NOTE: If there had been a change in the discount rate since the prior measurement date, the Municipality should disclose information about that change, as required by paragraph 78a of Statement 68)</w:t>
      </w:r>
    </w:p>
    <w:p w14:paraId="4585703A"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2B2F4207" w14:textId="0858B67D"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sidR="005434FC" w:rsidRPr="00AF5CF4">
        <w:rPr>
          <w:rFonts w:ascii="Arial" w:hAnsi="Arial"/>
          <w:b/>
          <w:u w:val="single"/>
        </w:rPr>
        <w:t xml:space="preserve">Sensitivity of </w:t>
      </w:r>
      <w:r w:rsidR="005434FC">
        <w:rPr>
          <w:rFonts w:ascii="Arial" w:hAnsi="Arial"/>
          <w:b/>
          <w:u w:val="single"/>
        </w:rPr>
        <w:t>L</w:t>
      </w:r>
      <w:r w:rsidR="005434FC" w:rsidRPr="00AF5CF4">
        <w:rPr>
          <w:rFonts w:ascii="Arial" w:hAnsi="Arial"/>
          <w:b/>
          <w:u w:val="single"/>
        </w:rPr>
        <w:t>iability (</w:t>
      </w:r>
      <w:r w:rsidR="005434FC">
        <w:rPr>
          <w:rFonts w:ascii="Arial" w:hAnsi="Arial"/>
          <w:b/>
          <w:u w:val="single"/>
        </w:rPr>
        <w:t>A</w:t>
      </w:r>
      <w:r w:rsidR="005434FC" w:rsidRPr="00AF5CF4">
        <w:rPr>
          <w:rFonts w:ascii="Arial" w:hAnsi="Arial"/>
          <w:b/>
          <w:u w:val="single"/>
        </w:rPr>
        <w:t xml:space="preserve">sset) to </w:t>
      </w:r>
      <w:r w:rsidR="005434FC">
        <w:rPr>
          <w:rFonts w:ascii="Arial" w:hAnsi="Arial"/>
          <w:b/>
          <w:u w:val="single"/>
        </w:rPr>
        <w:t>C</w:t>
      </w:r>
      <w:r w:rsidR="005434FC" w:rsidRPr="00AF5CF4">
        <w:rPr>
          <w:rFonts w:ascii="Arial" w:hAnsi="Arial"/>
          <w:b/>
          <w:u w:val="single"/>
        </w:rPr>
        <w:t xml:space="preserve">hanges in the </w:t>
      </w:r>
      <w:r w:rsidR="005434FC">
        <w:rPr>
          <w:rFonts w:ascii="Arial" w:hAnsi="Arial"/>
          <w:b/>
          <w:u w:val="single"/>
        </w:rPr>
        <w:t>D</w:t>
      </w:r>
      <w:r w:rsidR="005434FC" w:rsidRPr="00AF5CF4">
        <w:rPr>
          <w:rFonts w:ascii="Arial" w:hAnsi="Arial"/>
          <w:b/>
          <w:u w:val="single"/>
        </w:rPr>
        <w:t xml:space="preserve">iscount </w:t>
      </w:r>
      <w:r w:rsidR="005434FC">
        <w:rPr>
          <w:rFonts w:ascii="Arial" w:hAnsi="Arial"/>
          <w:b/>
          <w:u w:val="single"/>
        </w:rPr>
        <w:t>R</w:t>
      </w:r>
      <w:r w:rsidR="005434FC" w:rsidRPr="00AF5CF4">
        <w:rPr>
          <w:rFonts w:ascii="Arial" w:hAnsi="Arial"/>
          <w:b/>
          <w:u w:val="single"/>
        </w:rPr>
        <w:t>ate</w:t>
      </w:r>
      <w:r w:rsidR="005434FC" w:rsidRPr="00203F64">
        <w:rPr>
          <w:rFonts w:ascii="Arial" w:hAnsi="Arial"/>
          <w:b/>
        </w:rPr>
        <w:t>:</w:t>
      </w:r>
    </w:p>
    <w:p w14:paraId="4F04E208"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The following presents the Municipality’s proportionate share of net pension asset calculated using the discount rate of 6.50%, as well as what the Municipality’s proportionate share of the net pension liability (asset) would be if it were calculated using a discount rate that is 1-percentage point lower (5.50%) or 1-percentage point higher (7.50%) than the current rate:</w:t>
      </w:r>
    </w:p>
    <w:p w14:paraId="09601E6F"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1440"/>
        <w:gridCol w:w="270"/>
        <w:gridCol w:w="1530"/>
        <w:gridCol w:w="270"/>
        <w:gridCol w:w="1530"/>
      </w:tblGrid>
      <w:tr w:rsidR="00C24AFC" w14:paraId="73034E30" w14:textId="77777777" w:rsidTr="00E93A63">
        <w:tc>
          <w:tcPr>
            <w:tcW w:w="3690" w:type="dxa"/>
          </w:tcPr>
          <w:p w14:paraId="477C2D6A"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01E711FB"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bottom w:val="single" w:sz="4" w:space="0" w:color="auto"/>
            </w:tcBorders>
          </w:tcPr>
          <w:p w14:paraId="18A96ED4"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370D67AD"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184F2C38"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Decrease</w:t>
            </w:r>
          </w:p>
        </w:tc>
        <w:tc>
          <w:tcPr>
            <w:tcW w:w="270" w:type="dxa"/>
          </w:tcPr>
          <w:p w14:paraId="3060280D"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73ED4E0A"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Current</w:t>
            </w:r>
          </w:p>
          <w:p w14:paraId="71D7D53C"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Discount</w:t>
            </w:r>
          </w:p>
          <w:p w14:paraId="001C4587"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Rate</w:t>
            </w:r>
          </w:p>
        </w:tc>
        <w:tc>
          <w:tcPr>
            <w:tcW w:w="270" w:type="dxa"/>
          </w:tcPr>
          <w:p w14:paraId="57A400B7"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49BC60EC"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5ADF09EF"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398D0B9D" w14:textId="77777777" w:rsidR="00C24AFC" w:rsidRPr="00203F64"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Increase</w:t>
            </w:r>
          </w:p>
        </w:tc>
      </w:tr>
      <w:tr w:rsidR="00C24AFC" w14:paraId="41BF6919" w14:textId="77777777" w:rsidTr="00E93A63">
        <w:tc>
          <w:tcPr>
            <w:tcW w:w="3690" w:type="dxa"/>
          </w:tcPr>
          <w:p w14:paraId="60DB8491"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Municipality’s proportionate share of the net pension liability (asset)</w:t>
            </w:r>
          </w:p>
        </w:tc>
        <w:tc>
          <w:tcPr>
            <w:tcW w:w="270" w:type="dxa"/>
          </w:tcPr>
          <w:p w14:paraId="607995B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top w:val="single" w:sz="4" w:space="0" w:color="auto"/>
            </w:tcBorders>
          </w:tcPr>
          <w:p w14:paraId="3370EADD"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DEEFD46"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247729DE"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0A8DEF69"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22646BF"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1174B853"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45CFFEB4"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76B12DC" w14:textId="77777777" w:rsidR="00C24AFC" w:rsidRDefault="00C24AFC" w:rsidP="00E93A6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bl>
    <w:p w14:paraId="672FC27D" w14:textId="77777777" w:rsidR="00C24AFC" w:rsidRPr="00194E5E"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2E453085" w14:textId="77777777" w:rsidR="00C24AFC" w:rsidRPr="00203F64"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b/>
          <w:u w:val="single"/>
        </w:rPr>
        <w:t>Pension Plan Fiduciary Net Position</w:t>
      </w:r>
      <w:r w:rsidRPr="00203F64">
        <w:rPr>
          <w:rFonts w:ascii="Arial" w:hAnsi="Arial"/>
          <w:b/>
        </w:rPr>
        <w:t>:</w:t>
      </w:r>
    </w:p>
    <w:p w14:paraId="2F632281"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Detailed information about the plan’s fiduciary net position is available in the separately issued SDRS financial report.  </w:t>
      </w:r>
    </w:p>
    <w:p w14:paraId="092F6D95"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7B8BA1E0"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Pr>
          <w:rFonts w:ascii="Arial" w:hAnsi="Arial"/>
          <w:b/>
        </w:rPr>
        <w:t>NOTE: If significant changes had occurred that indicate that the disclosure included in the pension plan’s financial report generally did not reflect the facts and circumstances at the measurement date, the Municipality should disclose additional information, as required by paragraph 79 of Statement 68.)</w:t>
      </w:r>
    </w:p>
    <w:p w14:paraId="36CE09C8"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195A1DCB" w14:textId="77777777" w:rsidR="00C24AFC"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u w:val="single"/>
        </w:rPr>
      </w:pPr>
      <w:r>
        <w:rPr>
          <w:rFonts w:ascii="Arial" w:hAnsi="Arial"/>
          <w:b/>
        </w:rPr>
        <w:tab/>
      </w:r>
      <w:r>
        <w:rPr>
          <w:rFonts w:ascii="Arial" w:hAnsi="Arial"/>
          <w:b/>
          <w:u w:val="single"/>
        </w:rPr>
        <w:t>Payables to the Pension Plan:</w:t>
      </w:r>
    </w:p>
    <w:p w14:paraId="3135A9F2" w14:textId="77777777" w:rsidR="00C24AFC" w:rsidRPr="003105D1" w:rsidRDefault="00C24AFC" w:rsidP="00C24A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sidRPr="003105D1">
        <w:rPr>
          <w:rFonts w:ascii="Arial" w:hAnsi="Arial"/>
          <w:b/>
        </w:rPr>
        <w:t xml:space="preserve">NOTE: If the </w:t>
      </w:r>
      <w:r>
        <w:rPr>
          <w:rFonts w:ascii="Arial" w:hAnsi="Arial"/>
          <w:b/>
        </w:rPr>
        <w:t xml:space="preserve">Municipality </w:t>
      </w:r>
      <w:r w:rsidRPr="003105D1">
        <w:rPr>
          <w:rFonts w:ascii="Arial" w:hAnsi="Arial"/>
          <w:b/>
        </w:rPr>
        <w:t>reported payables to the defined benefit pension plan, it should disclose information required by paragraph 122 of Statement 68.)</w:t>
      </w:r>
    </w:p>
    <w:p w14:paraId="72C58167" w14:textId="77777777" w:rsidR="00C24AFC" w:rsidRDefault="00C24AFC" w:rsidP="00C24AFC"/>
    <w:p w14:paraId="1E023A1E" w14:textId="77777777" w:rsidR="0060343C" w:rsidRDefault="0060343C" w:rsidP="00CC1FF5"/>
    <w:p w14:paraId="567C4160" w14:textId="57F09BDB" w:rsidR="00AF26E9"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2</w:t>
      </w:r>
      <w:r w:rsidR="003B5DA6">
        <w:rPr>
          <w:rFonts w:ascii="Arial" w:hAnsi="Arial"/>
        </w:rPr>
        <w:t>5</w:t>
      </w:r>
      <w:r w:rsidR="00AF26E9">
        <w:rPr>
          <w:rFonts w:ascii="Arial" w:hAnsi="Arial"/>
        </w:rPr>
        <w:t>.</w:t>
      </w:r>
      <w:r w:rsidR="00AF26E9">
        <w:rPr>
          <w:rFonts w:ascii="Arial" w:hAnsi="Arial"/>
        </w:rPr>
        <w:tab/>
      </w:r>
      <w:r w:rsidR="00C53FCF" w:rsidRPr="00D15128">
        <w:rPr>
          <w:rFonts w:ascii="Arial" w:hAnsi="Arial"/>
          <w:caps/>
        </w:rPr>
        <w:t>Deferred Compensation Plan</w:t>
      </w:r>
    </w:p>
    <w:p w14:paraId="77E4EDB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248090A0" w14:textId="77777777" w:rsidR="00AF26E9" w:rsidRPr="00663539" w:rsidRDefault="00AF26E9" w:rsidP="00663539">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(NOTE:  THERE ARE A FEW LOCAL GOVERNMENTS WHO HAVE DEFERRED COMPENSATION PLANS OTHER THAN THE STATE PLAN.  A SEPARATE DETERMINATION OF THE NOTE DISCLOSURE REQUIREMENTS FOR THESE PLANS WILL HAVE TO BE MADE IN ACCORDANCE WITH GASB STATEMENT 32.)</w:t>
      </w:r>
    </w:p>
    <w:p w14:paraId="7339097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E2BFA2E" w14:textId="40C793F3"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2829B784" w14:textId="77777777" w:rsidR="009252D7" w:rsidRDefault="009252D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371FFB8" w14:textId="77777777" w:rsidR="0060343C" w:rsidRDefault="0060343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276C1B99" w14:textId="1753B6E0" w:rsidR="009A4507" w:rsidRDefault="005A7EDF"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3B5DA6">
        <w:rPr>
          <w:rFonts w:ascii="Arial" w:hAnsi="Arial"/>
        </w:rPr>
        <w:t>6</w:t>
      </w:r>
      <w:r w:rsidR="009A4507">
        <w:rPr>
          <w:rFonts w:ascii="Arial" w:hAnsi="Arial"/>
        </w:rPr>
        <w:t>.</w:t>
      </w:r>
      <w:r w:rsidR="009A4507">
        <w:rPr>
          <w:rFonts w:ascii="Arial" w:hAnsi="Arial"/>
        </w:rPr>
        <w:tab/>
      </w:r>
      <w:r w:rsidR="009A4507" w:rsidRPr="00D15128">
        <w:rPr>
          <w:rFonts w:ascii="Arial" w:hAnsi="Arial"/>
          <w:caps/>
        </w:rPr>
        <w:t>Significant Commitments</w:t>
      </w:r>
      <w:r w:rsidR="009A4507">
        <w:rPr>
          <w:rFonts w:ascii="Arial" w:hAnsi="Arial"/>
        </w:rPr>
        <w:t xml:space="preserve"> </w:t>
      </w:r>
    </w:p>
    <w:p w14:paraId="796B89AE" w14:textId="77777777" w:rsidR="009A4507" w:rsidRDefault="009A4507" w:rsidP="009A450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52D1242" w14:textId="19B5ADE0" w:rsidR="009A4507" w:rsidRDefault="009A4507" w:rsidP="00BB7E5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(NOTE:  COMMITMENTS ARE EXISTING ARRANGEMENTS TO ENTER INTO FUTURE TRANSACTIONS OR EVENTS, SUCH AS LONG-TERM CONTRACTUAL OBLIGATIONS WITH SUPPLIERS FOR FUTURE PURCHASES AT SPECIFIED PRICES AND SOMETIMES AT SPECIFIC QUANTITIES.  ENCUMBRANCES MAY BE DISCLOSED HERE IF DEEMED SIGNIFICANT.  COMMITMENTS ON CONSTRUCTION CONTRACTS ARE DISCUSSED ELSEWHERE IN THESE NOTES.  DESCRIBE COMMITMENTS AS APPROPRIATE.)</w:t>
      </w:r>
      <w:r>
        <w:rPr>
          <w:rFonts w:ascii="Arial" w:hAnsi="Arial"/>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1D22493E" w14:textId="77777777" w:rsidR="008C1CFB" w:rsidRDefault="008C1CFB" w:rsidP="00BD3770">
      <w:pPr>
        <w:ind w:left="540" w:hanging="540"/>
        <w:rPr>
          <w:rFonts w:ascii="Arial" w:hAnsi="Arial"/>
        </w:rPr>
      </w:pPr>
    </w:p>
    <w:p w14:paraId="47608C24" w14:textId="77777777" w:rsidR="008C1CFB" w:rsidRDefault="008C1CFB" w:rsidP="00BD3770">
      <w:pPr>
        <w:ind w:left="540" w:hanging="540"/>
        <w:rPr>
          <w:rFonts w:ascii="Arial" w:hAnsi="Arial"/>
        </w:rPr>
      </w:pPr>
    </w:p>
    <w:p w14:paraId="5DED18E5" w14:textId="4037C1DC" w:rsidR="00BD3770" w:rsidRPr="00BD3770" w:rsidRDefault="00FE7A67" w:rsidP="00BD3770">
      <w:pPr>
        <w:ind w:left="540" w:hanging="540"/>
        <w:rPr>
          <w:rFonts w:ascii="Arial" w:hAnsi="Arial" w:cs="Arial"/>
        </w:rPr>
      </w:pPr>
      <w:r>
        <w:rPr>
          <w:rFonts w:ascii="Arial" w:hAnsi="Arial"/>
        </w:rPr>
        <w:t>2</w:t>
      </w:r>
      <w:r w:rsidR="003B5DA6">
        <w:rPr>
          <w:rFonts w:ascii="Arial" w:hAnsi="Arial"/>
        </w:rPr>
        <w:t>7</w:t>
      </w:r>
      <w:r w:rsidR="009252D7">
        <w:rPr>
          <w:rFonts w:ascii="Arial" w:hAnsi="Arial"/>
        </w:rPr>
        <w:t>.</w:t>
      </w:r>
      <w:r w:rsidR="00BD3770">
        <w:rPr>
          <w:rFonts w:ascii="Arial" w:hAnsi="Arial"/>
        </w:rPr>
        <w:t xml:space="preserve">     </w:t>
      </w:r>
      <w:r w:rsidR="00BD3770" w:rsidRPr="00D15128">
        <w:rPr>
          <w:rFonts w:ascii="Arial" w:hAnsi="Arial"/>
          <w:caps/>
        </w:rPr>
        <w:t>Other Post</w:t>
      </w:r>
      <w:r w:rsidR="00F87430" w:rsidRPr="00D15128">
        <w:rPr>
          <w:rFonts w:ascii="Arial" w:hAnsi="Arial"/>
          <w:caps/>
        </w:rPr>
        <w:t xml:space="preserve"> E</w:t>
      </w:r>
      <w:r w:rsidR="00BD3770" w:rsidRPr="00D15128">
        <w:rPr>
          <w:rFonts w:ascii="Arial" w:hAnsi="Arial"/>
          <w:caps/>
        </w:rPr>
        <w:t xml:space="preserve">mployment </w:t>
      </w:r>
      <w:r w:rsidR="00DC2EDD" w:rsidRPr="00D15128">
        <w:rPr>
          <w:rFonts w:ascii="Arial" w:hAnsi="Arial"/>
          <w:caps/>
        </w:rPr>
        <w:t>Benefits -</w:t>
      </w:r>
      <w:r w:rsidR="00BD3770" w:rsidRPr="00D15128">
        <w:rPr>
          <w:rFonts w:ascii="Arial" w:hAnsi="Arial" w:cs="Arial"/>
          <w:caps/>
        </w:rPr>
        <w:t xml:space="preserve"> Healthcare Plan</w:t>
      </w:r>
    </w:p>
    <w:p w14:paraId="6BE0DE88" w14:textId="77777777" w:rsidR="00BD3770" w:rsidRPr="00BD3770" w:rsidRDefault="00BD3770" w:rsidP="00BD3770">
      <w:pPr>
        <w:rPr>
          <w:rFonts w:ascii="Arial" w:hAnsi="Arial" w:cs="Arial"/>
        </w:rPr>
      </w:pPr>
    </w:p>
    <w:p w14:paraId="2CC60357" w14:textId="2A386726" w:rsidR="00C24AFC" w:rsidRPr="000135F5" w:rsidRDefault="00C24AFC" w:rsidP="00C24AFC">
      <w:pPr>
        <w:ind w:left="540"/>
        <w:rPr>
          <w:rFonts w:ascii="Arial" w:hAnsi="Arial"/>
          <w:b/>
          <w:caps/>
        </w:rPr>
      </w:pPr>
      <w:r w:rsidRPr="000135F5">
        <w:rPr>
          <w:rFonts w:ascii="Arial" w:hAnsi="Arial"/>
          <w:b/>
          <w:caps/>
        </w:rPr>
        <w:t xml:space="preserve">(NOTE:  GASB Statement No. 75 Accounting and Financial Reporting for Postemployment Benefits Other Than Pensions is effective for fiscal years beginning after June 15, </w:t>
      </w:r>
      <w:r w:rsidR="004A2ECE">
        <w:rPr>
          <w:rFonts w:ascii="Arial" w:hAnsi="Arial"/>
          <w:b/>
          <w:caps/>
        </w:rPr>
        <w:t>2019</w:t>
      </w:r>
      <w:r w:rsidRPr="000135F5">
        <w:rPr>
          <w:rFonts w:ascii="Arial" w:hAnsi="Arial"/>
          <w:b/>
          <w:caps/>
        </w:rPr>
        <w:t>.   GASB 75 requires specific note disclosures and required supplementary information of which examples are not currently provided in this section.  The preparer should CONSULT AND REVIEW THE APPLICABLE GASB REQUIREMENTS TO ASSURE THAT PROPER DISCLOSURES ARE INCLUDED IN THE NOTES TO THE FINANCIAL STATEMENTS AND REQUIRED SUPPLENTARY INFORMATION IS PRESENTED.)</w:t>
      </w:r>
    </w:p>
    <w:p w14:paraId="437AE4DE" w14:textId="77777777" w:rsidR="00BD3770" w:rsidRDefault="00BD3770" w:rsidP="009252D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u w:val="single"/>
        </w:rPr>
      </w:pPr>
    </w:p>
    <w:p w14:paraId="5CAADE55" w14:textId="77777777" w:rsidR="0060343C" w:rsidRDefault="0060343C" w:rsidP="009252D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u w:val="single"/>
        </w:rPr>
      </w:pPr>
    </w:p>
    <w:p w14:paraId="222039DF" w14:textId="5CC7E416" w:rsidR="00AF26E9" w:rsidRDefault="009252D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3B5DA6">
        <w:rPr>
          <w:rFonts w:ascii="Arial" w:hAnsi="Arial"/>
        </w:rPr>
        <w:t>8</w:t>
      </w:r>
      <w:r w:rsidR="000372C5">
        <w:rPr>
          <w:rFonts w:ascii="Arial" w:hAnsi="Arial"/>
        </w:rPr>
        <w:t>.</w:t>
      </w:r>
      <w:r w:rsidR="00AF26E9">
        <w:rPr>
          <w:rFonts w:ascii="Arial" w:hAnsi="Arial"/>
        </w:rPr>
        <w:tab/>
      </w:r>
      <w:r w:rsidR="00C53FCF" w:rsidRPr="00D15128">
        <w:rPr>
          <w:rFonts w:ascii="Arial" w:hAnsi="Arial"/>
          <w:caps/>
        </w:rPr>
        <w:t>Going Concern</w:t>
      </w:r>
    </w:p>
    <w:p w14:paraId="4958F56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74CC597F" w14:textId="72943836" w:rsidR="00AF26E9" w:rsidRDefault="0074138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(NOTE:  IF THE ABILITY OF THE </w:t>
      </w:r>
      <w:r w:rsidR="007D2877">
        <w:rPr>
          <w:rFonts w:ascii="Arial" w:hAnsi="Arial"/>
          <w:b/>
        </w:rPr>
        <w:t>MUNICIPALITY</w:t>
      </w:r>
      <w:r w:rsidRPr="00663539">
        <w:rPr>
          <w:rFonts w:ascii="Arial" w:hAnsi="Arial"/>
          <w:b/>
        </w:rPr>
        <w:t xml:space="preserve"> TO CONTINUE AS A GOING CONCERN IS SUBJECT TO DOUBT DUE TO DECLINING TAX BASE, FOR EXAMPLE, ADD AN APPROPRIATE DISCUSSION OF THE CIRCUMSTANCES OR CONDITIONS THAT CAST SUCH DOUBT.)</w:t>
      </w:r>
      <w:r w:rsidRPr="00741389">
        <w:rPr>
          <w:rFonts w:ascii="Arial" w:hAnsi="Arial"/>
        </w:rPr>
        <w:t xml:space="preserve"> </w:t>
      </w:r>
      <w:r w:rsidR="00AF26E9">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w:t>
      </w:r>
    </w:p>
    <w:p w14:paraId="5E92437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2C33F10C" w14:textId="77777777" w:rsidR="0060343C" w:rsidRDefault="0060343C"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FB31CA5" w14:textId="54919CBF" w:rsidR="0057120E" w:rsidRPr="00335134" w:rsidRDefault="003B5DA6"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29</w:t>
      </w:r>
      <w:r w:rsidR="0057120E">
        <w:rPr>
          <w:rFonts w:ascii="Arial" w:hAnsi="Arial"/>
        </w:rPr>
        <w:t>.</w:t>
      </w:r>
      <w:r w:rsidR="0057120E">
        <w:rPr>
          <w:rFonts w:ascii="Arial" w:hAnsi="Arial"/>
        </w:rPr>
        <w:tab/>
      </w:r>
      <w:r w:rsidR="0057120E" w:rsidRPr="00D15128">
        <w:rPr>
          <w:rFonts w:ascii="Arial" w:hAnsi="Arial"/>
          <w:caps/>
        </w:rPr>
        <w:t>Accountability For Related Organizations</w:t>
      </w:r>
    </w:p>
    <w:p w14:paraId="755EC42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4F96E5D4"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w:t>
      </w:r>
    </w:p>
    <w:p w14:paraId="6AFBC69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7FD6644" w14:textId="77777777" w:rsidR="0060343C" w:rsidRDefault="0060343C"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2F492488" w14:textId="6F6D47C5" w:rsidR="0057120E" w:rsidRDefault="00DD3468"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3</w:t>
      </w:r>
      <w:r w:rsidR="003B5DA6">
        <w:rPr>
          <w:rFonts w:ascii="Arial" w:hAnsi="Arial"/>
        </w:rPr>
        <w:t>0</w:t>
      </w:r>
      <w:r w:rsidR="0057120E">
        <w:rPr>
          <w:rFonts w:ascii="Arial" w:hAnsi="Arial"/>
        </w:rPr>
        <w:t>.</w:t>
      </w:r>
      <w:r w:rsidR="0057120E">
        <w:rPr>
          <w:rFonts w:ascii="Arial" w:hAnsi="Arial"/>
        </w:rPr>
        <w:tab/>
      </w:r>
      <w:r w:rsidR="0057120E" w:rsidRPr="00D15128">
        <w:rPr>
          <w:rFonts w:ascii="Arial" w:hAnsi="Arial"/>
          <w:caps/>
        </w:rPr>
        <w:t>Joint Ventures</w:t>
      </w:r>
      <w:r w:rsidR="00604C60">
        <w:rPr>
          <w:rFonts w:ascii="Arial" w:hAnsi="Arial"/>
          <w:caps/>
        </w:rPr>
        <w:t xml:space="preserve"> </w:t>
      </w:r>
      <w:r w:rsidR="0057120E" w:rsidRPr="00663539">
        <w:rPr>
          <w:rFonts w:ascii="Arial" w:hAnsi="Arial"/>
          <w:b/>
        </w:rPr>
        <w:t xml:space="preserve">(USE THIS NOTE WHEN A </w:t>
      </w:r>
      <w:r w:rsidR="007D2877">
        <w:rPr>
          <w:rFonts w:ascii="Arial" w:hAnsi="Arial"/>
          <w:b/>
        </w:rPr>
        <w:t>MUNICIPALITY</w:t>
      </w:r>
      <w:r w:rsidR="0057120E" w:rsidRPr="00663539">
        <w:rPr>
          <w:rFonts w:ascii="Arial" w:hAnsi="Arial"/>
          <w:b/>
        </w:rPr>
        <w:t xml:space="preserve"> IS A MEMBER OF A JOINT VENTURE)</w:t>
      </w:r>
      <w:r w:rsidR="0057120E">
        <w:rPr>
          <w:rFonts w:ascii="Arial" w:hAnsi="Arial"/>
        </w:rPr>
        <w:t xml:space="preserve"> </w:t>
      </w:r>
    </w:p>
    <w:p w14:paraId="240B497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600E9F84"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participates in a joint venture, known as ____________________________________, formed for the purpose of providing ___________________________________________ services to ________________________________________.</w:t>
      </w:r>
    </w:p>
    <w:p w14:paraId="2C0A6EC2"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2747E03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lastRenderedPageBreak/>
        <w:t>The members of the joint venture and their relative percentage of participation are as follows: (LIST)</w:t>
      </w:r>
    </w:p>
    <w:p w14:paraId="0B7192B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F16768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3BCE298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________________________________________________________</w:t>
      </w:r>
      <w:r>
        <w:rPr>
          <w:rFonts w:ascii="Arial" w:hAnsi="Arial"/>
        </w:rPr>
        <w:tab/>
      </w:r>
      <w:r>
        <w:rPr>
          <w:rFonts w:ascii="Arial" w:hAnsi="Arial"/>
        </w:rPr>
        <w:tab/>
      </w:r>
      <w:r>
        <w:rPr>
          <w:rFonts w:ascii="Arial" w:hAnsi="Arial"/>
        </w:rPr>
        <w:tab/>
        <w:t>_________%</w:t>
      </w:r>
    </w:p>
    <w:p w14:paraId="6F1B1B7E"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7DFAA49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389EDF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2D7B9305"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78C402A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2A79B3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42FA43E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60BD43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ED990B5"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joint venture’s governing board is composed of _______ representatives, who are ____________________________________________________. </w:t>
      </w:r>
      <w:r w:rsidR="0060343C">
        <w:rPr>
          <w:rFonts w:ascii="Arial" w:hAnsi="Arial"/>
        </w:rPr>
        <w:t xml:space="preserve"> </w:t>
      </w:r>
      <w:r>
        <w:rPr>
          <w:rFonts w:ascii="Arial" w:hAnsi="Arial"/>
        </w:rPr>
        <w:t>(ENTER BOARD MEMBERS, ETC.)  The board is responsible for adopting the budget and setting service fees at a level adequate to fund the adopted budget.</w:t>
      </w:r>
    </w:p>
    <w:p w14:paraId="5B914F3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7098B43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has an equity interest in the </w:t>
      </w:r>
      <w:r w:rsidR="006D1238">
        <w:rPr>
          <w:rFonts w:ascii="Arial" w:hAnsi="Arial"/>
        </w:rPr>
        <w:t>Net Position</w:t>
      </w:r>
      <w:r>
        <w:rPr>
          <w:rFonts w:ascii="Arial" w:hAnsi="Arial"/>
        </w:rPr>
        <w:t xml:space="preserve"> of the joint venture.  This interest has been reported using the equity method of accounting.</w:t>
      </w:r>
    </w:p>
    <w:p w14:paraId="2D459305"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6125EAC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r>
        <w:rPr>
          <w:rFonts w:ascii="Arial" w:hAnsi="Arial"/>
        </w:rPr>
        <w:t>-OR-</w:t>
      </w:r>
    </w:p>
    <w:p w14:paraId="06ACA47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282E50B5"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retains no equity in the </w:t>
      </w:r>
      <w:r w:rsidR="006D1238">
        <w:rPr>
          <w:rFonts w:ascii="Arial" w:hAnsi="Arial"/>
        </w:rPr>
        <w:t>Net Position</w:t>
      </w:r>
      <w:r>
        <w:rPr>
          <w:rFonts w:ascii="Arial" w:hAnsi="Arial"/>
        </w:rPr>
        <w:t xml:space="preserve"> of the joint </w:t>
      </w:r>
      <w:r w:rsidR="00881D09">
        <w:rPr>
          <w:rFonts w:ascii="Arial" w:hAnsi="Arial"/>
        </w:rPr>
        <w:t>venture but</w:t>
      </w:r>
      <w:r>
        <w:rPr>
          <w:rFonts w:ascii="Arial" w:hAnsi="Arial"/>
        </w:rPr>
        <w:t xml:space="preserve"> does have a responsibility to fund deficits of the joint venture in proportion to the relative participation described above.</w:t>
      </w:r>
    </w:p>
    <w:p w14:paraId="13DB03A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428C81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Separate financial statements for this joint venture are available from _____________________.  </w:t>
      </w:r>
      <w:r w:rsidRPr="00663539">
        <w:rPr>
          <w:rFonts w:ascii="Arial" w:hAnsi="Arial"/>
          <w:b/>
        </w:rPr>
        <w:t>(INSERT NAME OF JOINT VENTURE.)</w:t>
      </w:r>
    </w:p>
    <w:p w14:paraId="3B919FD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CAE6B8D" w14:textId="1FFBFDE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At December 31, </w:t>
      </w:r>
      <w:r w:rsidR="003B5DA6">
        <w:rPr>
          <w:rFonts w:ascii="Arial" w:hAnsi="Arial"/>
        </w:rPr>
        <w:t>2024</w:t>
      </w:r>
      <w:r w:rsidR="00B16B49">
        <w:rPr>
          <w:rFonts w:ascii="Arial" w:hAnsi="Arial"/>
        </w:rPr>
        <w:t>,</w:t>
      </w:r>
      <w:r>
        <w:rPr>
          <w:rFonts w:ascii="Arial" w:hAnsi="Arial"/>
        </w:rPr>
        <w:t xml:space="preserve"> this joint venture had total </w:t>
      </w:r>
      <w:r w:rsidR="001361F3">
        <w:rPr>
          <w:rFonts w:ascii="Arial" w:hAnsi="Arial"/>
        </w:rPr>
        <w:t xml:space="preserve">assets of $____________, total liabilities of $___________ and total </w:t>
      </w:r>
      <w:r w:rsidR="006D1238">
        <w:rPr>
          <w:rFonts w:ascii="Arial" w:hAnsi="Arial"/>
        </w:rPr>
        <w:t>Net Position</w:t>
      </w:r>
      <w:r>
        <w:rPr>
          <w:rFonts w:ascii="Arial" w:hAnsi="Arial"/>
        </w:rPr>
        <w:t xml:space="preserve"> of $ ________________</w:t>
      </w:r>
      <w:r w:rsidR="001361F3">
        <w:rPr>
          <w:rFonts w:ascii="Arial" w:hAnsi="Arial"/>
        </w:rPr>
        <w:t>.</w:t>
      </w:r>
    </w:p>
    <w:p w14:paraId="2A60D5A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FF0D11D" w14:textId="77777777" w:rsidR="0060343C" w:rsidRDefault="0060343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4932BE3" w14:textId="69848A7D" w:rsidR="00AF26E9" w:rsidRPr="00604C60" w:rsidRDefault="005A7E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caps/>
        </w:rPr>
      </w:pPr>
      <w:r>
        <w:rPr>
          <w:rFonts w:ascii="Arial" w:hAnsi="Arial"/>
        </w:rPr>
        <w:t>3</w:t>
      </w:r>
      <w:r w:rsidR="003B5DA6">
        <w:rPr>
          <w:rFonts w:ascii="Arial" w:hAnsi="Arial"/>
        </w:rPr>
        <w:t>1</w:t>
      </w:r>
      <w:r w:rsidR="00AF26E9">
        <w:rPr>
          <w:rFonts w:ascii="Arial" w:hAnsi="Arial"/>
        </w:rPr>
        <w:t>.</w:t>
      </w:r>
      <w:r w:rsidR="00AF26E9">
        <w:rPr>
          <w:rFonts w:ascii="Arial" w:hAnsi="Arial"/>
        </w:rPr>
        <w:tab/>
      </w:r>
      <w:r w:rsidR="00C53FCF" w:rsidRPr="00604C60">
        <w:rPr>
          <w:rFonts w:ascii="Arial" w:hAnsi="Arial"/>
          <w:caps/>
        </w:rPr>
        <w:t>Related Party Transactions</w:t>
      </w:r>
      <w:r w:rsidR="00AF26E9" w:rsidRPr="00604C60">
        <w:rPr>
          <w:rFonts w:ascii="Arial" w:hAnsi="Arial"/>
          <w:caps/>
        </w:rPr>
        <w:t xml:space="preserve"> </w:t>
      </w:r>
    </w:p>
    <w:p w14:paraId="0D0781F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741122FD" w14:textId="77777777" w:rsidR="00946D27" w:rsidRDefault="0074138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(DESCRIBE THE NATURE OF THE RELATIONSHIP AND THE AMOUNTS INVOLVED.  THE TERM “RELATED-PARTIES” IS MORE COMPREHENSIVE THAN</w:t>
      </w:r>
      <w:r w:rsidR="0057120E" w:rsidRPr="00663539">
        <w:rPr>
          <w:rFonts w:ascii="Arial" w:hAnsi="Arial"/>
          <w:b/>
        </w:rPr>
        <w:t xml:space="preserve"> MAY BA APPLICABLE TO COMPLIANCE ISSUES RELATED TO SDCL 3-16-17 AND 6-1-1.) </w:t>
      </w:r>
    </w:p>
    <w:p w14:paraId="2CFD0AC6" w14:textId="5BCBCAA6" w:rsidR="00AF26E9" w:rsidRDefault="00AF26E9" w:rsidP="00CF526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w:t>
      </w:r>
    </w:p>
    <w:p w14:paraId="02930621" w14:textId="77777777" w:rsidR="008C1CFB" w:rsidRDefault="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D5EDC4E" w14:textId="77777777" w:rsidR="0060343C" w:rsidRDefault="0060343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B367EA6" w14:textId="50DBEA2F" w:rsidR="0057120E" w:rsidRDefault="005A7EDF"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3B5DA6">
        <w:rPr>
          <w:rFonts w:ascii="Arial" w:hAnsi="Arial"/>
        </w:rPr>
        <w:t>2</w:t>
      </w:r>
      <w:r w:rsidR="00695A0B">
        <w:rPr>
          <w:rFonts w:ascii="Arial" w:hAnsi="Arial"/>
        </w:rPr>
        <w:t>.</w:t>
      </w:r>
      <w:r w:rsidR="00AF26E9">
        <w:rPr>
          <w:rFonts w:ascii="Arial" w:hAnsi="Arial"/>
        </w:rPr>
        <w:tab/>
      </w:r>
      <w:r w:rsidR="0057120E" w:rsidRPr="00604C60">
        <w:rPr>
          <w:rFonts w:ascii="Arial" w:hAnsi="Arial"/>
          <w:caps/>
        </w:rPr>
        <w:t>Significant Contingencies – L</w:t>
      </w:r>
      <w:r w:rsidR="00C53FCF" w:rsidRPr="00604C60">
        <w:rPr>
          <w:rFonts w:ascii="Arial" w:hAnsi="Arial"/>
          <w:caps/>
        </w:rPr>
        <w:t>itigation</w:t>
      </w:r>
    </w:p>
    <w:p w14:paraId="14A5566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25F0C526" w14:textId="6EB7FB09"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b/>
        </w:rPr>
        <w:tab/>
      </w:r>
      <w:r>
        <w:rPr>
          <w:rFonts w:ascii="Arial" w:hAnsi="Arial"/>
        </w:rPr>
        <w:t xml:space="preserve">At December 31, </w:t>
      </w:r>
      <w:r w:rsidR="003B5DA6">
        <w:rPr>
          <w:rFonts w:ascii="Arial" w:hAnsi="Arial"/>
        </w:rPr>
        <w:t>2024</w:t>
      </w:r>
      <w:r>
        <w:rPr>
          <w:rFonts w:ascii="Arial" w:hAnsi="Arial"/>
        </w:rPr>
        <w:t xml:space="preserve">, the </w:t>
      </w:r>
      <w:r w:rsidR="007D2877">
        <w:rPr>
          <w:rFonts w:ascii="Arial" w:hAnsi="Arial"/>
        </w:rPr>
        <w:t>Municipality</w:t>
      </w:r>
      <w:r>
        <w:rPr>
          <w:rFonts w:ascii="Arial" w:hAnsi="Arial"/>
        </w:rPr>
        <w:t xml:space="preserve"> was (not) involved in (any) (the) litigation (noted below):</w:t>
      </w:r>
    </w:p>
    <w:p w14:paraId="36FA2362" w14:textId="1BB75FDD" w:rsidR="00263828"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w:t>
      </w:r>
    </w:p>
    <w:p w14:paraId="64E557D5" w14:textId="77777777" w:rsidR="00CF526B" w:rsidRDefault="00CF526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352C3760" w14:textId="77777777" w:rsidR="00263828" w:rsidRPr="00663539"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CONSIDER </w:t>
      </w:r>
      <w:r w:rsidR="002D3B63" w:rsidRPr="00663539">
        <w:rPr>
          <w:rFonts w:ascii="Arial" w:hAnsi="Arial"/>
          <w:b/>
        </w:rPr>
        <w:t xml:space="preserve">INSERTING </w:t>
      </w:r>
      <w:r w:rsidRPr="00663539">
        <w:rPr>
          <w:rFonts w:ascii="Arial" w:hAnsi="Arial"/>
          <w:b/>
        </w:rPr>
        <w:t>THE FOLLOWING IF LAWSUITS EXIST FOR WHICH THE OUTCOME IS UNCERTAIN</w:t>
      </w:r>
    </w:p>
    <w:p w14:paraId="7C55305E" w14:textId="77777777" w:rsidR="00FE1D7D" w:rsidRPr="00842025" w:rsidRDefault="00FE1D7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6B2D85D3" w14:textId="18513B81" w:rsidR="00263828" w:rsidRPr="00842025"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42025">
        <w:rPr>
          <w:rFonts w:ascii="Arial" w:hAnsi="Arial"/>
        </w:rPr>
        <w:t xml:space="preserve">At December 31, </w:t>
      </w:r>
      <w:r w:rsidR="003B5DA6">
        <w:rPr>
          <w:rFonts w:ascii="Arial" w:hAnsi="Arial"/>
        </w:rPr>
        <w:t>2024</w:t>
      </w:r>
      <w:r w:rsidRPr="00842025">
        <w:rPr>
          <w:rFonts w:ascii="Arial" w:hAnsi="Arial"/>
        </w:rPr>
        <w:t xml:space="preserve">, the </w:t>
      </w:r>
      <w:r w:rsidR="007D2877">
        <w:rPr>
          <w:rFonts w:ascii="Arial" w:hAnsi="Arial"/>
        </w:rPr>
        <w:t>Municipality</w:t>
      </w:r>
      <w:r w:rsidRPr="00842025">
        <w:rPr>
          <w:rFonts w:ascii="Arial" w:hAnsi="Arial"/>
        </w:rPr>
        <w:t xml:space="preserve"> was involved in _________ (several) lawsuit(s).  No determination can be made at this time regarding the potential outcome of these lawsuits.  </w:t>
      </w:r>
      <w:r w:rsidRPr="00842025">
        <w:rPr>
          <w:rFonts w:ascii="Arial" w:hAnsi="Arial"/>
        </w:rPr>
        <w:lastRenderedPageBreak/>
        <w:t xml:space="preserve">However, as discussed in the Risk Management note, the </w:t>
      </w:r>
      <w:r w:rsidR="007D2877">
        <w:rPr>
          <w:rFonts w:ascii="Arial" w:hAnsi="Arial"/>
        </w:rPr>
        <w:t>Municipality</w:t>
      </w:r>
      <w:r w:rsidRPr="00842025">
        <w:rPr>
          <w:rFonts w:ascii="Arial" w:hAnsi="Arial"/>
        </w:rPr>
        <w:t xml:space="preserve"> has liability coverage for itself and its employees with ______________________</w:t>
      </w:r>
      <w:r w:rsidR="00F56300" w:rsidRPr="00842025">
        <w:rPr>
          <w:rFonts w:ascii="Arial" w:hAnsi="Arial"/>
        </w:rPr>
        <w:t>_______</w:t>
      </w:r>
      <w:r w:rsidRPr="00842025">
        <w:rPr>
          <w:rFonts w:ascii="Arial" w:hAnsi="Arial"/>
        </w:rPr>
        <w:t xml:space="preserve">.  Therefore, no material effects are anticipated to the </w:t>
      </w:r>
      <w:r w:rsidR="007D2877">
        <w:rPr>
          <w:rFonts w:ascii="Arial" w:hAnsi="Arial"/>
        </w:rPr>
        <w:t>Municipality</w:t>
      </w:r>
      <w:r w:rsidRPr="00842025">
        <w:rPr>
          <w:rFonts w:ascii="Arial" w:hAnsi="Arial"/>
        </w:rPr>
        <w:t xml:space="preserve"> as a result of the potential outcome of these lawsuits</w:t>
      </w:r>
      <w:r w:rsidR="00F56300" w:rsidRPr="00842025">
        <w:rPr>
          <w:rFonts w:ascii="Arial" w:hAnsi="Arial"/>
        </w:rPr>
        <w:t>.</w:t>
      </w:r>
    </w:p>
    <w:p w14:paraId="4C73DD4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3FC9662" w14:textId="77777777" w:rsidR="0060343C" w:rsidRDefault="0060343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C21D9CF" w14:textId="57322833" w:rsidR="0057120E" w:rsidRPr="00604C60" w:rsidRDefault="00FB09CD" w:rsidP="00604C6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aps/>
        </w:rPr>
      </w:pPr>
      <w:r>
        <w:rPr>
          <w:rFonts w:ascii="Arial" w:hAnsi="Arial"/>
        </w:rPr>
        <w:t>3</w:t>
      </w:r>
      <w:r w:rsidR="003B5DA6">
        <w:rPr>
          <w:rFonts w:ascii="Arial" w:hAnsi="Arial"/>
        </w:rPr>
        <w:t>3</w:t>
      </w:r>
      <w:r w:rsidR="0057120E">
        <w:rPr>
          <w:rFonts w:ascii="Arial" w:hAnsi="Arial"/>
        </w:rPr>
        <w:t>.</w:t>
      </w:r>
      <w:r w:rsidR="0057120E">
        <w:rPr>
          <w:rFonts w:ascii="Arial" w:hAnsi="Arial"/>
        </w:rPr>
        <w:tab/>
      </w:r>
      <w:r w:rsidR="0057120E" w:rsidRPr="00604C60">
        <w:rPr>
          <w:rFonts w:ascii="Arial" w:hAnsi="Arial"/>
          <w:caps/>
        </w:rPr>
        <w:t>Significant Contingencies – Federally Assisted Programs – Compliance Audits</w:t>
      </w:r>
    </w:p>
    <w:p w14:paraId="19ADBA7C" w14:textId="77777777" w:rsidR="0057120E" w:rsidRDefault="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p>
    <w:p w14:paraId="38D7EA2F" w14:textId="77777777" w:rsidR="0057120E" w:rsidRPr="00663539"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663539">
        <w:rPr>
          <w:rFonts w:ascii="Arial" w:hAnsi="Arial"/>
          <w:b/>
        </w:rPr>
        <w:tab/>
        <w:t>(WHEN QUESTIONED COSTS HAVE BEEN REPORTED IN CONNECTION WITH A SINGLE AUDIT, USE THE FOLLOWING NOTE</w:t>
      </w:r>
      <w:r w:rsidR="001B4E69" w:rsidRPr="00663539">
        <w:rPr>
          <w:rFonts w:ascii="Arial" w:hAnsi="Arial"/>
          <w:b/>
        </w:rPr>
        <w:t>, AND MODIFY IT AS NECESSARY IN THE CIRCUMSTANCES</w:t>
      </w:r>
      <w:r w:rsidRPr="00663539">
        <w:rPr>
          <w:rFonts w:ascii="Arial" w:hAnsi="Arial"/>
          <w:b/>
        </w:rPr>
        <w:t>.)</w:t>
      </w:r>
    </w:p>
    <w:p w14:paraId="4E3FDD52" w14:textId="77777777" w:rsidR="001B4E69" w:rsidRDefault="001B4E69"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031A813D" w14:textId="77777777" w:rsidR="0057120E" w:rsidRP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Testing for compliance with pro</w:t>
      </w:r>
      <w:r w:rsidR="001B4E69">
        <w:rPr>
          <w:rFonts w:ascii="Arial" w:hAnsi="Arial"/>
        </w:rPr>
        <w:t>v</w:t>
      </w:r>
      <w:r>
        <w:rPr>
          <w:rFonts w:ascii="Arial" w:hAnsi="Arial"/>
        </w:rPr>
        <w:t xml:space="preserve">isions of federal grants and contracts resulted in questioned costs totaling $_________.  </w:t>
      </w:r>
      <w:r w:rsidR="001B4E69">
        <w:rPr>
          <w:rFonts w:ascii="Arial" w:hAnsi="Arial"/>
        </w:rPr>
        <w:t xml:space="preserve">The ultimate resolution of the related compliance matters and the determination of the amounts of federal awards that must be repaid, if any, is up to the federal granting </w:t>
      </w:r>
      <w:r w:rsidR="00E93A63">
        <w:rPr>
          <w:rFonts w:ascii="Arial" w:hAnsi="Arial"/>
        </w:rPr>
        <w:t>custodial</w:t>
      </w:r>
      <w:r w:rsidR="001B4E69">
        <w:rPr>
          <w:rFonts w:ascii="Arial" w:hAnsi="Arial"/>
        </w:rPr>
        <w:t xml:space="preserve">, and will be determined at a future date.  The </w:t>
      </w:r>
      <w:r w:rsidR="007D2877">
        <w:rPr>
          <w:rFonts w:ascii="Arial" w:hAnsi="Arial"/>
        </w:rPr>
        <w:t>Municipality</w:t>
      </w:r>
      <w:r w:rsidR="001B4E69">
        <w:rPr>
          <w:rFonts w:ascii="Arial" w:hAnsi="Arial"/>
        </w:rPr>
        <w:t xml:space="preserve"> believes that any amounts that may be required to be repaid to granting agencies is not material; and accordingly, has not made provision in the financial statements for any possible losses in connection herewith.</w:t>
      </w:r>
    </w:p>
    <w:p w14:paraId="2ADCAA99" w14:textId="77777777" w:rsidR="0057120E" w:rsidRDefault="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E897437" w14:textId="77777777" w:rsidR="0060343C" w:rsidRDefault="0060343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2A3C6183" w14:textId="54439DA3" w:rsidR="00AF26E9" w:rsidRDefault="00786CB5"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3B5DA6">
        <w:rPr>
          <w:rFonts w:ascii="Arial" w:hAnsi="Arial"/>
        </w:rPr>
        <w:t>4</w:t>
      </w:r>
      <w:r w:rsidR="009252D7">
        <w:rPr>
          <w:rFonts w:ascii="Arial" w:hAnsi="Arial"/>
        </w:rPr>
        <w:t>.</w:t>
      </w:r>
      <w:r w:rsidR="00AF26E9">
        <w:rPr>
          <w:rFonts w:ascii="Arial" w:hAnsi="Arial"/>
        </w:rPr>
        <w:tab/>
      </w:r>
      <w:r w:rsidR="00C53FCF" w:rsidRPr="00604C60">
        <w:rPr>
          <w:rFonts w:ascii="Arial" w:hAnsi="Arial"/>
          <w:caps/>
        </w:rPr>
        <w:t>Subsequent Events</w:t>
      </w:r>
    </w:p>
    <w:p w14:paraId="6975980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5F575D80" w14:textId="4E640AAA"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AAE07A" w14:textId="77777777" w:rsidR="004807C0" w:rsidRDefault="004807C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7726E27" w14:textId="77777777" w:rsidR="006604B9" w:rsidRDefault="006604B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BF8B318" w14:textId="3690615B" w:rsidR="00AF26E9"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3B5DA6">
        <w:rPr>
          <w:rFonts w:ascii="Arial" w:hAnsi="Arial"/>
        </w:rPr>
        <w:t>5</w:t>
      </w:r>
      <w:r w:rsidR="00AF26E9">
        <w:rPr>
          <w:rFonts w:ascii="Arial" w:hAnsi="Arial"/>
        </w:rPr>
        <w:t>.</w:t>
      </w:r>
      <w:r w:rsidR="00AF26E9">
        <w:rPr>
          <w:rFonts w:ascii="Arial" w:hAnsi="Arial"/>
        </w:rPr>
        <w:tab/>
      </w:r>
      <w:r w:rsidR="004B0660" w:rsidRPr="00604C60">
        <w:rPr>
          <w:rFonts w:ascii="Arial" w:hAnsi="Arial"/>
          <w:caps/>
        </w:rPr>
        <w:t>Risk Management</w:t>
      </w:r>
    </w:p>
    <w:p w14:paraId="0EFB935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4500835"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(THE FOLLOWING NOTE TRIES TO COVER SOME OF THE MORE COMMON RISK       MANAGEMENT SITUATIONS.  IT DOES NOT PRESENT ALL POSSIBILITIES.  IT MUST BE REVIEWED, ANALYZED, COMPARED TO THE RISK MANAGEMENT PRACTICES AT THE </w:t>
      </w:r>
      <w:r w:rsidR="007D2877">
        <w:rPr>
          <w:rFonts w:ascii="Arial" w:hAnsi="Arial"/>
          <w:b/>
        </w:rPr>
        <w:t>MUNICIPALITY</w:t>
      </w:r>
      <w:r w:rsidRPr="00663539">
        <w:rPr>
          <w:rFonts w:ascii="Arial" w:hAnsi="Arial"/>
          <w:b/>
        </w:rPr>
        <w:t xml:space="preserve">, AND MODIFIED TO FIT THE SITUATION.  SEE GASB </w:t>
      </w:r>
      <w:r w:rsidR="00391C01" w:rsidRPr="00663539">
        <w:rPr>
          <w:rFonts w:ascii="Arial" w:hAnsi="Arial"/>
          <w:b/>
        </w:rPr>
        <w:t xml:space="preserve">SECTION </w:t>
      </w:r>
      <w:r w:rsidRPr="00663539">
        <w:rPr>
          <w:rFonts w:ascii="Arial" w:hAnsi="Arial"/>
          <w:b/>
        </w:rPr>
        <w:t>C50.)</w:t>
      </w:r>
    </w:p>
    <w:p w14:paraId="6D57BB6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9BD8309" w14:textId="4B93BE2A"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is exposed to various risks of loss related to torts; theft of, damage to, and destruction of assets; errors and omissions; injuries to employees; and natural disasters.  During the period ended December 31, </w:t>
      </w:r>
      <w:r w:rsidR="003B5DA6">
        <w:rPr>
          <w:rFonts w:ascii="Arial" w:hAnsi="Arial"/>
        </w:rPr>
        <w:t>2024</w:t>
      </w:r>
      <w:r>
        <w:rPr>
          <w:rFonts w:ascii="Arial" w:hAnsi="Arial"/>
        </w:rPr>
        <w:t xml:space="preserve">, the </w:t>
      </w:r>
      <w:r w:rsidR="007D2877">
        <w:rPr>
          <w:rFonts w:ascii="Arial" w:hAnsi="Arial"/>
        </w:rPr>
        <w:t>Municipality</w:t>
      </w:r>
      <w:r>
        <w:rPr>
          <w:rFonts w:ascii="Arial" w:hAnsi="Arial"/>
        </w:rPr>
        <w:t xml:space="preserve"> managed its risks as follows:</w:t>
      </w:r>
    </w:p>
    <w:p w14:paraId="5658CCA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u w:val="single"/>
        </w:rPr>
      </w:pPr>
    </w:p>
    <w:p w14:paraId="27B02173"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u w:val="single"/>
        </w:rPr>
        <w:t>Employee Health Insurance</w:t>
      </w:r>
      <w:r w:rsidRPr="006A6547">
        <w:rPr>
          <w:rFonts w:ascii="Arial" w:hAnsi="Arial"/>
        </w:rPr>
        <w:t>:</w:t>
      </w:r>
    </w:p>
    <w:p w14:paraId="2AFFF924"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905B50B" w14:textId="77777777" w:rsidR="00786CB5" w:rsidRPr="006A6547" w:rsidRDefault="00786CB5" w:rsidP="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1080"/>
        <w:rPr>
          <w:rFonts w:ascii="Arial" w:hAnsi="Arial" w:cs="Arial"/>
          <w:b/>
          <w:caps/>
        </w:rPr>
      </w:pPr>
      <w:r w:rsidRPr="006A6547">
        <w:rPr>
          <w:rFonts w:ascii="Arial" w:hAnsi="Arial" w:cs="Arial"/>
          <w:b/>
          <w:caps/>
        </w:rPr>
        <w:t xml:space="preserve">[Note:  Employee Health coverage addresses an employee risk, not an employer’s risk.  The risk of injury to an employee is covered by workers’ compensation coverage.  The health insurance note could be deleted </w:t>
      </w:r>
      <w:r w:rsidRPr="006B2204">
        <w:rPr>
          <w:rFonts w:ascii="Arial" w:hAnsi="Arial" w:cs="Arial"/>
          <w:b/>
          <w:caps/>
          <w:u w:val="single"/>
        </w:rPr>
        <w:t>unless the government retains</w:t>
      </w:r>
      <w:r w:rsidR="006B2204" w:rsidRPr="006B2204">
        <w:rPr>
          <w:rFonts w:ascii="Arial" w:hAnsi="Arial" w:cs="Arial"/>
          <w:b/>
          <w:caps/>
          <w:u w:val="single"/>
        </w:rPr>
        <w:t xml:space="preserve"> ALL OR A PORTION OF</w:t>
      </w:r>
      <w:r w:rsidRPr="006B2204">
        <w:rPr>
          <w:rFonts w:ascii="Arial" w:hAnsi="Arial" w:cs="Arial"/>
          <w:b/>
          <w:caps/>
          <w:u w:val="single"/>
        </w:rPr>
        <w:t xml:space="preserve"> the risk</w:t>
      </w:r>
      <w:r w:rsidRPr="006A6547">
        <w:rPr>
          <w:rFonts w:ascii="Arial" w:hAnsi="Arial" w:cs="Arial"/>
          <w:b/>
          <w:caps/>
        </w:rPr>
        <w:t xml:space="preserve"> through self-insurance or through a pool wherein risk does not transfer.  In that case the lifetime maximum would be a good DISCLOSURE AND THE </w:t>
      </w:r>
      <w:r w:rsidR="007D2877">
        <w:rPr>
          <w:rFonts w:ascii="Arial" w:hAnsi="Arial" w:cs="Arial"/>
          <w:b/>
          <w:caps/>
        </w:rPr>
        <w:t>MUNICIPALITY</w:t>
      </w:r>
      <w:r w:rsidRPr="006A6547">
        <w:rPr>
          <w:rFonts w:ascii="Arial" w:hAnsi="Arial" w:cs="Arial"/>
          <w:b/>
          <w:caps/>
        </w:rPr>
        <w:t>’S risk of incurring claims in excess of the reinsurance limits and the lifetime maximum would be good disclosures.  Also, if the government is retaining responsibility for all or a portion of the employee deductible, in order to obtain lower premiums, this note should be included and modified as needed.]</w:t>
      </w:r>
    </w:p>
    <w:p w14:paraId="2AFF2E1B" w14:textId="77777777" w:rsidR="00786CB5" w:rsidRPr="006A6547" w:rsidRDefault="00786CB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A9883C0" w14:textId="77777777" w:rsidR="00AF26E9" w:rsidRPr="006A6547" w:rsidRDefault="00AF26E9"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rPr>
        <w:t xml:space="preserve">The </w:t>
      </w:r>
      <w:r w:rsidR="007D2877">
        <w:rPr>
          <w:rFonts w:ascii="Arial" w:hAnsi="Arial"/>
        </w:rPr>
        <w:t>Municipality</w:t>
      </w:r>
      <w:r w:rsidRPr="006A6547">
        <w:rPr>
          <w:rFonts w:ascii="Arial" w:hAnsi="Arial"/>
        </w:rPr>
        <w:t xml:space="preserve"> purchases health insurance for its employees from a commercial insurance carrier.</w:t>
      </w:r>
      <w:r w:rsidR="005A15D1">
        <w:rPr>
          <w:rFonts w:ascii="Arial" w:hAnsi="Arial"/>
        </w:rPr>
        <w:t xml:space="preserve">  </w:t>
      </w:r>
      <w:r w:rsidR="005A15D1" w:rsidRPr="000E06E8">
        <w:rPr>
          <w:rFonts w:ascii="Arial" w:hAnsi="Arial"/>
          <w:b/>
        </w:rPr>
        <w:t>Settled claims resulting from these risks have not exceeded the liability coverage during the past three years.</w:t>
      </w:r>
    </w:p>
    <w:p w14:paraId="68030A3B"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lastRenderedPageBreak/>
        <w:tab/>
      </w:r>
    </w:p>
    <w:p w14:paraId="57AC5D16"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t>(OR)</w:t>
      </w:r>
    </w:p>
    <w:p w14:paraId="0A7C052A"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2DECC83" w14:textId="77777777" w:rsidR="00AF26E9" w:rsidRPr="006A6547" w:rsidRDefault="00AF26E9" w:rsidP="004807C0">
      <w:pPr>
        <w:tabs>
          <w:tab w:val="left" w:pos="-1080"/>
          <w:tab w:val="left" w:pos="-7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exact"/>
        <w:ind w:left="547"/>
        <w:rPr>
          <w:rFonts w:ascii="Arial" w:hAnsi="Arial"/>
        </w:rPr>
      </w:pPr>
      <w:r w:rsidRPr="006A6547">
        <w:rPr>
          <w:rFonts w:ascii="Arial" w:hAnsi="Arial"/>
        </w:rPr>
        <w:t xml:space="preserve">The </w:t>
      </w:r>
      <w:r w:rsidR="007D2877">
        <w:rPr>
          <w:rFonts w:ascii="Arial" w:hAnsi="Arial"/>
        </w:rPr>
        <w:t>Municipality</w:t>
      </w:r>
      <w:r w:rsidRPr="006A6547">
        <w:rPr>
          <w:rFonts w:ascii="Arial" w:hAnsi="Arial"/>
        </w:rPr>
        <w:t xml:space="preserve"> joined the South Dakota Municipal League Health Pool of </w:t>
      </w:r>
      <w:r w:rsidR="00E90DCE" w:rsidRPr="006A6547">
        <w:rPr>
          <w:rFonts w:ascii="Arial" w:hAnsi="Arial"/>
        </w:rPr>
        <w:t>South Dakota.  This is a public en</w:t>
      </w:r>
      <w:r w:rsidRPr="006A6547">
        <w:rPr>
          <w:rFonts w:ascii="Arial" w:hAnsi="Arial"/>
        </w:rPr>
        <w:t>tity risk pool currently operating as a common risk management and insurance program for</w:t>
      </w:r>
      <w:r w:rsidR="004807C0" w:rsidRPr="006A6547">
        <w:rPr>
          <w:rFonts w:ascii="Arial" w:hAnsi="Arial"/>
        </w:rPr>
        <w:t xml:space="preserve"> </w:t>
      </w:r>
      <w:r w:rsidRPr="006A6547">
        <w:rPr>
          <w:rFonts w:ascii="Arial" w:hAnsi="Arial"/>
        </w:rPr>
        <w:t xml:space="preserve">South Dakota local government entities.  </w:t>
      </w:r>
      <w:r w:rsidR="00840ABA" w:rsidRPr="005A1976">
        <w:rPr>
          <w:rFonts w:ascii="Arial" w:hAnsi="Arial" w:cs="Arial"/>
        </w:rPr>
        <w:t xml:space="preserve">The </w:t>
      </w:r>
      <w:r w:rsidR="007D2877">
        <w:rPr>
          <w:rFonts w:ascii="Arial" w:hAnsi="Arial" w:cs="Arial"/>
        </w:rPr>
        <w:t>Municipality</w:t>
      </w:r>
      <w:r w:rsidR="00840ABA" w:rsidRPr="005A1976">
        <w:rPr>
          <w:rFonts w:ascii="Arial" w:hAnsi="Arial" w:cs="Arial"/>
        </w:rPr>
        <w:t xml:space="preserve"> pays a monthly premium to the pool to provide health insurance coverage for its employees.  The pool purchases reinsurance coverage with the premiums it receives from the members. The coverage includes a $______________ lifetime maximum payment per person.</w:t>
      </w:r>
    </w:p>
    <w:p w14:paraId="48589688"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993AA30" w14:textId="77777777" w:rsidR="00AF26E9" w:rsidRPr="000E06E8"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A6547">
        <w:rPr>
          <w:rFonts w:ascii="Arial" w:hAnsi="Arial"/>
        </w:rPr>
        <w:t xml:space="preserve">The </w:t>
      </w:r>
      <w:r w:rsidR="007D2877">
        <w:rPr>
          <w:rFonts w:ascii="Arial" w:hAnsi="Arial"/>
        </w:rPr>
        <w:t>Municipality</w:t>
      </w:r>
      <w:r w:rsidRPr="006A6547">
        <w:rPr>
          <w:rFonts w:ascii="Arial" w:hAnsi="Arial"/>
        </w:rPr>
        <w:t xml:space="preserve"> does not carry additional health insurance coverage to pay claims in excess of this upper limit.  </w:t>
      </w:r>
      <w:r w:rsidRPr="000E06E8">
        <w:rPr>
          <w:rFonts w:ascii="Arial" w:hAnsi="Arial"/>
          <w:b/>
        </w:rPr>
        <w:t xml:space="preserve">Settled claims resulting from these risks have </w:t>
      </w:r>
      <w:r w:rsidR="005A15D1" w:rsidRPr="000E06E8">
        <w:rPr>
          <w:rFonts w:ascii="Arial" w:hAnsi="Arial"/>
          <w:b/>
        </w:rPr>
        <w:t xml:space="preserve">not </w:t>
      </w:r>
      <w:r w:rsidRPr="000E06E8">
        <w:rPr>
          <w:rFonts w:ascii="Arial" w:hAnsi="Arial"/>
          <w:b/>
        </w:rPr>
        <w:t>exceeded the liability coverage</w:t>
      </w:r>
      <w:r w:rsidR="005A15D1" w:rsidRPr="000E06E8">
        <w:rPr>
          <w:rFonts w:ascii="Arial" w:hAnsi="Arial"/>
          <w:b/>
        </w:rPr>
        <w:t xml:space="preserve"> during the past three years</w:t>
      </w:r>
      <w:r w:rsidRPr="000E06E8">
        <w:rPr>
          <w:rFonts w:ascii="Arial" w:hAnsi="Arial"/>
          <w:b/>
        </w:rPr>
        <w:t>.</w:t>
      </w:r>
    </w:p>
    <w:p w14:paraId="00F4B18F"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64C5E51"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(OR)</w:t>
      </w:r>
    </w:p>
    <w:p w14:paraId="7ACB1913"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C8DD66D"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 xml:space="preserve">(INSERT DATA DESCRIBING THE COVERAGE PROVIDED BY THE </w:t>
      </w:r>
      <w:r w:rsidR="007D2877">
        <w:rPr>
          <w:rFonts w:ascii="Arial" w:hAnsi="Arial"/>
        </w:rPr>
        <w:t>MUNICIPALITY</w:t>
      </w:r>
      <w:r w:rsidRPr="006A6547">
        <w:rPr>
          <w:rFonts w:ascii="Arial" w:hAnsi="Arial"/>
        </w:rPr>
        <w:t>.</w:t>
      </w:r>
      <w:r w:rsidR="00FE1EC5">
        <w:rPr>
          <w:rFonts w:ascii="Arial" w:hAnsi="Arial"/>
        </w:rPr>
        <w:t xml:space="preserve"> </w:t>
      </w:r>
      <w:r w:rsidR="0060343C">
        <w:rPr>
          <w:rFonts w:ascii="Arial" w:hAnsi="Arial"/>
        </w:rPr>
        <w:t xml:space="preserve"> </w:t>
      </w:r>
      <w:r w:rsidR="00FE1EC5">
        <w:rPr>
          <w:rFonts w:ascii="Arial" w:hAnsi="Arial"/>
        </w:rPr>
        <w:t>SEE GASB CODIFICATION C50.144 c.</w:t>
      </w:r>
      <w:r w:rsidRPr="006A6547">
        <w:rPr>
          <w:rFonts w:ascii="Arial" w:hAnsi="Arial"/>
        </w:rPr>
        <w:t>)</w:t>
      </w:r>
    </w:p>
    <w:p w14:paraId="4867FC6C"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84B997E" w14:textId="07E7EDE5"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674C63F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p w14:paraId="78A3075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u w:val="single"/>
        </w:rPr>
      </w:pPr>
      <w:r>
        <w:rPr>
          <w:rFonts w:ascii="Arial" w:hAnsi="Arial"/>
        </w:rPr>
        <w:tab/>
      </w:r>
      <w:r>
        <w:rPr>
          <w:rFonts w:ascii="Arial" w:hAnsi="Arial"/>
          <w:u w:val="single"/>
        </w:rPr>
        <w:t>Liability Insurance</w:t>
      </w:r>
      <w:r w:rsidRPr="0060343C">
        <w:rPr>
          <w:rFonts w:ascii="Arial" w:hAnsi="Arial"/>
        </w:rPr>
        <w:t>:</w:t>
      </w:r>
    </w:p>
    <w:p w14:paraId="215D78F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9F54B0F" w14:textId="77777777" w:rsidR="005A15D1" w:rsidRPr="006A6547" w:rsidRDefault="00AF26E9" w:rsidP="005A15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purchases liability insurance for risks related to torts; theft or damage to property; and errors and omissions of public officials </w:t>
      </w:r>
      <w:r w:rsidRPr="00663539">
        <w:rPr>
          <w:rFonts w:ascii="Arial" w:hAnsi="Arial"/>
          <w:b/>
        </w:rPr>
        <w:t>(MODIFY AS APPLICABLE)</w:t>
      </w:r>
      <w:r>
        <w:rPr>
          <w:rFonts w:ascii="Arial" w:hAnsi="Arial"/>
        </w:rPr>
        <w:t xml:space="preserve"> from a commercial insurance carrier.</w:t>
      </w:r>
      <w:r w:rsidR="005A15D1">
        <w:rPr>
          <w:rFonts w:ascii="Arial" w:hAnsi="Arial"/>
        </w:rPr>
        <w:t xml:space="preserve"> </w:t>
      </w:r>
      <w:r w:rsidR="0060343C">
        <w:rPr>
          <w:rFonts w:ascii="Arial" w:hAnsi="Arial"/>
        </w:rPr>
        <w:t xml:space="preserve"> </w:t>
      </w:r>
      <w:r w:rsidR="005A15D1" w:rsidRPr="000E06E8">
        <w:rPr>
          <w:rFonts w:ascii="Arial" w:hAnsi="Arial"/>
          <w:b/>
        </w:rPr>
        <w:t>Settled claims resulting from these risks have not exceeded the liability coverage during the past three years.</w:t>
      </w:r>
    </w:p>
    <w:p w14:paraId="724D36F1"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741BA1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4F8D6FB4"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663539">
        <w:rPr>
          <w:rFonts w:ascii="Arial" w:hAnsi="Arial"/>
          <w:b/>
        </w:rPr>
        <w:tab/>
        <w:t>(OR)</w:t>
      </w:r>
    </w:p>
    <w:p w14:paraId="00033AB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6EF33C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has elected to be self-insured and retain all risk for liabilities resulting from claims for torts; theft or damage to property; and errors and omissions of public officials.  </w:t>
      </w:r>
      <w:r w:rsidRPr="00663539">
        <w:rPr>
          <w:rFonts w:ascii="Arial" w:hAnsi="Arial"/>
          <w:b/>
        </w:rPr>
        <w:t>(MODIFY AS APPLICABLE)</w:t>
      </w:r>
    </w:p>
    <w:p w14:paraId="71A30C5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71DA7E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has reserved equity in the ____________________________Fund in the amount of $ ______________________ for the payment of future such claims.</w:t>
      </w:r>
    </w:p>
    <w:p w14:paraId="67C045C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641C7D8" w14:textId="77E84BCC" w:rsidR="0060343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3B5DA6">
        <w:rPr>
          <w:rFonts w:ascii="Arial" w:hAnsi="Arial"/>
        </w:rPr>
        <w:t>2024</w:t>
      </w:r>
      <w:r w:rsidR="0060343C">
        <w:rPr>
          <w:rFonts w:ascii="Arial" w:hAnsi="Arial"/>
        </w:rPr>
        <w:t>,</w:t>
      </w:r>
      <w:r>
        <w:rPr>
          <w:rFonts w:ascii="Arial" w:hAnsi="Arial"/>
        </w:rPr>
        <w:t xml:space="preserve"> no claims for these matters were paid.  At </w:t>
      </w:r>
    </w:p>
    <w:p w14:paraId="349CA088" w14:textId="0C12B389"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December 31, </w:t>
      </w:r>
      <w:r w:rsidR="003B5DA6">
        <w:rPr>
          <w:rFonts w:ascii="Arial" w:hAnsi="Arial"/>
        </w:rPr>
        <w:t>2024</w:t>
      </w:r>
      <w:r w:rsidR="0060343C">
        <w:rPr>
          <w:rFonts w:ascii="Arial" w:hAnsi="Arial"/>
        </w:rPr>
        <w:t>,</w:t>
      </w:r>
      <w:r>
        <w:rPr>
          <w:rFonts w:ascii="Arial" w:hAnsi="Arial"/>
        </w:rPr>
        <w:t xml:space="preserve"> no claims had been filed for these matters and none are anticipated.</w:t>
      </w:r>
    </w:p>
    <w:p w14:paraId="77C74CE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right"/>
        <w:rPr>
          <w:rFonts w:ascii="Arial" w:hAnsi="Arial"/>
        </w:rPr>
      </w:pPr>
    </w:p>
    <w:p w14:paraId="33DF4A43"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(DELETE THE PRECEDING TWO SENTENCES IF NOT APPLICABLE AND COMPLETE THE FOLLOWING ONES.)</w:t>
      </w:r>
    </w:p>
    <w:p w14:paraId="1830B34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F5B44FA" w14:textId="3C724908"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3B5DA6">
        <w:rPr>
          <w:rFonts w:ascii="Arial" w:hAnsi="Arial"/>
        </w:rPr>
        <w:t>2024</w:t>
      </w:r>
      <w:r>
        <w:rPr>
          <w:rFonts w:ascii="Arial" w:hAnsi="Arial"/>
        </w:rPr>
        <w:t xml:space="preserve"> _________________ </w:t>
      </w:r>
      <w:r w:rsidRPr="00663539">
        <w:rPr>
          <w:rFonts w:ascii="Arial" w:hAnsi="Arial"/>
          <w:b/>
        </w:rPr>
        <w:t>(INSERT NUMBER OF CLAIMS)</w:t>
      </w:r>
      <w:r>
        <w:rPr>
          <w:rFonts w:ascii="Arial" w:hAnsi="Arial"/>
        </w:rPr>
        <w:t xml:space="preserve"> claims were filed for these matters.  These claims resulted in the payments of        </w:t>
      </w:r>
    </w:p>
    <w:p w14:paraId="0B71E08C" w14:textId="50560D73"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 ________________________ </w:t>
      </w:r>
      <w:r w:rsidRPr="00663539">
        <w:rPr>
          <w:rFonts w:ascii="Arial" w:hAnsi="Arial"/>
          <w:b/>
        </w:rPr>
        <w:t>(no payments)</w:t>
      </w:r>
      <w:r>
        <w:rPr>
          <w:rFonts w:ascii="Arial" w:hAnsi="Arial"/>
        </w:rPr>
        <w:t xml:space="preserve">.  At December 31, </w:t>
      </w:r>
      <w:r w:rsidR="003B5DA6">
        <w:rPr>
          <w:rFonts w:ascii="Arial" w:hAnsi="Arial"/>
        </w:rPr>
        <w:t>2024</w:t>
      </w:r>
      <w:r>
        <w:rPr>
          <w:rFonts w:ascii="Arial" w:hAnsi="Arial"/>
        </w:rPr>
        <w:t xml:space="preserve"> _______________  </w:t>
      </w:r>
      <w:r w:rsidRPr="00663539">
        <w:rPr>
          <w:rFonts w:ascii="Arial" w:hAnsi="Arial"/>
          <w:b/>
        </w:rPr>
        <w:t>(INSERT NUMBER OF CLAIMS)</w:t>
      </w:r>
      <w:r>
        <w:rPr>
          <w:rFonts w:ascii="Arial" w:hAnsi="Arial"/>
        </w:rPr>
        <w:t xml:space="preserve"> claims had been filed and were outstanding.  It is estimated, based upon historical trends, that these claims will result in the future payment of approximately </w:t>
      </w:r>
    </w:p>
    <w:p w14:paraId="2AC0176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__________.</w:t>
      </w:r>
    </w:p>
    <w:p w14:paraId="264E9B44" w14:textId="77777777" w:rsidR="001E09C7" w:rsidRDefault="001E09C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0A7592B" w14:textId="77777777" w:rsidR="00AF26E9" w:rsidRDefault="00AF26E9"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It is not anticipated that any additional material claims for these matters will be filed in the next fiscal year.</w:t>
      </w:r>
    </w:p>
    <w:p w14:paraId="1F149BD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4AA688E"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lastRenderedPageBreak/>
        <w:t>(OR)</w:t>
      </w:r>
    </w:p>
    <w:p w14:paraId="487A024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BB72169" w14:textId="44DB90E2" w:rsidR="009C5E0E" w:rsidRPr="00095625" w:rsidRDefault="009C5E0E" w:rsidP="00D36FDF">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Liability Insurance</w:t>
      </w:r>
      <w:r w:rsidRPr="00095625">
        <w:rPr>
          <w:rFonts w:ascii="Arial" w:hAnsi="Arial"/>
        </w:rPr>
        <w:t>:</w:t>
      </w:r>
    </w:p>
    <w:p w14:paraId="0B898008"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5015FF0" w14:textId="6A0161B3"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joined the South Dakota Public Assurance Alliance (SDPAA), a public entity risk pool currently operating as a common risk management and insurance program for South Dakota local government entities.</w:t>
      </w:r>
      <w:r w:rsidRPr="001D4144">
        <w:rPr>
          <w:rFonts w:ascii="Arial" w:hAnsi="Arial"/>
          <w:b/>
        </w:rPr>
        <w:t xml:space="preserve"> </w:t>
      </w:r>
      <w:r>
        <w:rPr>
          <w:rFonts w:ascii="Arial" w:hAnsi="Arial"/>
          <w:b/>
        </w:rPr>
        <w:t xml:space="preserve"> </w:t>
      </w:r>
      <w:r w:rsidRPr="002A7C9C">
        <w:rPr>
          <w:rFonts w:ascii="Arial" w:hAnsi="Arial"/>
        </w:rPr>
        <w:t xml:space="preserve">The objective of the SDPAA is to administer and provide risk management services and risk sharing facilities to the members and to defend and protect the members against liability, to advise members on loss control guidelines and procedures, and provide them with risk management services, loss control and risk reduction information and to obtain lower costs for that coverage.  The </w:t>
      </w:r>
      <w:r>
        <w:rPr>
          <w:rFonts w:ascii="Arial" w:hAnsi="Arial"/>
        </w:rPr>
        <w:t>Municipality</w:t>
      </w:r>
      <w:r w:rsidRPr="002A7C9C">
        <w:rPr>
          <w:rFonts w:ascii="Arial" w:hAnsi="Arial"/>
        </w:rPr>
        <w:t xml:space="preserve">’s responsibility is to promptly report to and cooperate with the SDPAA to resolve any incident which could result in a claim being made by or against the </w:t>
      </w:r>
      <w:r>
        <w:rPr>
          <w:rFonts w:ascii="Arial" w:hAnsi="Arial"/>
        </w:rPr>
        <w:t>Municipality</w:t>
      </w:r>
      <w:r w:rsidRPr="002A7C9C">
        <w:rPr>
          <w:rFonts w:ascii="Arial" w:hAnsi="Arial"/>
        </w:rPr>
        <w:t xml:space="preserve">.  The </w:t>
      </w:r>
      <w:r>
        <w:rPr>
          <w:rFonts w:ascii="Arial" w:hAnsi="Arial"/>
        </w:rPr>
        <w:t>Municipality</w:t>
      </w:r>
      <w:r w:rsidRPr="002A7C9C">
        <w:rPr>
          <w:rFonts w:ascii="Arial" w:hAnsi="Arial"/>
        </w:rPr>
        <w:t xml:space="preserve"> pays </w:t>
      </w:r>
      <w:r>
        <w:rPr>
          <w:rFonts w:ascii="Arial" w:hAnsi="Arial"/>
        </w:rPr>
        <w:t>a Members’ Annual Operating Contribution</w:t>
      </w:r>
      <w:r w:rsidRPr="002A7C9C">
        <w:rPr>
          <w:rFonts w:ascii="Arial" w:hAnsi="Arial"/>
        </w:rPr>
        <w:t>, to provide liability coverage detailed below, under a</w:t>
      </w:r>
      <w:r w:rsidR="00EF446E">
        <w:rPr>
          <w:rFonts w:ascii="Arial" w:hAnsi="Arial"/>
        </w:rPr>
        <w:t>n occurrence</w:t>
      </w:r>
      <w:r w:rsidRPr="002A7C9C">
        <w:rPr>
          <w:rFonts w:ascii="Arial" w:hAnsi="Arial"/>
        </w:rPr>
        <w:t xml:space="preserve">-made policy and the premiums are accrued based on the ultimate cost of the experience to date of the SDPAA member, based on their exposure or type of coverage. </w:t>
      </w:r>
      <w:r>
        <w:rPr>
          <w:rFonts w:ascii="Arial" w:hAnsi="Arial"/>
        </w:rPr>
        <w:t xml:space="preserve"> The Municipality pays an annual premium to the pool to provide coverage for:</w:t>
      </w:r>
    </w:p>
    <w:p w14:paraId="10CA5A66"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DFAB739"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5653DA13" w14:textId="77777777" w:rsidR="009C5E0E" w:rsidRPr="00663539"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(INSERT ITEMS COVERED SUCH AS AUTOMOBILE LIABILITY AND SO ON)</w:t>
      </w:r>
    </w:p>
    <w:p w14:paraId="69E1F8F8"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5631BD80"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The Municipality carries a $ _______________ deductible for the _________________ coverage </w:t>
      </w:r>
      <w:r w:rsidRPr="00663539">
        <w:rPr>
          <w:rFonts w:ascii="Arial" w:hAnsi="Arial"/>
          <w:b/>
        </w:rPr>
        <w:t>(INSERT TYPE OF COVERAGE APPLICABLE)</w:t>
      </w:r>
      <w:r>
        <w:rPr>
          <w:rFonts w:ascii="Arial" w:hAnsi="Arial"/>
        </w:rPr>
        <w:t xml:space="preserve"> and $ ____________________ deductible for the ____________________ coverage </w:t>
      </w:r>
      <w:r w:rsidRPr="00663539">
        <w:rPr>
          <w:rFonts w:ascii="Arial" w:hAnsi="Arial"/>
          <w:b/>
        </w:rPr>
        <w:t>(INSERT TYPE OF COVERAGE APPLICABLE.)</w:t>
      </w:r>
    </w:p>
    <w:p w14:paraId="4D3FC02D" w14:textId="77777777" w:rsidR="009C5E0E"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21BC5A23" w14:textId="77777777" w:rsidR="009C5E0E" w:rsidRPr="00CE61BA" w:rsidRDefault="009C5E0E" w:rsidP="009C5E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Municipality does not carry additional insurance to cover claims in excess of the upper limit.  </w:t>
      </w:r>
      <w:r w:rsidRPr="00CE61BA">
        <w:rPr>
          <w:rFonts w:ascii="Arial" w:hAnsi="Arial"/>
        </w:rPr>
        <w:t>Settled claims resulting from these risks have not exceeded the liability coverage during the past three years.</w:t>
      </w:r>
    </w:p>
    <w:p w14:paraId="51DAB7B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EC7FBB8"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691099C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CE97D7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(IF THE </w:t>
      </w:r>
      <w:r w:rsidR="007D2877">
        <w:rPr>
          <w:rFonts w:ascii="Arial" w:hAnsi="Arial"/>
        </w:rPr>
        <w:t>MUNICIPALITY</w:t>
      </w:r>
      <w:r>
        <w:rPr>
          <w:rFonts w:ascii="Arial" w:hAnsi="Arial"/>
        </w:rPr>
        <w:t xml:space="preserve"> PROVIDES LIABILITY COVERAGE THROUGH SOME OTHER MEANS, INSERT THE APPLICABLE INFORMATION BELOW.</w:t>
      </w:r>
      <w:r w:rsidR="00FE1EC5">
        <w:rPr>
          <w:rFonts w:ascii="Arial" w:hAnsi="Arial"/>
        </w:rPr>
        <w:t xml:space="preserve"> SEE GASB CODIFICATION C50.144 c.</w:t>
      </w:r>
      <w:r>
        <w:rPr>
          <w:rFonts w:ascii="Arial" w:hAnsi="Arial"/>
        </w:rPr>
        <w:t>)</w:t>
      </w:r>
    </w:p>
    <w:p w14:paraId="647FA502" w14:textId="77777777" w:rsidR="00AF26E9" w:rsidRDefault="00AF26E9" w:rsidP="0095273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0FEA28F4" w14:textId="77777777" w:rsidR="00952733" w:rsidRDefault="0095273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u w:val="single"/>
        </w:rPr>
      </w:pPr>
    </w:p>
    <w:p w14:paraId="2531C95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Worke</w:t>
      </w:r>
      <w:r w:rsidR="009252D7">
        <w:rPr>
          <w:rFonts w:ascii="Arial" w:hAnsi="Arial"/>
          <w:u w:val="single"/>
        </w:rPr>
        <w:t>r</w:t>
      </w:r>
      <w:r>
        <w:rPr>
          <w:rFonts w:ascii="Arial" w:hAnsi="Arial"/>
          <w:u w:val="single"/>
        </w:rPr>
        <w:t>'s Compensation</w:t>
      </w:r>
      <w:r>
        <w:rPr>
          <w:rFonts w:ascii="Arial" w:hAnsi="Arial"/>
        </w:rPr>
        <w:t>:</w:t>
      </w:r>
    </w:p>
    <w:p w14:paraId="0206115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DD4A87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purchases liability insurance for work</w:t>
      </w:r>
      <w:r w:rsidR="00EB773C">
        <w:rPr>
          <w:rFonts w:ascii="Arial" w:hAnsi="Arial"/>
        </w:rPr>
        <w:t>er</w:t>
      </w:r>
      <w:r>
        <w:rPr>
          <w:rFonts w:ascii="Arial" w:hAnsi="Arial"/>
        </w:rPr>
        <w:t>’s compensation from a commercial carrier.</w:t>
      </w:r>
      <w:r w:rsidR="00EB773C">
        <w:rPr>
          <w:rFonts w:ascii="Arial" w:hAnsi="Arial"/>
        </w:rPr>
        <w:t xml:space="preserve">  Settled claims resulting from these risks have not exceeded the liability coverage over the past three years.</w:t>
      </w:r>
    </w:p>
    <w:p w14:paraId="225010B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49CFB8A"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456AC18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B8F8DE5" w14:textId="77777777" w:rsidR="00A21028" w:rsidRDefault="00AF26E9"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joined the South Dakota Municipal League Worker's Compensation Fund</w:t>
      </w:r>
      <w:r w:rsidR="00DA0601">
        <w:rPr>
          <w:rFonts w:ascii="Arial" w:hAnsi="Arial"/>
        </w:rPr>
        <w:t xml:space="preserve"> (Fund)</w:t>
      </w:r>
      <w:r>
        <w:rPr>
          <w:rFonts w:ascii="Arial" w:hAnsi="Arial"/>
        </w:rPr>
        <w:t xml:space="preserve">, a public entity risk pool currently operating as a common risk management and insurance program for South Dakota local government entities.  </w:t>
      </w:r>
      <w:r w:rsidR="00DA0601">
        <w:rPr>
          <w:rFonts w:ascii="Arial" w:hAnsi="Arial"/>
          <w:b/>
        </w:rPr>
        <w:t>The objective of the Fund is to formulate, develop, and administer, on behalf of the member organizations, a program of worker</w:t>
      </w:r>
      <w:r w:rsidR="00EB773C">
        <w:rPr>
          <w:rFonts w:ascii="Arial" w:hAnsi="Arial"/>
          <w:b/>
        </w:rPr>
        <w:t>’</w:t>
      </w:r>
      <w:r w:rsidR="00DA0601">
        <w:rPr>
          <w:rFonts w:ascii="Arial" w:hAnsi="Arial"/>
          <w:b/>
        </w:rPr>
        <w:t>s compensation coverage, to obtain lower costs for that coverage, an</w:t>
      </w:r>
      <w:r w:rsidR="00EB773C">
        <w:rPr>
          <w:rFonts w:ascii="Arial" w:hAnsi="Arial"/>
          <w:b/>
        </w:rPr>
        <w:t>d</w:t>
      </w:r>
      <w:r w:rsidR="00DA0601">
        <w:rPr>
          <w:rFonts w:ascii="Arial" w:hAnsi="Arial"/>
          <w:b/>
        </w:rPr>
        <w:t xml:space="preserve"> to develop a comprehensive loss control program.  The </w:t>
      </w:r>
      <w:r w:rsidR="007D2877">
        <w:rPr>
          <w:rFonts w:ascii="Arial" w:hAnsi="Arial"/>
          <w:b/>
        </w:rPr>
        <w:t>Municipality</w:t>
      </w:r>
      <w:r w:rsidR="00DA0601">
        <w:rPr>
          <w:rFonts w:ascii="Arial" w:hAnsi="Arial"/>
          <w:b/>
        </w:rPr>
        <w:t>’s responsibility is to initiate and maintain a safety program to give its employees safe and sanitary working conditions and to promptly report to and cooperate with the Fund</w:t>
      </w:r>
      <w:r w:rsidR="00EB773C">
        <w:rPr>
          <w:rFonts w:ascii="Arial" w:hAnsi="Arial"/>
          <w:b/>
        </w:rPr>
        <w:t xml:space="preserve"> to resolve</w:t>
      </w:r>
      <w:r w:rsidR="00DA0601">
        <w:rPr>
          <w:rFonts w:ascii="Arial" w:hAnsi="Arial"/>
          <w:b/>
        </w:rPr>
        <w:t xml:space="preserve"> any worker’s compensation claims. </w:t>
      </w:r>
      <w:r w:rsidR="00212F17">
        <w:rPr>
          <w:rFonts w:ascii="Arial" w:hAnsi="Arial"/>
          <w:b/>
        </w:rPr>
        <w:t xml:space="preserve"> </w:t>
      </w:r>
      <w:r w:rsidR="009113E6" w:rsidRPr="0042636D">
        <w:rPr>
          <w:rFonts w:ascii="Arial" w:hAnsi="Arial"/>
          <w:b/>
        </w:rPr>
        <w:t xml:space="preserve">The </w:t>
      </w:r>
      <w:r w:rsidR="007D2877">
        <w:rPr>
          <w:rFonts w:ascii="Arial" w:hAnsi="Arial"/>
          <w:b/>
        </w:rPr>
        <w:t>Municipality</w:t>
      </w:r>
      <w:r w:rsidR="009113E6" w:rsidRPr="0042636D">
        <w:rPr>
          <w:rFonts w:ascii="Arial" w:hAnsi="Arial"/>
          <w:b/>
        </w:rPr>
        <w:t xml:space="preserve"> pays an annual premium</w:t>
      </w:r>
      <w:r w:rsidR="0042636D" w:rsidRPr="0042636D">
        <w:rPr>
          <w:rFonts w:ascii="Arial" w:hAnsi="Arial"/>
          <w:b/>
        </w:rPr>
        <w:t>,</w:t>
      </w:r>
      <w:r w:rsidR="009113E6" w:rsidRPr="0042636D">
        <w:rPr>
          <w:rFonts w:ascii="Arial" w:hAnsi="Arial"/>
          <w:b/>
        </w:rPr>
        <w:t xml:space="preserve"> </w:t>
      </w:r>
      <w:r w:rsidR="0042636D" w:rsidRPr="0042636D">
        <w:rPr>
          <w:rFonts w:ascii="Arial" w:hAnsi="Arial"/>
          <w:b/>
        </w:rPr>
        <w:t xml:space="preserve">to provide worker's compensation coverage for its employees, </w:t>
      </w:r>
      <w:r w:rsidR="009113E6" w:rsidRPr="0042636D">
        <w:rPr>
          <w:rFonts w:ascii="Arial" w:hAnsi="Arial"/>
          <w:b/>
        </w:rPr>
        <w:t xml:space="preserve">under </w:t>
      </w:r>
      <w:r w:rsidR="00D8024C" w:rsidRPr="00D8024C">
        <w:rPr>
          <w:rFonts w:ascii="Arial" w:hAnsi="Arial" w:cs="Arial"/>
          <w:b/>
        </w:rPr>
        <w:t>a self-funded program</w:t>
      </w:r>
      <w:r w:rsidR="009113E6" w:rsidRPr="00D8024C">
        <w:rPr>
          <w:rFonts w:ascii="Arial" w:hAnsi="Arial"/>
          <w:b/>
        </w:rPr>
        <w:t xml:space="preserve"> </w:t>
      </w:r>
      <w:r w:rsidR="009113E6" w:rsidRPr="0042636D">
        <w:rPr>
          <w:rFonts w:ascii="Arial" w:hAnsi="Arial"/>
          <w:b/>
        </w:rPr>
        <w:t xml:space="preserve">and the premiums are accrued </w:t>
      </w:r>
      <w:r w:rsidR="009113E6" w:rsidRPr="0042636D">
        <w:rPr>
          <w:rFonts w:ascii="Arial" w:hAnsi="Arial"/>
          <w:b/>
        </w:rPr>
        <w:lastRenderedPageBreak/>
        <w:t xml:space="preserve">based on the ultimate cost of the experience to date of </w:t>
      </w:r>
      <w:r w:rsidR="00EB773C">
        <w:rPr>
          <w:rFonts w:ascii="Arial" w:hAnsi="Arial"/>
          <w:b/>
        </w:rPr>
        <w:t>the Fund members</w:t>
      </w:r>
      <w:r w:rsidR="009113E6" w:rsidRPr="0042636D">
        <w:rPr>
          <w:rFonts w:ascii="Arial" w:hAnsi="Arial"/>
          <w:b/>
        </w:rPr>
        <w:t>.</w:t>
      </w:r>
      <w:r>
        <w:rPr>
          <w:rFonts w:ascii="Arial" w:hAnsi="Arial"/>
        </w:rPr>
        <w:t xml:space="preserve">  Coverage limits are set by state statute.  </w:t>
      </w:r>
      <w:r w:rsidR="00572B97">
        <w:rPr>
          <w:rFonts w:ascii="Arial" w:hAnsi="Arial"/>
        </w:rPr>
        <w:t>The pool pays the first $650,000 of any claim per individual.  The pool has reinsurance which covers up to statutory limits in addition to a separate combined employer liability limit of $2,000,000 per incident.</w:t>
      </w:r>
    </w:p>
    <w:p w14:paraId="3D435DF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C78830D" w14:textId="77777777" w:rsidR="00AF26E9" w:rsidRDefault="00944CC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sidR="00AF26E9">
        <w:rPr>
          <w:rFonts w:ascii="Arial" w:hAnsi="Arial"/>
        </w:rPr>
        <w:t xml:space="preserve"> does not carry additional insurance to cover claims in excess of the upper limit.  </w:t>
      </w:r>
      <w:r w:rsidR="00AF26E9" w:rsidRPr="000E06E8">
        <w:rPr>
          <w:rFonts w:ascii="Arial" w:hAnsi="Arial"/>
          <w:b/>
        </w:rPr>
        <w:t xml:space="preserve">Settled claims resulting from these risks have </w:t>
      </w:r>
      <w:r w:rsidR="00EB773C" w:rsidRPr="000E06E8">
        <w:rPr>
          <w:rFonts w:ascii="Arial" w:hAnsi="Arial"/>
          <w:b/>
        </w:rPr>
        <w:t>not exceeded the liability coverage over the past three years.</w:t>
      </w:r>
    </w:p>
    <w:p w14:paraId="16487E0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6170F54"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6DB40C5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F4A4524" w14:textId="77777777" w:rsidR="00AF26E9" w:rsidRPr="00663539" w:rsidRDefault="00AF26E9"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 xml:space="preserve">(IF THE </w:t>
      </w:r>
      <w:r w:rsidR="007D2877">
        <w:rPr>
          <w:rFonts w:ascii="Arial" w:hAnsi="Arial"/>
          <w:b/>
        </w:rPr>
        <w:t>MUNICIPALITY</w:t>
      </w:r>
      <w:r w:rsidRPr="00663539">
        <w:rPr>
          <w:rFonts w:ascii="Arial" w:hAnsi="Arial"/>
          <w:b/>
        </w:rPr>
        <w:t xml:space="preserve"> PROVIDES WORKMEN’S COMPENSATION THROUGH SOME OTHER MEANS, INSERT THE APPLICABLE INFORMATION BELOW.</w:t>
      </w:r>
      <w:r w:rsidR="00EB773C">
        <w:rPr>
          <w:rFonts w:ascii="Arial" w:hAnsi="Arial"/>
          <w:b/>
        </w:rPr>
        <w:t xml:space="preserve"> </w:t>
      </w:r>
      <w:r w:rsidR="00212F17">
        <w:rPr>
          <w:rFonts w:ascii="Arial" w:hAnsi="Arial"/>
          <w:b/>
        </w:rPr>
        <w:t xml:space="preserve"> </w:t>
      </w:r>
      <w:r w:rsidR="00EB773C">
        <w:rPr>
          <w:rFonts w:ascii="Arial" w:hAnsi="Arial"/>
          <w:b/>
        </w:rPr>
        <w:t>SEE GASB CODIFICATION C50.144 c.</w:t>
      </w:r>
      <w:r w:rsidRPr="00663539">
        <w:rPr>
          <w:rFonts w:ascii="Arial" w:hAnsi="Arial"/>
          <w:b/>
        </w:rPr>
        <w:t>)</w:t>
      </w:r>
    </w:p>
    <w:p w14:paraId="4F4B405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4EFD6F2" w14:textId="77777777" w:rsidR="00AF26E9" w:rsidRDefault="00AF26E9" w:rsidP="00B2183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w:t>
      </w:r>
    </w:p>
    <w:p w14:paraId="5015C221" w14:textId="77777777" w:rsidR="00663539" w:rsidRDefault="00663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u w:val="single"/>
        </w:rPr>
      </w:pPr>
    </w:p>
    <w:p w14:paraId="6DC5390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Unemployment Benefits</w:t>
      </w:r>
      <w:r>
        <w:rPr>
          <w:rFonts w:ascii="Arial" w:hAnsi="Arial"/>
        </w:rPr>
        <w:t>:</w:t>
      </w:r>
    </w:p>
    <w:p w14:paraId="42291DC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E69291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provides coverage for unemployment benefits by paying into the Unemployment Compensation Fund established by state law and managed by the State of South Dakota.</w:t>
      </w:r>
    </w:p>
    <w:p w14:paraId="635A85F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2D12A92"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4D5AE97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3BB96E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7D2877">
        <w:rPr>
          <w:rFonts w:ascii="Arial" w:hAnsi="Arial"/>
        </w:rPr>
        <w:t>Municipality</w:t>
      </w:r>
      <w:r>
        <w:rPr>
          <w:rFonts w:ascii="Arial" w:hAnsi="Arial"/>
        </w:rPr>
        <w:t xml:space="preserve"> has elected to be self-insured and retain all risk for liabilities resulting from claims for unemployment benefits.</w:t>
      </w:r>
    </w:p>
    <w:p w14:paraId="3E9914D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11C1CF7B" w14:textId="77777777" w:rsidR="00AF26E9" w:rsidRDefault="00AF26E9" w:rsidP="008420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 xml:space="preserve">The </w:t>
      </w:r>
      <w:r w:rsidR="007D2877">
        <w:rPr>
          <w:rFonts w:ascii="Arial" w:hAnsi="Arial"/>
        </w:rPr>
        <w:t>Municipality</w:t>
      </w:r>
      <w:r>
        <w:rPr>
          <w:rFonts w:ascii="Arial" w:hAnsi="Arial"/>
        </w:rPr>
        <w:t xml:space="preserve"> has </w:t>
      </w:r>
      <w:r w:rsidR="00717422">
        <w:rPr>
          <w:rFonts w:ascii="Arial" w:hAnsi="Arial"/>
        </w:rPr>
        <w:t>assigned fund balance</w:t>
      </w:r>
      <w:r>
        <w:rPr>
          <w:rFonts w:ascii="Arial" w:hAnsi="Arial"/>
        </w:rPr>
        <w:t xml:space="preserve"> in the _________________________Fund in the amount of $______________________ for the payment of future unemployment benefits.</w:t>
      </w:r>
    </w:p>
    <w:p w14:paraId="534164D2"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EC59C8A" w14:textId="6B7C0CF6"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3B5DA6">
        <w:rPr>
          <w:rFonts w:ascii="Arial" w:hAnsi="Arial"/>
        </w:rPr>
        <w:t>2024</w:t>
      </w:r>
      <w:r w:rsidR="00212F17">
        <w:rPr>
          <w:rFonts w:ascii="Arial" w:hAnsi="Arial"/>
        </w:rPr>
        <w:t>,</w:t>
      </w:r>
      <w:r>
        <w:rPr>
          <w:rFonts w:ascii="Arial" w:hAnsi="Arial"/>
        </w:rPr>
        <w:t xml:space="preserve"> no claims for unemployment benefits were paid. </w:t>
      </w:r>
      <w:r w:rsidR="00771DC8">
        <w:rPr>
          <w:rFonts w:ascii="Arial" w:hAnsi="Arial"/>
        </w:rPr>
        <w:t xml:space="preserve"> </w:t>
      </w:r>
      <w:r>
        <w:rPr>
          <w:rFonts w:ascii="Arial" w:hAnsi="Arial"/>
        </w:rPr>
        <w:t xml:space="preserve">At December 31, </w:t>
      </w:r>
      <w:r w:rsidR="003B5DA6">
        <w:rPr>
          <w:rFonts w:ascii="Arial" w:hAnsi="Arial"/>
        </w:rPr>
        <w:t>2024</w:t>
      </w:r>
      <w:r w:rsidR="00212F17">
        <w:rPr>
          <w:rFonts w:ascii="Arial" w:hAnsi="Arial"/>
        </w:rPr>
        <w:t>,</w:t>
      </w:r>
      <w:r>
        <w:rPr>
          <w:rFonts w:ascii="Arial" w:hAnsi="Arial"/>
        </w:rPr>
        <w:t xml:space="preserve"> no claims had been filed for unemployment benefits and none are anticipated in the next fiscal year.</w:t>
      </w:r>
    </w:p>
    <w:p w14:paraId="4E13223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F1467C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(DELETE THE PRECEDING TWO SENTENCES IF NOT APPLICABLE AND COMPLETE THE FOLLOWING ONES.)</w:t>
      </w:r>
    </w:p>
    <w:p w14:paraId="5CDE284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1BC8768" w14:textId="2D8CAE25" w:rsidR="00AF26E9" w:rsidRDefault="00AF26E9" w:rsidP="008C1CF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3B5DA6">
        <w:rPr>
          <w:rFonts w:ascii="Arial" w:hAnsi="Arial"/>
        </w:rPr>
        <w:t>2024</w:t>
      </w:r>
      <w:r>
        <w:rPr>
          <w:rFonts w:ascii="Arial" w:hAnsi="Arial"/>
        </w:rPr>
        <w:t xml:space="preserve">, ________________ claims (INSERT NUMBER OF CLAIMS FILED) were filed for unemployment benefits.  These claims resulted in the payment of (no) benefits in the amount of $_______________.  At December 31, </w:t>
      </w:r>
      <w:r w:rsidR="003B5DA6">
        <w:rPr>
          <w:rFonts w:ascii="Arial" w:hAnsi="Arial"/>
        </w:rPr>
        <w:t>2024</w:t>
      </w:r>
      <w:r>
        <w:rPr>
          <w:rFonts w:ascii="Arial" w:hAnsi="Arial"/>
        </w:rPr>
        <w:t>, ______________claims (INSERT NUMBER OF CLAIMS) had been filed and were outstanding.  It is estimated, based upon historical trends, that these claims will result in the future payment of unemployment benefits in the amount of approximately $__________________.  It is not anticipated that any additional claims for unemployment benefits will be filed in the next year.  (IF CLAIMS ARE ANTICIPATED, DELETE THIS LAST SENTENCE AND INSERT ONE DETAILING THE EXTENT OF ANTICIPATED NEW CLAIMS TO BE FILED.)</w:t>
      </w:r>
    </w:p>
    <w:p w14:paraId="48A38988" w14:textId="77777777" w:rsidR="00952733" w:rsidRDefault="00952733" w:rsidP="0095273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9E91B5F" w14:textId="77777777" w:rsidR="00D36FDF" w:rsidRDefault="00D36FDF" w:rsidP="00952733">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BAE8924" w14:textId="77777777" w:rsidR="003B5DA6" w:rsidRPr="00095625" w:rsidRDefault="00952733" w:rsidP="003B5DA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3</w:t>
      </w:r>
      <w:r w:rsidR="003B5DA6">
        <w:rPr>
          <w:rFonts w:ascii="Arial" w:hAnsi="Arial"/>
        </w:rPr>
        <w:t>6</w:t>
      </w:r>
      <w:r>
        <w:rPr>
          <w:rFonts w:ascii="Arial" w:hAnsi="Arial"/>
        </w:rPr>
        <w:t>.</w:t>
      </w:r>
      <w:r>
        <w:rPr>
          <w:rFonts w:ascii="Arial" w:hAnsi="Arial"/>
        </w:rPr>
        <w:tab/>
      </w:r>
      <w:r w:rsidR="003B5DA6">
        <w:rPr>
          <w:rFonts w:ascii="Arial" w:hAnsi="Arial"/>
        </w:rPr>
        <w:t xml:space="preserve">RESTATEMENTS OF AND ADJUSTMENTS TO BEGINNING BALANCES </w:t>
      </w:r>
    </w:p>
    <w:p w14:paraId="21D01EE5" w14:textId="77777777" w:rsidR="003B5DA6" w:rsidRDefault="003B5DA6" w:rsidP="003B5DA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483DF18F" w14:textId="77777777" w:rsidR="003B5DA6" w:rsidRPr="006A45B5" w:rsidRDefault="003B5DA6" w:rsidP="003B5DA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bCs/>
          <w:i/>
          <w:iCs/>
        </w:rPr>
      </w:pPr>
      <w:r w:rsidRPr="006A45B5">
        <w:rPr>
          <w:rFonts w:ascii="Arial" w:hAnsi="Arial"/>
          <w:b/>
          <w:bCs/>
          <w:i/>
          <w:iCs/>
        </w:rPr>
        <w:t>(</w:t>
      </w:r>
      <w:r>
        <w:rPr>
          <w:rFonts w:ascii="Arial" w:hAnsi="Arial"/>
          <w:b/>
          <w:bCs/>
          <w:i/>
          <w:iCs/>
        </w:rPr>
        <w:t xml:space="preserve">Disclose details of restatements and adjustments such as the nature of change, error, and correction, including line items affected and reason for change, etc.) </w:t>
      </w:r>
    </w:p>
    <w:p w14:paraId="74B2C8EB"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bookmarkStart w:id="9" w:name="_Hlk186547217"/>
    </w:p>
    <w:p w14:paraId="10AA8561" w14:textId="477F2B73"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Changes To or Within the Financial Reporting Entity:</w:t>
      </w:r>
    </w:p>
    <w:p w14:paraId="78CB8997"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lastRenderedPageBreak/>
        <w:t>______________________________________________________________________________________________________________________________________________________________</w:t>
      </w:r>
    </w:p>
    <w:p w14:paraId="336A5E44" w14:textId="77777777" w:rsidR="00D36FDF" w:rsidRDefault="00D36FDF" w:rsidP="00D36FDF">
      <w:pPr>
        <w:ind w:firstLine="540"/>
      </w:pPr>
      <w:r>
        <w:rPr>
          <w:rFonts w:ascii="Arial" w:hAnsi="Arial"/>
        </w:rPr>
        <w:t>_______________________________________________________________________________</w:t>
      </w:r>
    </w:p>
    <w:p w14:paraId="12AF2CA6" w14:textId="77777777" w:rsidR="00D36FDF" w:rsidRDefault="00D36FDF" w:rsidP="00D36FDF">
      <w:pPr>
        <w:ind w:firstLine="540"/>
      </w:pPr>
      <w:r>
        <w:rPr>
          <w:rFonts w:ascii="Arial" w:hAnsi="Arial"/>
        </w:rPr>
        <w:t>_______________________________________________________________________________</w:t>
      </w:r>
    </w:p>
    <w:p w14:paraId="65509CE4"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09FC6B2"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Error Correction:</w:t>
      </w:r>
    </w:p>
    <w:p w14:paraId="6C967BC5"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64171DFD" w14:textId="77777777" w:rsidR="00D36FDF" w:rsidRDefault="00D36FDF" w:rsidP="00D36FDF">
      <w:pPr>
        <w:ind w:firstLine="540"/>
      </w:pPr>
      <w:r>
        <w:rPr>
          <w:rFonts w:ascii="Arial" w:hAnsi="Arial"/>
        </w:rPr>
        <w:t>_______________________________________________________________________________</w:t>
      </w:r>
    </w:p>
    <w:p w14:paraId="65E662A0" w14:textId="77777777" w:rsidR="00D36FDF" w:rsidRDefault="00D36FDF" w:rsidP="00D36FDF">
      <w:pPr>
        <w:ind w:firstLine="540"/>
      </w:pPr>
      <w:r>
        <w:rPr>
          <w:rFonts w:ascii="Arial" w:hAnsi="Arial"/>
        </w:rPr>
        <w:t>_______________________________________________________________________________</w:t>
      </w:r>
    </w:p>
    <w:p w14:paraId="52628DA8"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9E157B3"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4EE368F" w14:textId="3A396908"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restated the net position and fund balance of the fund(s) indicated below to appropriately reflect the January 1, 202__ balances as follows:</w:t>
      </w:r>
    </w:p>
    <w:p w14:paraId="01AFDF33"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312536F" w14:textId="77777777" w:rsidR="00D36FDF" w:rsidRDefault="00D36FDF" w:rsidP="00D36FD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tbl>
      <w:tblPr>
        <w:tblStyle w:val="TableGridLight"/>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36"/>
        <w:gridCol w:w="1296"/>
        <w:gridCol w:w="236"/>
        <w:gridCol w:w="1728"/>
        <w:gridCol w:w="236"/>
        <w:gridCol w:w="1728"/>
        <w:gridCol w:w="236"/>
        <w:gridCol w:w="1152"/>
      </w:tblGrid>
      <w:tr w:rsidR="00D36FDF" w:rsidRPr="00EB0AAB" w14:paraId="1D5964A8" w14:textId="77777777" w:rsidTr="00BE4AA0">
        <w:tc>
          <w:tcPr>
            <w:tcW w:w="2880" w:type="dxa"/>
          </w:tcPr>
          <w:p w14:paraId="0117B41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05650DB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10CB9E7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12/31/202_ </w:t>
            </w:r>
            <w:r>
              <w:rPr>
                <w:rFonts w:ascii="Arial" w:hAnsi="Arial" w:cs="Arial"/>
                <w:sz w:val="16"/>
                <w:szCs w:val="16"/>
              </w:rPr>
              <w:t xml:space="preserve">  </w:t>
            </w:r>
            <w:r w:rsidRPr="00EB0AAB">
              <w:rPr>
                <w:rFonts w:ascii="Arial" w:hAnsi="Arial" w:cs="Arial"/>
                <w:sz w:val="16"/>
                <w:szCs w:val="16"/>
              </w:rPr>
              <w:t>As Previously Reported</w:t>
            </w:r>
          </w:p>
        </w:tc>
        <w:tc>
          <w:tcPr>
            <w:tcW w:w="236" w:type="dxa"/>
          </w:tcPr>
          <w:p w14:paraId="6E8A112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41C1C7C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Changes To or Within the Financial Reporting Entity</w:t>
            </w:r>
          </w:p>
        </w:tc>
        <w:tc>
          <w:tcPr>
            <w:tcW w:w="236" w:type="dxa"/>
          </w:tcPr>
          <w:p w14:paraId="421A77B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0C6F471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Error Correction</w:t>
            </w:r>
          </w:p>
        </w:tc>
        <w:tc>
          <w:tcPr>
            <w:tcW w:w="236" w:type="dxa"/>
          </w:tcPr>
          <w:p w14:paraId="24077CF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bottom w:val="single" w:sz="4" w:space="0" w:color="auto"/>
            </w:tcBorders>
            <w:vAlign w:val="bottom"/>
          </w:tcPr>
          <w:p w14:paraId="4E513B3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12/31/202_ As Restated</w:t>
            </w:r>
          </w:p>
        </w:tc>
      </w:tr>
      <w:tr w:rsidR="00D36FDF" w:rsidRPr="00EB0AAB" w14:paraId="6F3B0EF7" w14:textId="77777777" w:rsidTr="00BE4AA0">
        <w:tc>
          <w:tcPr>
            <w:tcW w:w="2880" w:type="dxa"/>
          </w:tcPr>
          <w:p w14:paraId="097732F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Government-Wide:</w:t>
            </w:r>
          </w:p>
        </w:tc>
        <w:tc>
          <w:tcPr>
            <w:tcW w:w="236" w:type="dxa"/>
          </w:tcPr>
          <w:p w14:paraId="3CE9D39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tcBorders>
            <w:vAlign w:val="bottom"/>
          </w:tcPr>
          <w:p w14:paraId="7168113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6A3DE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46D4D02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426C3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283D6F9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7EEBAF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tcBorders>
            <w:vAlign w:val="bottom"/>
          </w:tcPr>
          <w:p w14:paraId="7C8757A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59014784" w14:textId="77777777" w:rsidTr="00BE4AA0">
        <w:tc>
          <w:tcPr>
            <w:tcW w:w="2880" w:type="dxa"/>
          </w:tcPr>
          <w:p w14:paraId="47B9FD7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Governmental Activities</w:t>
            </w:r>
          </w:p>
        </w:tc>
        <w:tc>
          <w:tcPr>
            <w:tcW w:w="236" w:type="dxa"/>
          </w:tcPr>
          <w:p w14:paraId="453D68B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FE70DF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E0ED21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99F43C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DF9023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4D5C8C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885206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6384D7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00F52D4B" w14:textId="77777777" w:rsidTr="00BE4AA0">
        <w:trPr>
          <w:trHeight w:val="279"/>
        </w:trPr>
        <w:tc>
          <w:tcPr>
            <w:tcW w:w="2880" w:type="dxa"/>
          </w:tcPr>
          <w:p w14:paraId="2121790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Business-Type Activities</w:t>
            </w:r>
          </w:p>
        </w:tc>
        <w:tc>
          <w:tcPr>
            <w:tcW w:w="236" w:type="dxa"/>
          </w:tcPr>
          <w:p w14:paraId="1C2C045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5FAF437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BB049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EACEE9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495AB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3828F13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5BBD98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6294C92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7F07909A" w14:textId="77777777" w:rsidTr="00BE4AA0">
        <w:tc>
          <w:tcPr>
            <w:tcW w:w="2880" w:type="dxa"/>
          </w:tcPr>
          <w:p w14:paraId="58D7471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Primary Government</w:t>
            </w:r>
          </w:p>
        </w:tc>
        <w:tc>
          <w:tcPr>
            <w:tcW w:w="236" w:type="dxa"/>
          </w:tcPr>
          <w:p w14:paraId="55CF746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12B1956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1BE095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278C51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E2DDA9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2026FD5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2D2A8F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36A8A67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53B887FB" w14:textId="77777777" w:rsidTr="00BE4AA0">
        <w:tc>
          <w:tcPr>
            <w:tcW w:w="2880" w:type="dxa"/>
          </w:tcPr>
          <w:p w14:paraId="60434E9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1129FCC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12D3FC1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97A0FD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0ABE61A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4B5268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492C66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DD154D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22AFF78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655C549F" w14:textId="77777777" w:rsidTr="00BE4AA0">
        <w:tc>
          <w:tcPr>
            <w:tcW w:w="2880" w:type="dxa"/>
          </w:tcPr>
          <w:p w14:paraId="6945850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Governmental Funds:</w:t>
            </w:r>
          </w:p>
        </w:tc>
        <w:tc>
          <w:tcPr>
            <w:tcW w:w="236" w:type="dxa"/>
          </w:tcPr>
          <w:p w14:paraId="2B0CECA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9E09D3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FBFDD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645865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44030D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D9DA10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36B6D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510821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8D5A744" w14:textId="77777777" w:rsidTr="00BE4AA0">
        <w:tc>
          <w:tcPr>
            <w:tcW w:w="2880" w:type="dxa"/>
          </w:tcPr>
          <w:p w14:paraId="2227398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55D764E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4347093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38B91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621F08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F15ACA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D8D90A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AF35EE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58C0CD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44BEA2A" w14:textId="77777777" w:rsidTr="00BE4AA0">
        <w:tc>
          <w:tcPr>
            <w:tcW w:w="2880" w:type="dxa"/>
          </w:tcPr>
          <w:p w14:paraId="577EABA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General Fund</w:t>
            </w:r>
          </w:p>
        </w:tc>
        <w:tc>
          <w:tcPr>
            <w:tcW w:w="236" w:type="dxa"/>
          </w:tcPr>
          <w:p w14:paraId="318BF83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1BF1C7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BB3048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DC2657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5BB9B1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93A7E4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40C36D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43A10BB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578623B8" w14:textId="77777777" w:rsidTr="00BE4AA0">
        <w:tc>
          <w:tcPr>
            <w:tcW w:w="2880" w:type="dxa"/>
          </w:tcPr>
          <w:p w14:paraId="3F630FF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566783B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C34E44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426B86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C7E541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56CC13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83CF9B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64433F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18BB40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59D1EE61" w14:textId="77777777" w:rsidTr="00BE4AA0">
        <w:tc>
          <w:tcPr>
            <w:tcW w:w="2880" w:type="dxa"/>
          </w:tcPr>
          <w:p w14:paraId="5015260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565FDE3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6DD96E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F25C4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5CBEE0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B769C4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055B8D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3A1E04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427115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03156B1" w14:textId="77777777" w:rsidTr="00BE4AA0">
        <w:tc>
          <w:tcPr>
            <w:tcW w:w="2880" w:type="dxa"/>
          </w:tcPr>
          <w:p w14:paraId="65B2F80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Nonmajor Funds</w:t>
            </w:r>
          </w:p>
        </w:tc>
        <w:tc>
          <w:tcPr>
            <w:tcW w:w="236" w:type="dxa"/>
          </w:tcPr>
          <w:p w14:paraId="1DE1D08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7B09966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9DC7CB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AAA077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7EE6CC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20CEE4E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C2F717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0321BBE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2792785" w14:textId="77777777" w:rsidTr="00BE4AA0">
        <w:tc>
          <w:tcPr>
            <w:tcW w:w="2880" w:type="dxa"/>
          </w:tcPr>
          <w:p w14:paraId="3FD7A7B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Governmental Funds</w:t>
            </w:r>
          </w:p>
        </w:tc>
        <w:tc>
          <w:tcPr>
            <w:tcW w:w="236" w:type="dxa"/>
          </w:tcPr>
          <w:p w14:paraId="4F4AA33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7D63B57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53488B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7B6CC3A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69A669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C5E53A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9BBC1E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030A700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F35B699" w14:textId="77777777" w:rsidTr="00BE4AA0">
        <w:tc>
          <w:tcPr>
            <w:tcW w:w="2880" w:type="dxa"/>
          </w:tcPr>
          <w:p w14:paraId="3CEDE4C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0D6E470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5AA80C9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BF710E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504F91C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97896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B80258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E2C09A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2A7B173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2BCC59B1" w14:textId="77777777" w:rsidTr="00BE4AA0">
        <w:tc>
          <w:tcPr>
            <w:tcW w:w="2880" w:type="dxa"/>
          </w:tcPr>
          <w:p w14:paraId="5AAAF8D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Proprietary Funds:</w:t>
            </w:r>
          </w:p>
        </w:tc>
        <w:tc>
          <w:tcPr>
            <w:tcW w:w="236" w:type="dxa"/>
          </w:tcPr>
          <w:p w14:paraId="6C18B06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A348C5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CF93B3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061F47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8EB5AC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80597C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99D465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1A0AAF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9D7472E" w14:textId="77777777" w:rsidTr="00BE4AA0">
        <w:tc>
          <w:tcPr>
            <w:tcW w:w="2880" w:type="dxa"/>
          </w:tcPr>
          <w:p w14:paraId="5999B47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78AD18E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3A1A12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AAF137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98B1AC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88EBD2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6FC377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E7F0E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11265C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FCAE4FC" w14:textId="77777777" w:rsidTr="00BE4AA0">
        <w:tc>
          <w:tcPr>
            <w:tcW w:w="2880" w:type="dxa"/>
          </w:tcPr>
          <w:p w14:paraId="72D278E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0F75949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CD2D1D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EC9865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43391E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970D34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86764B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190040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CF7F6F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2D15AF1F" w14:textId="77777777" w:rsidTr="00BE4AA0">
        <w:tc>
          <w:tcPr>
            <w:tcW w:w="2880" w:type="dxa"/>
          </w:tcPr>
          <w:p w14:paraId="45BF68C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5B24937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5394E1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2757B6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00B2CD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C38CC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3FC2D8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C6C0E6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187073C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0C556A0" w14:textId="77777777" w:rsidTr="00BE4AA0">
        <w:tc>
          <w:tcPr>
            <w:tcW w:w="2880" w:type="dxa"/>
          </w:tcPr>
          <w:p w14:paraId="33EC035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Proprietary Funds</w:t>
            </w:r>
          </w:p>
        </w:tc>
        <w:tc>
          <w:tcPr>
            <w:tcW w:w="236" w:type="dxa"/>
          </w:tcPr>
          <w:p w14:paraId="0048FA9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0AC278D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A22E2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25D1DE9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F55DDA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1C25982E"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94BD2E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1CE60E7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DF026D5" w14:textId="77777777" w:rsidTr="00BE4AA0">
        <w:tc>
          <w:tcPr>
            <w:tcW w:w="2880" w:type="dxa"/>
          </w:tcPr>
          <w:p w14:paraId="6D9913D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249ADF2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64705A2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53F425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6E1CC7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F6DD38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359149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B7805A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067DAA0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8D7B2CE" w14:textId="77777777" w:rsidTr="00BE4AA0">
        <w:tc>
          <w:tcPr>
            <w:tcW w:w="2880" w:type="dxa"/>
          </w:tcPr>
          <w:p w14:paraId="210E88E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Fiduciary Funds:</w:t>
            </w:r>
          </w:p>
        </w:tc>
        <w:tc>
          <w:tcPr>
            <w:tcW w:w="236" w:type="dxa"/>
          </w:tcPr>
          <w:p w14:paraId="45A5EED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9C966E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E7E9FB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AC1EE7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CE74EC2"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0C5536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D1D51B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8D39A6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09CD5E72" w14:textId="77777777" w:rsidTr="00BE4AA0">
        <w:tc>
          <w:tcPr>
            <w:tcW w:w="2880" w:type="dxa"/>
          </w:tcPr>
          <w:p w14:paraId="15F3665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35AA322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D54045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B37AAE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1A4B20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64E299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F9E02B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DAC1D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24AC75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6BF991B2" w14:textId="77777777" w:rsidTr="00BE4AA0">
        <w:tc>
          <w:tcPr>
            <w:tcW w:w="2880" w:type="dxa"/>
          </w:tcPr>
          <w:p w14:paraId="26AD041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568304E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7B5F9D4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E213A9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BD129C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23D050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9F76F1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46E3F2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547A1EB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60569D93" w14:textId="77777777" w:rsidTr="00BE4AA0">
        <w:tc>
          <w:tcPr>
            <w:tcW w:w="2880" w:type="dxa"/>
          </w:tcPr>
          <w:p w14:paraId="6057487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Fiduciary Funds</w:t>
            </w:r>
          </w:p>
        </w:tc>
        <w:tc>
          <w:tcPr>
            <w:tcW w:w="236" w:type="dxa"/>
          </w:tcPr>
          <w:p w14:paraId="0F84896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6A97EB6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2F27C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916218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111649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34D4DF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7B6189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0FDB04D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57292903" w14:textId="77777777" w:rsidTr="00BE4AA0">
        <w:tc>
          <w:tcPr>
            <w:tcW w:w="2880" w:type="dxa"/>
          </w:tcPr>
          <w:p w14:paraId="75E803F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0EC11D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5B751E2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711943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387076C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D894D8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76F94A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EA67A0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53A40A3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418E75C" w14:textId="77777777" w:rsidTr="00BE4AA0">
        <w:tc>
          <w:tcPr>
            <w:tcW w:w="2880" w:type="dxa"/>
          </w:tcPr>
          <w:p w14:paraId="61173F0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Discretely Presented Component Units:</w:t>
            </w:r>
          </w:p>
        </w:tc>
        <w:tc>
          <w:tcPr>
            <w:tcW w:w="236" w:type="dxa"/>
          </w:tcPr>
          <w:p w14:paraId="53DA528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799BD99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AF7F8B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60E0DA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42E92E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9C6ED4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F89A79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EEE394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1C763C93" w14:textId="77777777" w:rsidTr="00BE4AA0">
        <w:tc>
          <w:tcPr>
            <w:tcW w:w="2880" w:type="dxa"/>
          </w:tcPr>
          <w:p w14:paraId="0A708AA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1A84783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704DBB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6E512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32D06A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166518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D52556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AA2199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7BCAE4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3EC611B0" w14:textId="77777777" w:rsidTr="00BE4AA0">
        <w:tc>
          <w:tcPr>
            <w:tcW w:w="2880" w:type="dxa"/>
          </w:tcPr>
          <w:p w14:paraId="7EFE8D2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067AAC8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B3A4F80"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708B6C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2458722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020A3E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2F3D9FCD"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A285A1B"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2915A776"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4694F698" w14:textId="77777777" w:rsidTr="00BE4AA0">
        <w:tc>
          <w:tcPr>
            <w:tcW w:w="2880" w:type="dxa"/>
          </w:tcPr>
          <w:p w14:paraId="4FA1732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Discretely Presented Component Units</w:t>
            </w:r>
          </w:p>
        </w:tc>
        <w:tc>
          <w:tcPr>
            <w:tcW w:w="236" w:type="dxa"/>
          </w:tcPr>
          <w:p w14:paraId="7FCAFC9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94A6A1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6D4671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D83D7CA"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5FA329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A733B9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C127C7"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4A1FF20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D36FDF" w:rsidRPr="00EB0AAB" w14:paraId="71F7FA08" w14:textId="77777777" w:rsidTr="00BE4AA0">
        <w:tc>
          <w:tcPr>
            <w:tcW w:w="2880" w:type="dxa"/>
          </w:tcPr>
          <w:p w14:paraId="5BC50F5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31E9780F"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64AFA4EC"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tcPr>
          <w:p w14:paraId="4156EAE5"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3E7E2204"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07EBD098"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7CAE0239"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3A984EF3"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top w:val="double" w:sz="4" w:space="0" w:color="auto"/>
            </w:tcBorders>
          </w:tcPr>
          <w:p w14:paraId="00199F11" w14:textId="77777777" w:rsidR="00D36FDF" w:rsidRPr="00EB0AAB" w:rsidRDefault="00D36FD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r>
    </w:tbl>
    <w:p w14:paraId="200BA23A" w14:textId="77777777" w:rsidR="00604C60" w:rsidRDefault="00604C60" w:rsidP="00B21834">
      <w:pPr>
        <w:pBdr>
          <w:bottom w:val="single" w:sz="4" w:space="1" w:color="auto"/>
        </w:pBd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bookmarkEnd w:id="9"/>
    <w:p w14:paraId="795B51B9" w14:textId="77777777" w:rsidR="00B21834" w:rsidRDefault="00B21834">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3F5B316D" w14:textId="77777777" w:rsidR="00604C60" w:rsidRDefault="00604C60">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883E8F5" w14:textId="77777777" w:rsidR="00786CB5"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sidRPr="005A1976">
        <w:rPr>
          <w:rFonts w:ascii="Arial" w:hAnsi="Arial" w:cs="Arial"/>
        </w:rPr>
        <w:lastRenderedPageBreak/>
        <w:tab/>
        <w:t xml:space="preserve">I have read the preceding notes to the financial statements and concur with their contents and use as part of my financial statements.  </w:t>
      </w:r>
      <w:r w:rsidRPr="00BB7E5A">
        <w:rPr>
          <w:rFonts w:ascii="Arial" w:hAnsi="Arial" w:cs="Arial"/>
          <w:b/>
          <w:bCs/>
          <w:i/>
          <w:iCs/>
        </w:rPr>
        <w:t>(Use where the auditor provided significant assistance in the production of these notes as a by–product of conducting an audit.)</w:t>
      </w:r>
    </w:p>
    <w:p w14:paraId="678CC7FB" w14:textId="77777777" w:rsidR="005A7EDF" w:rsidRPr="005A1976" w:rsidRDefault="005A7EDF"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1EE0E53E"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sidRPr="005A1976">
        <w:rPr>
          <w:rFonts w:ascii="Arial" w:hAnsi="Arial" w:cs="Arial"/>
        </w:rPr>
        <w:t>—OR—</w:t>
      </w:r>
    </w:p>
    <w:p w14:paraId="34C73512" w14:textId="77777777" w:rsidR="00952733"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sidRPr="005A1976">
        <w:rPr>
          <w:rFonts w:ascii="Arial" w:hAnsi="Arial" w:cs="Arial"/>
        </w:rPr>
        <w:tab/>
      </w:r>
    </w:p>
    <w:p w14:paraId="594BBA32" w14:textId="77777777" w:rsidR="00786CB5" w:rsidRDefault="00952733"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Pr>
          <w:rFonts w:ascii="Arial" w:hAnsi="Arial" w:cs="Arial"/>
        </w:rPr>
        <w:tab/>
      </w:r>
      <w:r w:rsidR="00786CB5" w:rsidRPr="005A1976">
        <w:rPr>
          <w:rFonts w:ascii="Arial" w:hAnsi="Arial" w:cs="Arial"/>
        </w:rPr>
        <w:t>I have prepared the preceding notes to the financial statements.</w:t>
      </w:r>
    </w:p>
    <w:p w14:paraId="4932F504" w14:textId="77777777" w:rsidR="005A7EDF" w:rsidRDefault="005A7EDF"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42EE8706" w14:textId="77777777" w:rsidR="005A7EDF" w:rsidRDefault="005A7EDF"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53BED296" w14:textId="77777777" w:rsidR="005A7EDF" w:rsidRPr="005A1976" w:rsidRDefault="005A7EDF"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5AA1A36D" w14:textId="77777777" w:rsidR="003B61DB" w:rsidRDefault="003B61DB">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6076BC3" w14:textId="77777777" w:rsidR="00AF26E9" w:rsidRDefault="00AF26E9">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________________________________________  ___________________________  _____________</w:t>
      </w:r>
    </w:p>
    <w:p w14:paraId="65BDBF2D" w14:textId="77777777" w:rsidR="00A21028" w:rsidRDefault="00AF26E9" w:rsidP="00A21028">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Signat</w:t>
      </w:r>
      <w:r w:rsidR="003B61DB">
        <w:rPr>
          <w:rFonts w:ascii="Arial" w:hAnsi="Arial"/>
        </w:rPr>
        <w:t>ure</w:t>
      </w:r>
      <w:r w:rsidR="003B61DB">
        <w:rPr>
          <w:rFonts w:ascii="Arial" w:hAnsi="Arial"/>
        </w:rPr>
        <w:tab/>
      </w:r>
      <w:r w:rsidR="003B61DB">
        <w:rPr>
          <w:rFonts w:ascii="Arial" w:hAnsi="Arial"/>
        </w:rPr>
        <w:tab/>
      </w:r>
      <w:r w:rsidR="003B61DB">
        <w:rPr>
          <w:rFonts w:ascii="Arial" w:hAnsi="Arial"/>
        </w:rPr>
        <w:tab/>
      </w:r>
      <w:r w:rsidR="003B61DB">
        <w:rPr>
          <w:rFonts w:ascii="Arial" w:hAnsi="Arial"/>
        </w:rPr>
        <w:tab/>
      </w:r>
      <w:r w:rsidR="003B61DB">
        <w:rPr>
          <w:rFonts w:ascii="Arial" w:hAnsi="Arial"/>
        </w:rPr>
        <w:tab/>
      </w:r>
      <w:r w:rsidR="003B61DB">
        <w:rPr>
          <w:rFonts w:ascii="Arial" w:hAnsi="Arial"/>
        </w:rPr>
        <w:tab/>
      </w:r>
      <w:r w:rsidR="003B61DB">
        <w:rPr>
          <w:rFonts w:ascii="Arial" w:hAnsi="Arial"/>
        </w:rPr>
        <w:tab/>
        <w:t>Title</w:t>
      </w:r>
      <w:r w:rsidR="003B61DB">
        <w:rPr>
          <w:rFonts w:ascii="Arial" w:hAnsi="Arial"/>
        </w:rPr>
        <w:tab/>
      </w:r>
      <w:r w:rsidR="003B61DB">
        <w:rPr>
          <w:rFonts w:ascii="Arial" w:hAnsi="Arial"/>
        </w:rPr>
        <w:tab/>
      </w:r>
      <w:r w:rsidR="003B61DB">
        <w:rPr>
          <w:rFonts w:ascii="Arial" w:hAnsi="Arial"/>
        </w:rPr>
        <w:tab/>
      </w:r>
      <w:r w:rsidR="003B61DB">
        <w:rPr>
          <w:rFonts w:ascii="Arial" w:hAnsi="Arial"/>
        </w:rPr>
        <w:tab/>
      </w:r>
      <w:r w:rsidR="003B61DB">
        <w:rPr>
          <w:rFonts w:ascii="Arial" w:hAnsi="Arial"/>
        </w:rPr>
        <w:tab/>
        <w:t xml:space="preserve">       Date</w:t>
      </w:r>
    </w:p>
    <w:sectPr w:rsidR="00A21028" w:rsidSect="009316A8">
      <w:headerReference w:type="default" r:id="rId12"/>
      <w:endnotePr>
        <w:numFmt w:val="decimal"/>
      </w:endnotePr>
      <w:pgSz w:w="12240" w:h="15840" w:code="1"/>
      <w:pgMar w:top="1440" w:right="1440" w:bottom="1440" w:left="1440" w:header="432" w:footer="432"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6C81" w14:textId="77777777" w:rsidR="00BB7E5A" w:rsidRDefault="00BB7E5A">
      <w:r>
        <w:separator/>
      </w:r>
    </w:p>
  </w:endnote>
  <w:endnote w:type="continuationSeparator" w:id="0">
    <w:p w14:paraId="1DA64E36" w14:textId="77777777" w:rsidR="00BB7E5A" w:rsidRDefault="00BB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BB55" w14:textId="77777777" w:rsidR="00BB7E5A" w:rsidRDefault="00BB7E5A">
      <w:r>
        <w:separator/>
      </w:r>
    </w:p>
  </w:footnote>
  <w:footnote w:type="continuationSeparator" w:id="0">
    <w:p w14:paraId="60B85426" w14:textId="77777777" w:rsidR="00BB7E5A" w:rsidRDefault="00BB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33A9" w14:textId="77777777" w:rsidR="00BB7E5A" w:rsidRPr="00184540" w:rsidRDefault="00BB7E5A" w:rsidP="001845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D5"/>
    <w:multiLevelType w:val="hybridMultilevel"/>
    <w:tmpl w:val="476C9000"/>
    <w:lvl w:ilvl="0" w:tplc="DEE22A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727CAD"/>
    <w:multiLevelType w:val="hybridMultilevel"/>
    <w:tmpl w:val="407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5BD7"/>
    <w:multiLevelType w:val="hybridMultilevel"/>
    <w:tmpl w:val="9CDACDDE"/>
    <w:lvl w:ilvl="0" w:tplc="917EF446">
      <w:start w:val="5"/>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796019A"/>
    <w:multiLevelType w:val="hybridMultilevel"/>
    <w:tmpl w:val="35321CEE"/>
    <w:lvl w:ilvl="0" w:tplc="800E1108">
      <w:start w:val="4"/>
      <w:numFmt w:val="lowerLetter"/>
      <w:lvlText w:val="%1."/>
      <w:lvlJc w:val="left"/>
      <w:pPr>
        <w:tabs>
          <w:tab w:val="num" w:pos="1080"/>
        </w:tabs>
        <w:ind w:left="1080" w:hanging="540"/>
      </w:pPr>
      <w:rPr>
        <w:rFonts w:hint="default"/>
        <w:b w:val="0"/>
      </w:rPr>
    </w:lvl>
    <w:lvl w:ilvl="1" w:tplc="04090019">
      <w:start w:val="1"/>
      <w:numFmt w:val="lowerLetter"/>
      <w:lvlText w:val="%2."/>
      <w:lvlJc w:val="left"/>
      <w:pPr>
        <w:tabs>
          <w:tab w:val="num" w:pos="1620"/>
        </w:tabs>
        <w:ind w:left="1620" w:hanging="360"/>
      </w:pPr>
    </w:lvl>
    <w:lvl w:ilvl="2" w:tplc="267814E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DE75B4C"/>
    <w:multiLevelType w:val="hybridMultilevel"/>
    <w:tmpl w:val="B5C8701C"/>
    <w:lvl w:ilvl="0" w:tplc="1A06B0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0F75152"/>
    <w:multiLevelType w:val="hybridMultilevel"/>
    <w:tmpl w:val="13342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0A2B18"/>
    <w:multiLevelType w:val="hybridMultilevel"/>
    <w:tmpl w:val="FBC68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F47667"/>
    <w:multiLevelType w:val="hybridMultilevel"/>
    <w:tmpl w:val="48567EDC"/>
    <w:lvl w:ilvl="0" w:tplc="BD0CF868">
      <w:start w:val="7"/>
      <w:numFmt w:val="lowerLetter"/>
      <w:lvlText w:val="%1."/>
      <w:lvlJc w:val="left"/>
      <w:pPr>
        <w:ind w:left="108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17ED9"/>
    <w:multiLevelType w:val="hybridMultilevel"/>
    <w:tmpl w:val="0C3226C2"/>
    <w:lvl w:ilvl="0" w:tplc="DEE22AC4">
      <w:start w:val="1"/>
      <w:numFmt w:val="lowerLetter"/>
      <w:lvlText w:val="%1)"/>
      <w:lvlJc w:val="left"/>
      <w:pPr>
        <w:ind w:left="2520" w:hanging="360"/>
      </w:pPr>
      <w:rPr>
        <w:rFonts w:hint="default"/>
      </w:rPr>
    </w:lvl>
    <w:lvl w:ilvl="1" w:tplc="04090011">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3F4A35"/>
    <w:multiLevelType w:val="hybridMultilevel"/>
    <w:tmpl w:val="4440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B420D"/>
    <w:multiLevelType w:val="hybridMultilevel"/>
    <w:tmpl w:val="D264C7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BAD5064"/>
    <w:multiLevelType w:val="hybridMultilevel"/>
    <w:tmpl w:val="BB3431F6"/>
    <w:lvl w:ilvl="0" w:tplc="04090001">
      <w:start w:val="1"/>
      <w:numFmt w:val="bullet"/>
      <w:lvlText w:val=""/>
      <w:lvlJc w:val="left"/>
      <w:pPr>
        <w:ind w:left="1320" w:hanging="360"/>
      </w:pPr>
      <w:rPr>
        <w:rFonts w:ascii="Symbol" w:hAnsi="Symbol" w:hint="default"/>
      </w:rPr>
    </w:lvl>
    <w:lvl w:ilvl="1" w:tplc="04090005">
      <w:start w:val="1"/>
      <w:numFmt w:val="bullet"/>
      <w:lvlText w:val=""/>
      <w:lvlJc w:val="left"/>
      <w:pPr>
        <w:ind w:left="2040" w:hanging="360"/>
      </w:pPr>
      <w:rPr>
        <w:rFonts w:ascii="Wingdings" w:hAnsi="Wingdings"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5D0B347A"/>
    <w:multiLevelType w:val="hybridMultilevel"/>
    <w:tmpl w:val="29700954"/>
    <w:lvl w:ilvl="0" w:tplc="445E1850">
      <w:start w:val="6"/>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B90586"/>
    <w:multiLevelType w:val="hybridMultilevel"/>
    <w:tmpl w:val="6D68D15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5007279"/>
    <w:multiLevelType w:val="hybridMultilevel"/>
    <w:tmpl w:val="90B26016"/>
    <w:lvl w:ilvl="0" w:tplc="BC40763E">
      <w:start w:val="7"/>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8BF3640"/>
    <w:multiLevelType w:val="hybridMultilevel"/>
    <w:tmpl w:val="4608FB42"/>
    <w:lvl w:ilvl="0" w:tplc="7EBA4054">
      <w:start w:val="2013"/>
      <w:numFmt w:val="bullet"/>
      <w:lvlText w:val=""/>
      <w:lvlJc w:val="left"/>
      <w:pPr>
        <w:tabs>
          <w:tab w:val="num" w:pos="4560"/>
        </w:tabs>
        <w:ind w:left="4560" w:hanging="360"/>
      </w:pPr>
      <w:rPr>
        <w:rFonts w:ascii="Wingdings" w:eastAsia="Times New Roman" w:hAnsi="Wingdings"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16" w15:restartNumberingAfterBreak="0">
    <w:nsid w:val="6CB22D9C"/>
    <w:multiLevelType w:val="hybridMultilevel"/>
    <w:tmpl w:val="DF6CBCA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6E91380"/>
    <w:multiLevelType w:val="hybridMultilevel"/>
    <w:tmpl w:val="7332D658"/>
    <w:lvl w:ilvl="0" w:tplc="30D493B8">
      <w:start w:val="6"/>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98253B7"/>
    <w:multiLevelType w:val="hybridMultilevel"/>
    <w:tmpl w:val="4956FDFC"/>
    <w:lvl w:ilvl="0" w:tplc="B3EC1A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A9872D2"/>
    <w:multiLevelType w:val="hybridMultilevel"/>
    <w:tmpl w:val="64AEC2F8"/>
    <w:lvl w:ilvl="0" w:tplc="F4C48A10">
      <w:start w:val="9"/>
      <w:numFmt w:val="lowerLetter"/>
      <w:lvlText w:val="%1."/>
      <w:lvlJc w:val="left"/>
      <w:pPr>
        <w:tabs>
          <w:tab w:val="num" w:pos="1080"/>
        </w:tabs>
        <w:ind w:left="1080" w:hanging="54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822A8"/>
    <w:multiLevelType w:val="hybridMultilevel"/>
    <w:tmpl w:val="4D7013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491870">
    <w:abstractNumId w:val="4"/>
  </w:num>
  <w:num w:numId="2" w16cid:durableId="387921769">
    <w:abstractNumId w:val="3"/>
  </w:num>
  <w:num w:numId="3" w16cid:durableId="628779781">
    <w:abstractNumId w:val="19"/>
  </w:num>
  <w:num w:numId="4" w16cid:durableId="931283917">
    <w:abstractNumId w:val="5"/>
  </w:num>
  <w:num w:numId="5" w16cid:durableId="436870628">
    <w:abstractNumId w:val="15"/>
  </w:num>
  <w:num w:numId="6" w16cid:durableId="2034652401">
    <w:abstractNumId w:val="17"/>
  </w:num>
  <w:num w:numId="7" w16cid:durableId="62875875">
    <w:abstractNumId w:val="2"/>
  </w:num>
  <w:num w:numId="8" w16cid:durableId="2059165886">
    <w:abstractNumId w:val="14"/>
  </w:num>
  <w:num w:numId="9" w16cid:durableId="903636244">
    <w:abstractNumId w:val="6"/>
  </w:num>
  <w:num w:numId="10" w16cid:durableId="611942202">
    <w:abstractNumId w:val="1"/>
  </w:num>
  <w:num w:numId="11" w16cid:durableId="2141915743">
    <w:abstractNumId w:val="12"/>
  </w:num>
  <w:num w:numId="12" w16cid:durableId="982587996">
    <w:abstractNumId w:val="7"/>
  </w:num>
  <w:num w:numId="13" w16cid:durableId="1603341350">
    <w:abstractNumId w:val="11"/>
  </w:num>
  <w:num w:numId="14" w16cid:durableId="162164526">
    <w:abstractNumId w:val="9"/>
  </w:num>
  <w:num w:numId="15" w16cid:durableId="1156413950">
    <w:abstractNumId w:val="10"/>
  </w:num>
  <w:num w:numId="16" w16cid:durableId="176426693">
    <w:abstractNumId w:val="21"/>
  </w:num>
  <w:num w:numId="17" w16cid:durableId="483354411">
    <w:abstractNumId w:val="13"/>
  </w:num>
  <w:num w:numId="18" w16cid:durableId="309789020">
    <w:abstractNumId w:val="18"/>
  </w:num>
  <w:num w:numId="19" w16cid:durableId="1453938398">
    <w:abstractNumId w:val="0"/>
  </w:num>
  <w:num w:numId="20" w16cid:durableId="1602488969">
    <w:abstractNumId w:val="16"/>
  </w:num>
  <w:num w:numId="21" w16cid:durableId="1901750524">
    <w:abstractNumId w:val="8"/>
  </w:num>
  <w:num w:numId="22" w16cid:durableId="20442883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33"/>
    <w:rsid w:val="00003105"/>
    <w:rsid w:val="00005CE9"/>
    <w:rsid w:val="0001491B"/>
    <w:rsid w:val="00015714"/>
    <w:rsid w:val="00015EEF"/>
    <w:rsid w:val="00024797"/>
    <w:rsid w:val="000372C5"/>
    <w:rsid w:val="00043DDE"/>
    <w:rsid w:val="00050955"/>
    <w:rsid w:val="00064412"/>
    <w:rsid w:val="00064A9F"/>
    <w:rsid w:val="000660A0"/>
    <w:rsid w:val="00067FEB"/>
    <w:rsid w:val="0007231D"/>
    <w:rsid w:val="00081D8A"/>
    <w:rsid w:val="00082858"/>
    <w:rsid w:val="00082EC9"/>
    <w:rsid w:val="00084914"/>
    <w:rsid w:val="00097886"/>
    <w:rsid w:val="000A53B8"/>
    <w:rsid w:val="000B35CE"/>
    <w:rsid w:val="000B3FB8"/>
    <w:rsid w:val="000B747A"/>
    <w:rsid w:val="000C54E6"/>
    <w:rsid w:val="000D7A3A"/>
    <w:rsid w:val="000D7E0F"/>
    <w:rsid w:val="000E06E8"/>
    <w:rsid w:val="000E36C8"/>
    <w:rsid w:val="000F0F9A"/>
    <w:rsid w:val="000F24D1"/>
    <w:rsid w:val="0010043B"/>
    <w:rsid w:val="00102ECD"/>
    <w:rsid w:val="00106A8D"/>
    <w:rsid w:val="0011172D"/>
    <w:rsid w:val="00112651"/>
    <w:rsid w:val="001361F3"/>
    <w:rsid w:val="00143AFB"/>
    <w:rsid w:val="00162789"/>
    <w:rsid w:val="00167DEB"/>
    <w:rsid w:val="00170542"/>
    <w:rsid w:val="001708F7"/>
    <w:rsid w:val="00182D42"/>
    <w:rsid w:val="00183272"/>
    <w:rsid w:val="00184540"/>
    <w:rsid w:val="00187D40"/>
    <w:rsid w:val="0019266A"/>
    <w:rsid w:val="0019469C"/>
    <w:rsid w:val="001956CF"/>
    <w:rsid w:val="001A1931"/>
    <w:rsid w:val="001A55A6"/>
    <w:rsid w:val="001B4E69"/>
    <w:rsid w:val="001C4AB4"/>
    <w:rsid w:val="001C5482"/>
    <w:rsid w:val="001C5F59"/>
    <w:rsid w:val="001C7071"/>
    <w:rsid w:val="001D4144"/>
    <w:rsid w:val="001E065A"/>
    <w:rsid w:val="001E09C7"/>
    <w:rsid w:val="001F24A7"/>
    <w:rsid w:val="001F3E5A"/>
    <w:rsid w:val="001F57D3"/>
    <w:rsid w:val="00211733"/>
    <w:rsid w:val="0021188A"/>
    <w:rsid w:val="00212F17"/>
    <w:rsid w:val="0022198F"/>
    <w:rsid w:val="00232EA9"/>
    <w:rsid w:val="00242A83"/>
    <w:rsid w:val="00250980"/>
    <w:rsid w:val="00257E1B"/>
    <w:rsid w:val="00263828"/>
    <w:rsid w:val="00276C6F"/>
    <w:rsid w:val="00284123"/>
    <w:rsid w:val="002846DF"/>
    <w:rsid w:val="00284F95"/>
    <w:rsid w:val="00295918"/>
    <w:rsid w:val="002A46CA"/>
    <w:rsid w:val="002B30A1"/>
    <w:rsid w:val="002B4428"/>
    <w:rsid w:val="002B562A"/>
    <w:rsid w:val="002C1AB8"/>
    <w:rsid w:val="002D0ED6"/>
    <w:rsid w:val="002D22AF"/>
    <w:rsid w:val="002D3B63"/>
    <w:rsid w:val="002F192A"/>
    <w:rsid w:val="002F294E"/>
    <w:rsid w:val="003156CC"/>
    <w:rsid w:val="00315D40"/>
    <w:rsid w:val="00335134"/>
    <w:rsid w:val="00337F15"/>
    <w:rsid w:val="00341D43"/>
    <w:rsid w:val="00341F07"/>
    <w:rsid w:val="003465B7"/>
    <w:rsid w:val="003503BF"/>
    <w:rsid w:val="00353438"/>
    <w:rsid w:val="0035568B"/>
    <w:rsid w:val="00362FE2"/>
    <w:rsid w:val="003739E6"/>
    <w:rsid w:val="003809E5"/>
    <w:rsid w:val="00391C01"/>
    <w:rsid w:val="00391DD7"/>
    <w:rsid w:val="003A62F8"/>
    <w:rsid w:val="003B1477"/>
    <w:rsid w:val="003B17E9"/>
    <w:rsid w:val="003B513E"/>
    <w:rsid w:val="003B5DA6"/>
    <w:rsid w:val="003B61DB"/>
    <w:rsid w:val="003C1441"/>
    <w:rsid w:val="003C29C1"/>
    <w:rsid w:val="003C4EAB"/>
    <w:rsid w:val="003D266E"/>
    <w:rsid w:val="003E0873"/>
    <w:rsid w:val="003E1E8B"/>
    <w:rsid w:val="003E415F"/>
    <w:rsid w:val="003E5604"/>
    <w:rsid w:val="003F0D0C"/>
    <w:rsid w:val="003F2EB5"/>
    <w:rsid w:val="00403D29"/>
    <w:rsid w:val="0040464D"/>
    <w:rsid w:val="00406DBE"/>
    <w:rsid w:val="0041471B"/>
    <w:rsid w:val="00416FBE"/>
    <w:rsid w:val="00420528"/>
    <w:rsid w:val="0042636D"/>
    <w:rsid w:val="0043316E"/>
    <w:rsid w:val="00443174"/>
    <w:rsid w:val="00453AD3"/>
    <w:rsid w:val="004575FD"/>
    <w:rsid w:val="004807C0"/>
    <w:rsid w:val="00485BE9"/>
    <w:rsid w:val="004A04E0"/>
    <w:rsid w:val="004A2E79"/>
    <w:rsid w:val="004A2ECE"/>
    <w:rsid w:val="004A3DF2"/>
    <w:rsid w:val="004A3FD5"/>
    <w:rsid w:val="004B0660"/>
    <w:rsid w:val="004B5772"/>
    <w:rsid w:val="004C47D5"/>
    <w:rsid w:val="004D226F"/>
    <w:rsid w:val="004E49D7"/>
    <w:rsid w:val="004E6490"/>
    <w:rsid w:val="00501F21"/>
    <w:rsid w:val="0050464A"/>
    <w:rsid w:val="00511908"/>
    <w:rsid w:val="0051746E"/>
    <w:rsid w:val="005334D8"/>
    <w:rsid w:val="0053382F"/>
    <w:rsid w:val="005434FC"/>
    <w:rsid w:val="00556251"/>
    <w:rsid w:val="00556B4D"/>
    <w:rsid w:val="005655B3"/>
    <w:rsid w:val="0057120E"/>
    <w:rsid w:val="00572B97"/>
    <w:rsid w:val="00581009"/>
    <w:rsid w:val="0059091B"/>
    <w:rsid w:val="005A15D1"/>
    <w:rsid w:val="005A35A2"/>
    <w:rsid w:val="005A76E8"/>
    <w:rsid w:val="005A7EDF"/>
    <w:rsid w:val="005C16CA"/>
    <w:rsid w:val="005D1DF2"/>
    <w:rsid w:val="005D3048"/>
    <w:rsid w:val="005E568B"/>
    <w:rsid w:val="005F32BD"/>
    <w:rsid w:val="005F560E"/>
    <w:rsid w:val="005F69C3"/>
    <w:rsid w:val="0060343C"/>
    <w:rsid w:val="00604C60"/>
    <w:rsid w:val="00605ACC"/>
    <w:rsid w:val="006153B7"/>
    <w:rsid w:val="00641B66"/>
    <w:rsid w:val="00656EC7"/>
    <w:rsid w:val="006604B9"/>
    <w:rsid w:val="00663539"/>
    <w:rsid w:val="00683A19"/>
    <w:rsid w:val="006844B9"/>
    <w:rsid w:val="00693343"/>
    <w:rsid w:val="00695A0B"/>
    <w:rsid w:val="006A0A3A"/>
    <w:rsid w:val="006A10BE"/>
    <w:rsid w:val="006A6547"/>
    <w:rsid w:val="006B2204"/>
    <w:rsid w:val="006B6E60"/>
    <w:rsid w:val="006C3AB3"/>
    <w:rsid w:val="006C73B0"/>
    <w:rsid w:val="006D1238"/>
    <w:rsid w:val="006E2768"/>
    <w:rsid w:val="00704FED"/>
    <w:rsid w:val="007127EA"/>
    <w:rsid w:val="00717422"/>
    <w:rsid w:val="00733687"/>
    <w:rsid w:val="007340A3"/>
    <w:rsid w:val="00736788"/>
    <w:rsid w:val="00741389"/>
    <w:rsid w:val="0075297D"/>
    <w:rsid w:val="00757D42"/>
    <w:rsid w:val="00763227"/>
    <w:rsid w:val="00763F81"/>
    <w:rsid w:val="00764245"/>
    <w:rsid w:val="00767D76"/>
    <w:rsid w:val="00771DC8"/>
    <w:rsid w:val="00772739"/>
    <w:rsid w:val="0078244F"/>
    <w:rsid w:val="00784407"/>
    <w:rsid w:val="00786CB5"/>
    <w:rsid w:val="007A1D31"/>
    <w:rsid w:val="007A304A"/>
    <w:rsid w:val="007C4C33"/>
    <w:rsid w:val="007C7F45"/>
    <w:rsid w:val="007D2877"/>
    <w:rsid w:val="007D3CF9"/>
    <w:rsid w:val="007D3E9C"/>
    <w:rsid w:val="007D5F05"/>
    <w:rsid w:val="007F1DB0"/>
    <w:rsid w:val="008062D9"/>
    <w:rsid w:val="00817255"/>
    <w:rsid w:val="00820BC8"/>
    <w:rsid w:val="00830D9B"/>
    <w:rsid w:val="00830FE5"/>
    <w:rsid w:val="00834BCA"/>
    <w:rsid w:val="0083578E"/>
    <w:rsid w:val="00840ABA"/>
    <w:rsid w:val="00842025"/>
    <w:rsid w:val="00843D16"/>
    <w:rsid w:val="0085108B"/>
    <w:rsid w:val="00853333"/>
    <w:rsid w:val="00853458"/>
    <w:rsid w:val="008549A1"/>
    <w:rsid w:val="00856117"/>
    <w:rsid w:val="00857D8F"/>
    <w:rsid w:val="00865C1A"/>
    <w:rsid w:val="00866373"/>
    <w:rsid w:val="0087497F"/>
    <w:rsid w:val="00874EF8"/>
    <w:rsid w:val="00881D09"/>
    <w:rsid w:val="0088442E"/>
    <w:rsid w:val="008949CE"/>
    <w:rsid w:val="008A379B"/>
    <w:rsid w:val="008B4764"/>
    <w:rsid w:val="008C1BD9"/>
    <w:rsid w:val="008C1CFB"/>
    <w:rsid w:val="008C245D"/>
    <w:rsid w:val="008C50B3"/>
    <w:rsid w:val="008E1998"/>
    <w:rsid w:val="008E3C2E"/>
    <w:rsid w:val="008F4CDE"/>
    <w:rsid w:val="009113E6"/>
    <w:rsid w:val="00922224"/>
    <w:rsid w:val="0092358C"/>
    <w:rsid w:val="009252D7"/>
    <w:rsid w:val="009316A8"/>
    <w:rsid w:val="009320D2"/>
    <w:rsid w:val="009355E9"/>
    <w:rsid w:val="009356D4"/>
    <w:rsid w:val="00944CC6"/>
    <w:rsid w:val="00946D27"/>
    <w:rsid w:val="00951F8B"/>
    <w:rsid w:val="00952733"/>
    <w:rsid w:val="00953B83"/>
    <w:rsid w:val="009543E7"/>
    <w:rsid w:val="00965152"/>
    <w:rsid w:val="0097185B"/>
    <w:rsid w:val="00975B40"/>
    <w:rsid w:val="0098611D"/>
    <w:rsid w:val="00994073"/>
    <w:rsid w:val="009A4507"/>
    <w:rsid w:val="009B2611"/>
    <w:rsid w:val="009C3601"/>
    <w:rsid w:val="009C5E0E"/>
    <w:rsid w:val="009D4258"/>
    <w:rsid w:val="009D6538"/>
    <w:rsid w:val="009E5E82"/>
    <w:rsid w:val="009E75F3"/>
    <w:rsid w:val="009F1468"/>
    <w:rsid w:val="009F4607"/>
    <w:rsid w:val="00A03287"/>
    <w:rsid w:val="00A140D3"/>
    <w:rsid w:val="00A178B8"/>
    <w:rsid w:val="00A21028"/>
    <w:rsid w:val="00A22985"/>
    <w:rsid w:val="00A22A90"/>
    <w:rsid w:val="00A2581A"/>
    <w:rsid w:val="00A36A7F"/>
    <w:rsid w:val="00A5145F"/>
    <w:rsid w:val="00A61235"/>
    <w:rsid w:val="00A61B37"/>
    <w:rsid w:val="00A63B5C"/>
    <w:rsid w:val="00A64E44"/>
    <w:rsid w:val="00A66B35"/>
    <w:rsid w:val="00A67AF6"/>
    <w:rsid w:val="00A814AB"/>
    <w:rsid w:val="00A86124"/>
    <w:rsid w:val="00A94472"/>
    <w:rsid w:val="00A95E2A"/>
    <w:rsid w:val="00A96600"/>
    <w:rsid w:val="00AA5E4B"/>
    <w:rsid w:val="00AB06A7"/>
    <w:rsid w:val="00AF0333"/>
    <w:rsid w:val="00AF26E9"/>
    <w:rsid w:val="00B10FCE"/>
    <w:rsid w:val="00B16B49"/>
    <w:rsid w:val="00B20038"/>
    <w:rsid w:val="00B21834"/>
    <w:rsid w:val="00B231A6"/>
    <w:rsid w:val="00B25DF9"/>
    <w:rsid w:val="00B34E14"/>
    <w:rsid w:val="00B46DD1"/>
    <w:rsid w:val="00B55B76"/>
    <w:rsid w:val="00B65AB1"/>
    <w:rsid w:val="00B71DF7"/>
    <w:rsid w:val="00B84003"/>
    <w:rsid w:val="00B87444"/>
    <w:rsid w:val="00B938AD"/>
    <w:rsid w:val="00BA589D"/>
    <w:rsid w:val="00BB7E5A"/>
    <w:rsid w:val="00BC26DD"/>
    <w:rsid w:val="00BD3770"/>
    <w:rsid w:val="00BD6121"/>
    <w:rsid w:val="00BE0ED5"/>
    <w:rsid w:val="00BE499B"/>
    <w:rsid w:val="00BE5176"/>
    <w:rsid w:val="00BE6518"/>
    <w:rsid w:val="00BF41C7"/>
    <w:rsid w:val="00C10C66"/>
    <w:rsid w:val="00C142EC"/>
    <w:rsid w:val="00C16700"/>
    <w:rsid w:val="00C21F54"/>
    <w:rsid w:val="00C24AFC"/>
    <w:rsid w:val="00C27CBA"/>
    <w:rsid w:val="00C33BD3"/>
    <w:rsid w:val="00C44E3A"/>
    <w:rsid w:val="00C53FCF"/>
    <w:rsid w:val="00C7479B"/>
    <w:rsid w:val="00C75E8D"/>
    <w:rsid w:val="00C7652B"/>
    <w:rsid w:val="00C90BD3"/>
    <w:rsid w:val="00CA19D9"/>
    <w:rsid w:val="00CA1FE3"/>
    <w:rsid w:val="00CC1FF5"/>
    <w:rsid w:val="00CC2A54"/>
    <w:rsid w:val="00CC3436"/>
    <w:rsid w:val="00CC5561"/>
    <w:rsid w:val="00CF526B"/>
    <w:rsid w:val="00D05C28"/>
    <w:rsid w:val="00D11888"/>
    <w:rsid w:val="00D15128"/>
    <w:rsid w:val="00D20B4D"/>
    <w:rsid w:val="00D2647B"/>
    <w:rsid w:val="00D26EC9"/>
    <w:rsid w:val="00D33554"/>
    <w:rsid w:val="00D36FDF"/>
    <w:rsid w:val="00D41927"/>
    <w:rsid w:val="00D421A1"/>
    <w:rsid w:val="00D45126"/>
    <w:rsid w:val="00D4697B"/>
    <w:rsid w:val="00D613A0"/>
    <w:rsid w:val="00D62794"/>
    <w:rsid w:val="00D8024C"/>
    <w:rsid w:val="00D8127A"/>
    <w:rsid w:val="00D964CD"/>
    <w:rsid w:val="00DA0601"/>
    <w:rsid w:val="00DA31BA"/>
    <w:rsid w:val="00DB3A6B"/>
    <w:rsid w:val="00DB4359"/>
    <w:rsid w:val="00DB5CEF"/>
    <w:rsid w:val="00DC2EDD"/>
    <w:rsid w:val="00DD0F92"/>
    <w:rsid w:val="00DD3468"/>
    <w:rsid w:val="00DD6004"/>
    <w:rsid w:val="00DD63FE"/>
    <w:rsid w:val="00DE103A"/>
    <w:rsid w:val="00DF0775"/>
    <w:rsid w:val="00DF39B3"/>
    <w:rsid w:val="00DF48B4"/>
    <w:rsid w:val="00E003BA"/>
    <w:rsid w:val="00E12462"/>
    <w:rsid w:val="00E46378"/>
    <w:rsid w:val="00E51FA3"/>
    <w:rsid w:val="00E57CC7"/>
    <w:rsid w:val="00E67FC4"/>
    <w:rsid w:val="00E745B3"/>
    <w:rsid w:val="00E77BF8"/>
    <w:rsid w:val="00E878BD"/>
    <w:rsid w:val="00E90DCE"/>
    <w:rsid w:val="00E93A63"/>
    <w:rsid w:val="00E95591"/>
    <w:rsid w:val="00EA6170"/>
    <w:rsid w:val="00EA6D32"/>
    <w:rsid w:val="00EB328F"/>
    <w:rsid w:val="00EB773C"/>
    <w:rsid w:val="00ED4D28"/>
    <w:rsid w:val="00ED6888"/>
    <w:rsid w:val="00EF446E"/>
    <w:rsid w:val="00EF7EFF"/>
    <w:rsid w:val="00F03093"/>
    <w:rsid w:val="00F10897"/>
    <w:rsid w:val="00F13269"/>
    <w:rsid w:val="00F21BAF"/>
    <w:rsid w:val="00F25DE0"/>
    <w:rsid w:val="00F378C0"/>
    <w:rsid w:val="00F40115"/>
    <w:rsid w:val="00F44715"/>
    <w:rsid w:val="00F454DE"/>
    <w:rsid w:val="00F47284"/>
    <w:rsid w:val="00F53D35"/>
    <w:rsid w:val="00F56300"/>
    <w:rsid w:val="00F67CED"/>
    <w:rsid w:val="00F7097E"/>
    <w:rsid w:val="00F73D36"/>
    <w:rsid w:val="00F83E8D"/>
    <w:rsid w:val="00F87430"/>
    <w:rsid w:val="00FA02A2"/>
    <w:rsid w:val="00FB09CD"/>
    <w:rsid w:val="00FB3455"/>
    <w:rsid w:val="00FB7D8F"/>
    <w:rsid w:val="00FD00B6"/>
    <w:rsid w:val="00FD7AE2"/>
    <w:rsid w:val="00FE1D7D"/>
    <w:rsid w:val="00FE1EC5"/>
    <w:rsid w:val="00FE595B"/>
    <w:rsid w:val="00FE607D"/>
    <w:rsid w:val="00FE7A67"/>
    <w:rsid w:val="00FF10F6"/>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77C2CE"/>
  <w15:docId w15:val="{0A84EDFF-9832-49E7-9FE4-D15A90D7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47"/>
  </w:style>
  <w:style w:type="paragraph" w:styleId="Heading1">
    <w:name w:val="heading 1"/>
    <w:basedOn w:val="Normal"/>
    <w:next w:val="Normal"/>
    <w:qFormat/>
    <w:rsid w:val="00C27CBA"/>
    <w:pPr>
      <w:keepNext/>
      <w:ind w:left="1170"/>
      <w:outlineLvl w:val="0"/>
    </w:pPr>
    <w:rPr>
      <w:rFonts w:ascii="Arial" w:hAnsi="Arial"/>
      <w:b/>
      <w:sz w:val="22"/>
    </w:rPr>
  </w:style>
  <w:style w:type="paragraph" w:styleId="Heading3">
    <w:name w:val="heading 3"/>
    <w:basedOn w:val="Normal"/>
    <w:next w:val="Normal"/>
    <w:qFormat/>
    <w:rsid w:val="00C27CB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outlineLvl w:val="2"/>
    </w:pPr>
    <w:rPr>
      <w:rFonts w:ascii="Arial" w:hAnsi="Arial"/>
      <w:b/>
      <w:sz w:val="22"/>
    </w:rPr>
  </w:style>
  <w:style w:type="paragraph" w:styleId="Heading6">
    <w:name w:val="heading 6"/>
    <w:basedOn w:val="Normal"/>
    <w:next w:val="Normal"/>
    <w:qFormat/>
    <w:rsid w:val="00C27CBA"/>
    <w:pPr>
      <w:keepNext/>
      <w:tabs>
        <w:tab w:val="left" w:pos="4320"/>
        <w:tab w:val="left" w:pos="5400"/>
        <w:tab w:val="left" w:pos="6480"/>
        <w:tab w:val="left" w:pos="7650"/>
      </w:tabs>
      <w:ind w:left="630"/>
      <w:outlineLvl w:val="5"/>
    </w:pPr>
    <w:rPr>
      <w:rFonts w:ascii="Arial" w:hAnsi="Arial"/>
      <w:b/>
      <w:snapToGrid w:val="0"/>
      <w:sz w:val="18"/>
    </w:rPr>
  </w:style>
  <w:style w:type="paragraph" w:styleId="Heading8">
    <w:name w:val="heading 8"/>
    <w:basedOn w:val="Normal"/>
    <w:next w:val="Normal"/>
    <w:qFormat/>
    <w:rsid w:val="00C27CBA"/>
    <w:pPr>
      <w:keepNext/>
      <w:tabs>
        <w:tab w:val="left" w:pos="4320"/>
        <w:tab w:val="left" w:pos="5400"/>
        <w:tab w:val="left" w:pos="6480"/>
        <w:tab w:val="left" w:pos="7650"/>
      </w:tabs>
      <w:ind w:left="1170"/>
      <w:outlineLvl w:val="7"/>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3B63"/>
    <w:rPr>
      <w:rFonts w:ascii="Tahoma" w:hAnsi="Tahoma" w:cs="Tahoma"/>
      <w:sz w:val="16"/>
      <w:szCs w:val="16"/>
    </w:rPr>
  </w:style>
  <w:style w:type="table" w:styleId="TableGrid">
    <w:name w:val="Table Grid"/>
    <w:basedOn w:val="TableNormal"/>
    <w:uiPriority w:val="59"/>
    <w:rsid w:val="00FE60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84003"/>
    <w:pPr>
      <w:spacing w:before="100" w:beforeAutospacing="1" w:after="100" w:afterAutospacing="1"/>
    </w:pPr>
    <w:rPr>
      <w:sz w:val="24"/>
      <w:szCs w:val="24"/>
    </w:rPr>
  </w:style>
  <w:style w:type="character" w:styleId="Strong">
    <w:name w:val="Strong"/>
    <w:basedOn w:val="DefaultParagraphFont"/>
    <w:qFormat/>
    <w:rsid w:val="00B84003"/>
    <w:rPr>
      <w:b/>
      <w:bCs/>
    </w:rPr>
  </w:style>
  <w:style w:type="paragraph" w:styleId="ListParagraph">
    <w:name w:val="List Paragraph"/>
    <w:basedOn w:val="Normal"/>
    <w:uiPriority w:val="34"/>
    <w:qFormat/>
    <w:rsid w:val="006C73B0"/>
    <w:pPr>
      <w:ind w:left="720"/>
      <w:contextualSpacing/>
    </w:pPr>
  </w:style>
  <w:style w:type="character" w:styleId="Hyperlink">
    <w:name w:val="Hyperlink"/>
    <w:basedOn w:val="DefaultParagraphFont"/>
    <w:uiPriority w:val="99"/>
    <w:unhideWhenUsed/>
    <w:rsid w:val="00CC1FF5"/>
    <w:rPr>
      <w:color w:val="0000FF" w:themeColor="hyperlink"/>
      <w:u w:val="single"/>
    </w:rPr>
  </w:style>
  <w:style w:type="table" w:styleId="TableGridLight">
    <w:name w:val="Grid Table Light"/>
    <w:basedOn w:val="TableNormal"/>
    <w:uiPriority w:val="40"/>
    <w:rsid w:val="00D36F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4318">
      <w:bodyDiv w:val="1"/>
      <w:marLeft w:val="0"/>
      <w:marRight w:val="0"/>
      <w:marTop w:val="0"/>
      <w:marBottom w:val="0"/>
      <w:divBdr>
        <w:top w:val="none" w:sz="0" w:space="0" w:color="auto"/>
        <w:left w:val="none" w:sz="0" w:space="0" w:color="auto"/>
        <w:bottom w:val="none" w:sz="0" w:space="0" w:color="auto"/>
        <w:right w:val="none" w:sz="0" w:space="0" w:color="auto"/>
      </w:divBdr>
    </w:div>
    <w:div w:id="1097756038">
      <w:bodyDiv w:val="1"/>
      <w:marLeft w:val="0"/>
      <w:marRight w:val="0"/>
      <w:marTop w:val="0"/>
      <w:marBottom w:val="0"/>
      <w:divBdr>
        <w:top w:val="none" w:sz="0" w:space="0" w:color="auto"/>
        <w:left w:val="none" w:sz="0" w:space="0" w:color="auto"/>
        <w:bottom w:val="none" w:sz="0" w:space="0" w:color="auto"/>
        <w:right w:val="none" w:sz="0" w:space="0" w:color="auto"/>
      </w:divBdr>
    </w:div>
    <w:div w:id="1450657856">
      <w:bodyDiv w:val="1"/>
      <w:marLeft w:val="0"/>
      <w:marRight w:val="0"/>
      <w:marTop w:val="0"/>
      <w:marBottom w:val="0"/>
      <w:divBdr>
        <w:top w:val="none" w:sz="0" w:space="0" w:color="auto"/>
        <w:left w:val="none" w:sz="0" w:space="0" w:color="auto"/>
        <w:bottom w:val="none" w:sz="0" w:space="0" w:color="auto"/>
        <w:right w:val="none" w:sz="0" w:space="0" w:color="auto"/>
      </w:divBdr>
    </w:div>
    <w:div w:id="1557735533">
      <w:bodyDiv w:val="1"/>
      <w:marLeft w:val="0"/>
      <w:marRight w:val="0"/>
      <w:marTop w:val="0"/>
      <w:marBottom w:val="0"/>
      <w:divBdr>
        <w:top w:val="none" w:sz="0" w:space="0" w:color="auto"/>
        <w:left w:val="none" w:sz="0" w:space="0" w:color="auto"/>
        <w:bottom w:val="none" w:sz="0" w:space="0" w:color="auto"/>
        <w:right w:val="none" w:sz="0" w:space="0" w:color="auto"/>
      </w:divBdr>
    </w:div>
    <w:div w:id="1734237268">
      <w:bodyDiv w:val="1"/>
      <w:marLeft w:val="0"/>
      <w:marRight w:val="0"/>
      <w:marTop w:val="0"/>
      <w:marBottom w:val="0"/>
      <w:divBdr>
        <w:top w:val="none" w:sz="0" w:space="0" w:color="auto"/>
        <w:left w:val="none" w:sz="0" w:space="0" w:color="auto"/>
        <w:bottom w:val="none" w:sz="0" w:space="0" w:color="auto"/>
        <w:right w:val="none" w:sz="0" w:space="0" w:color="auto"/>
      </w:divBdr>
    </w:div>
    <w:div w:id="1750229544">
      <w:bodyDiv w:val="1"/>
      <w:marLeft w:val="0"/>
      <w:marRight w:val="0"/>
      <w:marTop w:val="0"/>
      <w:marBottom w:val="0"/>
      <w:divBdr>
        <w:top w:val="none" w:sz="0" w:space="0" w:color="auto"/>
        <w:left w:val="none" w:sz="0" w:space="0" w:color="auto"/>
        <w:bottom w:val="none" w:sz="0" w:space="0" w:color="auto"/>
        <w:right w:val="none" w:sz="0" w:space="0" w:color="auto"/>
      </w:divBdr>
    </w:div>
    <w:div w:id="1932548925">
      <w:bodyDiv w:val="1"/>
      <w:marLeft w:val="0"/>
      <w:marRight w:val="0"/>
      <w:marTop w:val="0"/>
      <w:marBottom w:val="0"/>
      <w:divBdr>
        <w:top w:val="none" w:sz="0" w:space="0" w:color="auto"/>
        <w:left w:val="none" w:sz="0" w:space="0" w:color="auto"/>
        <w:bottom w:val="none" w:sz="0" w:space="0" w:color="auto"/>
        <w:right w:val="none" w:sz="0" w:space="0" w:color="auto"/>
      </w:divBdr>
    </w:div>
    <w:div w:id="2089688730">
      <w:bodyDiv w:val="1"/>
      <w:marLeft w:val="0"/>
      <w:marRight w:val="0"/>
      <w:marTop w:val="0"/>
      <w:marBottom w:val="0"/>
      <w:divBdr>
        <w:top w:val="none" w:sz="0" w:space="0" w:color="auto"/>
        <w:left w:val="none" w:sz="0" w:space="0" w:color="auto"/>
        <w:bottom w:val="none" w:sz="0" w:space="0" w:color="auto"/>
        <w:right w:val="none" w:sz="0" w:space="0" w:color="auto"/>
      </w:divBdr>
    </w:div>
    <w:div w:id="2109543209">
      <w:bodyDiv w:val="1"/>
      <w:marLeft w:val="0"/>
      <w:marRight w:val="0"/>
      <w:marTop w:val="0"/>
      <w:marBottom w:val="0"/>
      <w:divBdr>
        <w:top w:val="none" w:sz="0" w:space="0" w:color="auto"/>
        <w:left w:val="none" w:sz="0" w:space="0" w:color="auto"/>
        <w:bottom w:val="none" w:sz="0" w:space="0" w:color="auto"/>
        <w:right w:val="none" w:sz="0" w:space="0" w:color="auto"/>
      </w:divBdr>
    </w:div>
    <w:div w:id="2112816187">
      <w:bodyDiv w:val="1"/>
      <w:marLeft w:val="0"/>
      <w:marRight w:val="0"/>
      <w:marTop w:val="0"/>
      <w:marBottom w:val="0"/>
      <w:divBdr>
        <w:top w:val="none" w:sz="0" w:space="0" w:color="auto"/>
        <w:left w:val="none" w:sz="0" w:space="0" w:color="auto"/>
        <w:bottom w:val="none" w:sz="0" w:space="0" w:color="auto"/>
        <w:right w:val="none" w:sz="0" w:space="0" w:color="auto"/>
      </w:divBdr>
    </w:div>
    <w:div w:id="21420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2A15-A677-425E-96CC-181B332F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44</Pages>
  <Words>17681</Words>
  <Characters>100787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Muinicipal GAAP Notes to Financial Statements</vt:lpstr>
    </vt:vector>
  </TitlesOfParts>
  <Company>State of South Dakota</Company>
  <LinksUpToDate>false</LinksUpToDate>
  <CharactersWithSpaces>118232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Muinicipal GAAP Notes to Financial Statements</dc:title>
  <dc:creator>Russell Olson</dc:creator>
  <cp:lastModifiedBy>Olson, Russ  (DLA)</cp:lastModifiedBy>
  <cp:revision>61</cp:revision>
  <cp:lastPrinted>2006-04-12T17:32:00Z</cp:lastPrinted>
  <dcterms:created xsi:type="dcterms:W3CDTF">2018-01-08T08:52:00Z</dcterms:created>
  <dcterms:modified xsi:type="dcterms:W3CDTF">2024-12-31T22:35:00Z</dcterms:modified>
</cp:coreProperties>
</file>